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CE7FDA" w14:textId="77777777" w:rsidR="0081166E" w:rsidRPr="004224A1" w:rsidRDefault="0081166E">
      <w:pPr>
        <w:tabs>
          <w:tab w:val="left" w:pos="0"/>
          <w:tab w:val="left" w:pos="1701"/>
          <w:tab w:val="left" w:pos="2127"/>
        </w:tabs>
        <w:rPr>
          <w:rFonts w:ascii="Arial" w:hAnsi="Arial" w:cs="Arial"/>
          <w:sz w:val="22"/>
          <w:szCs w:val="22"/>
        </w:rPr>
      </w:pPr>
    </w:p>
    <w:p w14:paraId="4CC57620" w14:textId="639086EE" w:rsidR="00AD7D3A" w:rsidRPr="004224A1" w:rsidRDefault="00BA29B8" w:rsidP="00AD7D3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224A1">
        <w:rPr>
          <w:rFonts w:ascii="Arial" w:hAnsi="Arial" w:cs="Arial"/>
          <w:sz w:val="22"/>
          <w:szCs w:val="22"/>
        </w:rPr>
        <w:t>“</w:t>
      </w:r>
      <w:r w:rsidR="00AD7D3A" w:rsidRPr="004224A1">
        <w:rPr>
          <w:rFonts w:ascii="Arial" w:hAnsi="Arial" w:cs="Arial"/>
          <w:b/>
          <w:sz w:val="22"/>
          <w:szCs w:val="22"/>
        </w:rPr>
        <w:t xml:space="preserve">PROCEDIMIENTO ADMINISTRATIVO </w:t>
      </w:r>
      <w:r w:rsidR="00E859AD" w:rsidRPr="004224A1">
        <w:rPr>
          <w:rFonts w:ascii="Arial" w:hAnsi="Arial" w:cs="Arial"/>
          <w:b/>
          <w:sz w:val="22"/>
          <w:szCs w:val="22"/>
        </w:rPr>
        <w:t xml:space="preserve">SANCIONATORIO </w:t>
      </w:r>
      <w:r w:rsidR="00E859AD" w:rsidRPr="00FD45BF"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  <w:u w:val="single"/>
        </w:rPr>
        <w:t>(</w:t>
      </w:r>
      <w:r w:rsidR="00E053FF" w:rsidRPr="00FD45BF"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  <w:u w:val="single"/>
        </w:rPr>
        <w:t>enumeración)</w:t>
      </w:r>
    </w:p>
    <w:p w14:paraId="4E5186D6" w14:textId="4FFF7B6A" w:rsidR="00AD7D3A" w:rsidRPr="004224A1" w:rsidRDefault="00AD7D3A" w:rsidP="00AD7D3A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 xml:space="preserve">AUTO </w:t>
      </w:r>
      <w:r w:rsidR="00161423">
        <w:rPr>
          <w:rFonts w:ascii="Arial" w:hAnsi="Arial" w:cs="Arial"/>
          <w:b/>
          <w:sz w:val="22"/>
          <w:szCs w:val="22"/>
        </w:rPr>
        <w:t>N</w:t>
      </w:r>
      <w:r w:rsidRPr="004224A1">
        <w:rPr>
          <w:rFonts w:ascii="Arial" w:hAnsi="Arial" w:cs="Arial"/>
          <w:b/>
          <w:sz w:val="22"/>
          <w:szCs w:val="22"/>
        </w:rPr>
        <w:t xml:space="preserve">° </w:t>
      </w:r>
      <w:r w:rsidR="00E053FF" w:rsidRPr="00FD45BF"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</w:rPr>
        <w:t>(enumeración)</w:t>
      </w:r>
    </w:p>
    <w:p w14:paraId="6D48F1A7" w14:textId="093713B3" w:rsidR="008A7E4C" w:rsidRPr="004224A1" w:rsidRDefault="00AD7D3A" w:rsidP="00E053F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s-ES"/>
        </w:rPr>
      </w:pPr>
      <w:r w:rsidRPr="004224A1">
        <w:rPr>
          <w:rFonts w:ascii="Arial" w:hAnsi="Arial" w:cs="Arial"/>
          <w:b/>
          <w:sz w:val="22"/>
          <w:szCs w:val="22"/>
          <w:lang w:eastAsia="es-ES"/>
        </w:rPr>
        <w:t xml:space="preserve"> “Por el cual se cierra el periodo probatorio y se da traslado para presentar alegatos de conclusión”</w:t>
      </w:r>
    </w:p>
    <w:tbl>
      <w:tblPr>
        <w:tblStyle w:val="Tablaconcuadrcula1"/>
        <w:tblW w:w="8847" w:type="dxa"/>
        <w:tblInd w:w="0" w:type="dxa"/>
        <w:tblLook w:val="04A0" w:firstRow="1" w:lastRow="0" w:firstColumn="1" w:lastColumn="0" w:noHBand="0" w:noVBand="1"/>
      </w:tblPr>
      <w:tblGrid>
        <w:gridCol w:w="8847"/>
      </w:tblGrid>
      <w:tr w:rsidR="008A7E4C" w:rsidRPr="004224A1" w14:paraId="4A9ED9F3" w14:textId="77777777" w:rsidTr="00BC4692">
        <w:trPr>
          <w:trHeight w:val="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CE23" w14:textId="77777777" w:rsidR="008A7E4C" w:rsidRPr="004224A1" w:rsidRDefault="008A7E4C" w:rsidP="00BC4692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4224A1">
              <w:rPr>
                <w:rFonts w:ascii="Arial" w:hAnsi="Arial" w:cs="Arial"/>
                <w:b/>
                <w:sz w:val="22"/>
                <w:szCs w:val="22"/>
              </w:rPr>
              <w:t>Nomenclatura del inmueble</w:t>
            </w:r>
            <w:r w:rsidRPr="004224A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A7E4C" w:rsidRPr="004224A1" w14:paraId="0F0AF070" w14:textId="77777777" w:rsidTr="00BC4692">
        <w:trPr>
          <w:trHeight w:val="27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12D2" w14:textId="77777777" w:rsidR="008A7E4C" w:rsidRPr="004224A1" w:rsidRDefault="008A7E4C" w:rsidP="00BC4692">
            <w:pPr>
              <w:rPr>
                <w:rFonts w:ascii="Arial" w:hAnsi="Arial" w:cs="Arial"/>
                <w:sz w:val="22"/>
                <w:szCs w:val="22"/>
              </w:rPr>
            </w:pPr>
            <w:r w:rsidRPr="004224A1">
              <w:rPr>
                <w:rFonts w:ascii="Arial" w:hAnsi="Arial" w:cs="Arial"/>
                <w:b/>
                <w:sz w:val="22"/>
                <w:szCs w:val="22"/>
              </w:rPr>
              <w:t>Presunto infractor</w:t>
            </w:r>
            <w:r w:rsidRPr="004224A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8A7E4C" w:rsidRPr="004224A1" w14:paraId="4808D827" w14:textId="77777777" w:rsidTr="00BC4692">
        <w:trPr>
          <w:trHeight w:val="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AC9D" w14:textId="77777777" w:rsidR="008A7E4C" w:rsidRPr="004224A1" w:rsidRDefault="008A7E4C" w:rsidP="00BC4692">
            <w:pPr>
              <w:rPr>
                <w:rFonts w:ascii="Arial" w:hAnsi="Arial" w:cs="Arial"/>
                <w:sz w:val="22"/>
                <w:szCs w:val="22"/>
              </w:rPr>
            </w:pPr>
            <w:r w:rsidRPr="004224A1">
              <w:rPr>
                <w:rFonts w:ascii="Arial" w:hAnsi="Arial" w:cs="Arial"/>
                <w:b/>
                <w:sz w:val="22"/>
                <w:szCs w:val="22"/>
              </w:rPr>
              <w:t>Folio de Matricula inmobiliaria</w:t>
            </w:r>
            <w:r w:rsidRPr="004224A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7E4C" w:rsidRPr="004224A1" w14:paraId="77A749A2" w14:textId="77777777" w:rsidTr="00BC4692">
        <w:trPr>
          <w:trHeight w:val="27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3732" w14:textId="77777777" w:rsidR="008A7E4C" w:rsidRPr="004224A1" w:rsidRDefault="008A7E4C" w:rsidP="00BC4692">
            <w:pPr>
              <w:rPr>
                <w:rFonts w:ascii="Arial" w:hAnsi="Arial" w:cs="Arial"/>
                <w:sz w:val="22"/>
                <w:szCs w:val="22"/>
              </w:rPr>
            </w:pPr>
            <w:r w:rsidRPr="004224A1">
              <w:rPr>
                <w:rFonts w:ascii="Arial" w:hAnsi="Arial" w:cs="Arial"/>
                <w:b/>
                <w:sz w:val="22"/>
                <w:szCs w:val="22"/>
              </w:rPr>
              <w:t>Referencia catastral -CHIP:</w:t>
            </w:r>
          </w:p>
        </w:tc>
      </w:tr>
      <w:tr w:rsidR="008A7E4C" w:rsidRPr="004224A1" w14:paraId="3EDD5925" w14:textId="77777777" w:rsidTr="00BC4692">
        <w:trPr>
          <w:trHeight w:val="335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C166" w14:textId="29FE17A2" w:rsidR="008A7E4C" w:rsidRPr="004224A1" w:rsidRDefault="008A7E4C" w:rsidP="00BC4692">
            <w:pPr>
              <w:rPr>
                <w:rFonts w:ascii="Arial" w:hAnsi="Arial" w:cs="Arial"/>
                <w:sz w:val="22"/>
                <w:szCs w:val="22"/>
              </w:rPr>
            </w:pPr>
            <w:r w:rsidRPr="004224A1">
              <w:rPr>
                <w:rFonts w:ascii="Arial" w:hAnsi="Arial" w:cs="Arial"/>
                <w:b/>
                <w:sz w:val="22"/>
                <w:szCs w:val="22"/>
              </w:rPr>
              <w:t>BIC /Colindante</w:t>
            </w:r>
            <w:r w:rsidRPr="004224A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3FAAB27B" w14:textId="77777777" w:rsidR="00BA29B8" w:rsidRPr="004224A1" w:rsidRDefault="00BA29B8" w:rsidP="00BA29B8">
      <w:pPr>
        <w:pStyle w:val="Sinespaciado"/>
        <w:jc w:val="both"/>
        <w:rPr>
          <w:rFonts w:ascii="Arial" w:hAnsi="Arial" w:cs="Arial"/>
          <w:sz w:val="22"/>
          <w:szCs w:val="22"/>
          <w:lang w:val="es-CO"/>
        </w:rPr>
      </w:pPr>
    </w:p>
    <w:p w14:paraId="5C67B887" w14:textId="62E1B096" w:rsidR="00AD7D3A" w:rsidRPr="004224A1" w:rsidRDefault="008A7E4C" w:rsidP="00AD7D3A">
      <w:pPr>
        <w:tabs>
          <w:tab w:val="center" w:pos="4420"/>
        </w:tabs>
        <w:autoSpaceDN w:val="0"/>
        <w:spacing w:line="276" w:lineRule="auto"/>
        <w:ind w:left="170"/>
        <w:jc w:val="center"/>
        <w:rPr>
          <w:rFonts w:ascii="Arial" w:hAnsi="Arial" w:cs="Arial"/>
          <w:b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>ANTECEDENTES</w:t>
      </w:r>
    </w:p>
    <w:p w14:paraId="18DFCEFF" w14:textId="77777777" w:rsidR="008A7E4C" w:rsidRPr="004224A1" w:rsidRDefault="008A7E4C" w:rsidP="00AD7D3A">
      <w:pPr>
        <w:tabs>
          <w:tab w:val="center" w:pos="4420"/>
        </w:tabs>
        <w:autoSpaceDN w:val="0"/>
        <w:spacing w:line="276" w:lineRule="auto"/>
        <w:ind w:left="170"/>
        <w:jc w:val="center"/>
        <w:rPr>
          <w:rFonts w:ascii="Arial" w:hAnsi="Arial" w:cs="Arial"/>
          <w:b/>
          <w:sz w:val="22"/>
          <w:szCs w:val="22"/>
        </w:rPr>
      </w:pPr>
    </w:p>
    <w:p w14:paraId="5A358520" w14:textId="52A6B18B" w:rsidR="008A7E4C" w:rsidRPr="00FD45BF" w:rsidRDefault="00E053FF" w:rsidP="008A7E4C">
      <w:pPr>
        <w:pStyle w:val="Sinespaciado"/>
        <w:jc w:val="both"/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</w:pPr>
      <w:r w:rsidRPr="00FD45BF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>(Por favor relacionar el auto que abre periodo probatorio, cuando se expidió, por cuantos días y cuando fue comunicado)</w:t>
      </w:r>
    </w:p>
    <w:p w14:paraId="5524A6BE" w14:textId="16BFDA33" w:rsidR="008A7E4C" w:rsidRPr="004224A1" w:rsidRDefault="008A7E4C" w:rsidP="008A7E4C">
      <w:pPr>
        <w:pStyle w:val="Sinespaciado"/>
        <w:jc w:val="both"/>
        <w:rPr>
          <w:rFonts w:ascii="Arial" w:hAnsi="Arial" w:cs="Arial"/>
          <w:sz w:val="22"/>
          <w:szCs w:val="22"/>
          <w:lang w:val="es-CO"/>
        </w:rPr>
      </w:pPr>
      <w:r w:rsidRPr="004224A1">
        <w:rPr>
          <w:rFonts w:ascii="Arial" w:hAnsi="Arial" w:cs="Arial"/>
          <w:color w:val="ED7D31" w:themeColor="accent2"/>
          <w:sz w:val="22"/>
          <w:szCs w:val="22"/>
          <w:lang w:val="es-CO"/>
        </w:rPr>
        <w:t xml:space="preserve"> </w:t>
      </w:r>
    </w:p>
    <w:p w14:paraId="7A1DAB93" w14:textId="77777777" w:rsidR="008A7E4C" w:rsidRPr="004224A1" w:rsidRDefault="008A7E4C" w:rsidP="008A7E4C">
      <w:pPr>
        <w:tabs>
          <w:tab w:val="center" w:pos="4420"/>
        </w:tabs>
        <w:autoSpaceDN w:val="0"/>
        <w:spacing w:line="276" w:lineRule="auto"/>
        <w:ind w:left="170"/>
        <w:jc w:val="center"/>
        <w:rPr>
          <w:rFonts w:ascii="Arial" w:hAnsi="Arial" w:cs="Arial"/>
          <w:b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>CONSIDERANDO</w:t>
      </w:r>
    </w:p>
    <w:p w14:paraId="05B60487" w14:textId="77777777" w:rsidR="00AD7D3A" w:rsidRPr="004224A1" w:rsidRDefault="00AD7D3A" w:rsidP="00BA29B8">
      <w:pPr>
        <w:pStyle w:val="Sinespaciado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14:paraId="7A9E1FA0" w14:textId="060FD695" w:rsidR="00F3647D" w:rsidRPr="00FD45BF" w:rsidRDefault="00E053FF" w:rsidP="00F3647D">
      <w:pPr>
        <w:pStyle w:val="Sinespaciado"/>
        <w:tabs>
          <w:tab w:val="left" w:pos="2136"/>
        </w:tabs>
        <w:spacing w:line="276" w:lineRule="auto"/>
        <w:jc w:val="both"/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</w:pPr>
      <w:r w:rsidRPr="00FD45BF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>(Relacionar que pruebas se solicitaron, radicados y fechas, cuando fueron allegadas o cuales no se allegaron dentro del término)</w:t>
      </w:r>
    </w:p>
    <w:p w14:paraId="4A1B4F1F" w14:textId="77777777" w:rsidR="00E053FF" w:rsidRPr="004224A1" w:rsidRDefault="00E053FF" w:rsidP="00F3647D">
      <w:pPr>
        <w:pStyle w:val="Sinespaciado"/>
        <w:tabs>
          <w:tab w:val="left" w:pos="2136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F303C5B" w14:textId="77777777" w:rsidR="00F3647D" w:rsidRPr="004224A1" w:rsidRDefault="00F3647D" w:rsidP="00F3647D">
      <w:pPr>
        <w:pStyle w:val="Sinespaciado"/>
        <w:tabs>
          <w:tab w:val="left" w:pos="2136"/>
        </w:tabs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  <w:r w:rsidRPr="004224A1">
        <w:rPr>
          <w:rFonts w:ascii="Arial" w:hAnsi="Arial" w:cs="Arial"/>
          <w:sz w:val="22"/>
          <w:szCs w:val="22"/>
          <w:lang w:val="es-CO"/>
        </w:rPr>
        <w:t>Que adicionalmente, el término para presentar descargos, solicitar pruebas y practicarlas, ya se encuentra agotado de conformidad con el artículo 48 del CPACA, el cual reza:</w:t>
      </w:r>
    </w:p>
    <w:p w14:paraId="0D40A5ED" w14:textId="77777777" w:rsidR="00AD7D3A" w:rsidRPr="004224A1" w:rsidRDefault="00AD7D3A" w:rsidP="00AD7D3A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56352F90" w14:textId="2A634965" w:rsidR="00F3647D" w:rsidRPr="004224A1" w:rsidRDefault="00F3647D" w:rsidP="00FF6419">
      <w:pPr>
        <w:pStyle w:val="NormalWeb"/>
        <w:shd w:val="clear" w:color="auto" w:fill="FFFFFF"/>
        <w:spacing w:before="0" w:after="150"/>
        <w:ind w:left="708" w:right="335"/>
        <w:jc w:val="both"/>
        <w:rPr>
          <w:rFonts w:ascii="Arial" w:hAnsi="Arial" w:cs="Arial"/>
          <w:i/>
          <w:sz w:val="22"/>
          <w:szCs w:val="22"/>
        </w:rPr>
      </w:pPr>
      <w:r w:rsidRPr="004224A1">
        <w:rPr>
          <w:rFonts w:ascii="Arial" w:hAnsi="Arial" w:cs="Arial"/>
          <w:b/>
          <w:bCs/>
          <w:i/>
          <w:sz w:val="22"/>
          <w:szCs w:val="22"/>
        </w:rPr>
        <w:t>“Artículo 48. </w:t>
      </w:r>
      <w:r w:rsidRPr="004224A1">
        <w:rPr>
          <w:rFonts w:ascii="Arial" w:hAnsi="Arial" w:cs="Arial"/>
          <w:b/>
          <w:bCs/>
          <w:i/>
          <w:iCs/>
          <w:sz w:val="22"/>
          <w:szCs w:val="22"/>
        </w:rPr>
        <w:t>Período probatorio.</w:t>
      </w:r>
      <w:r w:rsidRPr="004224A1">
        <w:rPr>
          <w:rFonts w:ascii="Arial" w:hAnsi="Arial" w:cs="Arial"/>
          <w:i/>
          <w:iCs/>
          <w:sz w:val="22"/>
          <w:szCs w:val="22"/>
        </w:rPr>
        <w:t> </w:t>
      </w:r>
      <w:r w:rsidR="00FF6419" w:rsidRPr="004224A1">
        <w:rPr>
          <w:rFonts w:ascii="Arial" w:hAnsi="Arial" w:cs="Arial"/>
          <w:i/>
          <w:iCs/>
          <w:sz w:val="22"/>
          <w:szCs w:val="22"/>
        </w:rPr>
        <w:t>“</w:t>
      </w:r>
      <w:r w:rsidR="00FF6419" w:rsidRPr="004224A1">
        <w:rPr>
          <w:rFonts w:ascii="Arial" w:hAnsi="Arial" w:cs="Arial"/>
          <w:i/>
          <w:sz w:val="22"/>
          <w:szCs w:val="22"/>
        </w:rPr>
        <w:t xml:space="preserve">(…) </w:t>
      </w:r>
      <w:r w:rsidRPr="004224A1">
        <w:rPr>
          <w:rFonts w:ascii="Arial" w:hAnsi="Arial" w:cs="Arial"/>
          <w:i/>
          <w:sz w:val="22"/>
          <w:szCs w:val="22"/>
        </w:rPr>
        <w:t>Vencido el período probatorio se dará traslado al investigado por diez (10) días para que presente los alegatos respectivos.”</w:t>
      </w:r>
    </w:p>
    <w:p w14:paraId="32D860A6" w14:textId="77777777" w:rsidR="00AD7D3A" w:rsidRPr="004224A1" w:rsidRDefault="00AD7D3A" w:rsidP="00BA29B8">
      <w:pPr>
        <w:pStyle w:val="Sinespaciado"/>
        <w:jc w:val="both"/>
        <w:rPr>
          <w:rFonts w:ascii="Arial" w:hAnsi="Arial" w:cs="Arial"/>
          <w:sz w:val="22"/>
          <w:szCs w:val="22"/>
          <w:lang w:val="es-CO"/>
        </w:rPr>
      </w:pPr>
    </w:p>
    <w:p w14:paraId="7A22807E" w14:textId="68636647" w:rsidR="00F3647D" w:rsidRPr="00AD358B" w:rsidRDefault="00F3647D" w:rsidP="00E053FF">
      <w:pPr>
        <w:pStyle w:val="Sinespaciado"/>
        <w:ind w:right="-93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AD358B">
        <w:rPr>
          <w:rFonts w:ascii="Arial" w:hAnsi="Arial" w:cs="Arial"/>
          <w:sz w:val="22"/>
          <w:szCs w:val="22"/>
          <w:lang w:val="es-CO"/>
        </w:rPr>
        <w:t xml:space="preserve">Conforme a lo anterior, se considera vencido el periodo probatorio, y se procederá a dar </w:t>
      </w:r>
      <w:r w:rsidRPr="00E859AD">
        <w:rPr>
          <w:rFonts w:ascii="Arial" w:hAnsi="Arial" w:cs="Arial"/>
          <w:sz w:val="22"/>
          <w:szCs w:val="22"/>
          <w:lang w:val="es-CO"/>
        </w:rPr>
        <w:t>traslado</w:t>
      </w:r>
      <w:r w:rsidR="00FF6419" w:rsidRPr="00AD358B">
        <w:rPr>
          <w:rFonts w:ascii="Arial" w:hAnsi="Arial" w:cs="Arial"/>
          <w:sz w:val="22"/>
          <w:szCs w:val="22"/>
          <w:lang w:val="es-CO"/>
        </w:rPr>
        <w:t xml:space="preserve"> </w:t>
      </w:r>
      <w:r w:rsidR="00FF6419" w:rsidRPr="004224A1">
        <w:rPr>
          <w:rFonts w:ascii="Arial" w:hAnsi="Arial" w:cs="Arial"/>
          <w:sz w:val="22"/>
          <w:szCs w:val="22"/>
          <w:lang w:val="es-CO"/>
        </w:rPr>
        <w:t>a</w:t>
      </w:r>
      <w:r w:rsidR="00FF6419" w:rsidRPr="004224A1">
        <w:rPr>
          <w:rFonts w:ascii="Arial" w:hAnsi="Arial" w:cs="Arial"/>
          <w:color w:val="C45911" w:themeColor="accent2" w:themeShade="BF"/>
          <w:sz w:val="22"/>
          <w:szCs w:val="22"/>
          <w:lang w:val="es-CO"/>
        </w:rPr>
        <w:t xml:space="preserve"> </w:t>
      </w:r>
      <w:r w:rsidR="00E053FF" w:rsidRPr="00C76294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 xml:space="preserve">(Por favor </w:t>
      </w:r>
      <w:r w:rsidR="00E053FF" w:rsidRPr="00AD358B">
        <w:rPr>
          <w:rFonts w:ascii="Arial" w:hAnsi="Arial" w:cs="Arial"/>
          <w:bCs/>
          <w:i/>
          <w:iCs/>
          <w:color w:val="D0CECE" w:themeColor="background2" w:themeShade="E6"/>
          <w:sz w:val="22"/>
          <w:szCs w:val="22"/>
          <w:lang w:val="es-CO"/>
        </w:rPr>
        <w:t>relacionar datos de identificación del presunto infractor o apoderado)</w:t>
      </w:r>
      <w:r w:rsidRPr="00AD358B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>, por</w:t>
      </w:r>
      <w:r w:rsidRPr="00AD358B">
        <w:rPr>
          <w:rFonts w:ascii="Arial" w:hAnsi="Arial" w:cs="Arial"/>
          <w:color w:val="D0CECE" w:themeColor="background2" w:themeShade="E6"/>
          <w:sz w:val="22"/>
          <w:szCs w:val="22"/>
          <w:lang w:val="es-CO"/>
        </w:rPr>
        <w:t xml:space="preserve"> </w:t>
      </w:r>
      <w:r w:rsidRPr="00AD358B">
        <w:rPr>
          <w:rFonts w:ascii="Arial" w:hAnsi="Arial" w:cs="Arial"/>
          <w:sz w:val="22"/>
          <w:szCs w:val="22"/>
          <w:lang w:val="es-CO"/>
        </w:rPr>
        <w:t xml:space="preserve">un </w:t>
      </w:r>
      <w:r w:rsidRPr="00E859AD">
        <w:rPr>
          <w:rFonts w:ascii="Arial" w:hAnsi="Arial" w:cs="Arial"/>
          <w:sz w:val="22"/>
          <w:szCs w:val="22"/>
          <w:lang w:val="es-CO"/>
        </w:rPr>
        <w:t>término</w:t>
      </w:r>
      <w:r w:rsidRPr="00AD358B">
        <w:rPr>
          <w:rFonts w:ascii="Arial" w:hAnsi="Arial" w:cs="Arial"/>
          <w:sz w:val="22"/>
          <w:szCs w:val="22"/>
          <w:lang w:val="es-CO"/>
        </w:rPr>
        <w:t xml:space="preserve"> de diez (10) días para que en ejercicio de su derecho de defensa y contradicción presenten los alegatos de conclusión, para lo cual se le enviará copia del concepto técnico  ordenado en el periodo probatorio y podrán solicitar copias de las piezas procesales </w:t>
      </w:r>
      <w:r w:rsidR="00931839" w:rsidRPr="00AD358B">
        <w:rPr>
          <w:rFonts w:ascii="Arial" w:hAnsi="Arial" w:cs="Arial"/>
          <w:sz w:val="22"/>
          <w:szCs w:val="22"/>
          <w:lang w:val="es-CO"/>
        </w:rPr>
        <w:t xml:space="preserve">que requieran al correo </w:t>
      </w:r>
      <w:r w:rsidR="00931839" w:rsidRPr="00E859AD">
        <w:rPr>
          <w:rFonts w:ascii="Arial" w:hAnsi="Arial" w:cs="Arial"/>
          <w:sz w:val="22"/>
          <w:szCs w:val="22"/>
          <w:lang w:val="es-CO"/>
        </w:rPr>
        <w:t>electrónico</w:t>
      </w:r>
      <w:r w:rsidR="00931839" w:rsidRPr="00AD358B">
        <w:rPr>
          <w:rFonts w:ascii="Arial" w:hAnsi="Arial" w:cs="Arial"/>
          <w:sz w:val="22"/>
          <w:szCs w:val="22"/>
          <w:lang w:val="es-CO"/>
        </w:rPr>
        <w:t xml:space="preserve"> </w:t>
      </w:r>
      <w:hyperlink r:id="rId8" w:history="1">
        <w:r w:rsidR="00FF6419" w:rsidRPr="00AD358B">
          <w:rPr>
            <w:rStyle w:val="Hipervnculo"/>
            <w:rFonts w:ascii="Arial" w:eastAsiaTheme="minorHAnsi" w:hAnsi="Arial" w:cs="Arial"/>
            <w:color w:val="auto"/>
            <w:sz w:val="22"/>
            <w:szCs w:val="22"/>
            <w:lang w:val="es-CO" w:eastAsia="en-US"/>
          </w:rPr>
          <w:t>correspondencia.externa@scrd.gov.co</w:t>
        </w:r>
      </w:hyperlink>
      <w:r w:rsidR="00FF6419" w:rsidRPr="00AD358B">
        <w:rPr>
          <w:rStyle w:val="Hipervnculo"/>
          <w:rFonts w:ascii="Arial" w:eastAsiaTheme="minorHAnsi" w:hAnsi="Arial" w:cs="Arial"/>
          <w:color w:val="auto"/>
          <w:sz w:val="22"/>
          <w:szCs w:val="22"/>
          <w:lang w:val="es-CO" w:eastAsia="en-US"/>
        </w:rPr>
        <w:t>.</w:t>
      </w:r>
    </w:p>
    <w:p w14:paraId="18A84D39" w14:textId="77777777" w:rsidR="00F3647D" w:rsidRPr="004224A1" w:rsidRDefault="00F3647D" w:rsidP="00F3647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719D43" w14:textId="4844DF4E" w:rsidR="00931839" w:rsidRPr="004224A1" w:rsidRDefault="00F3647D" w:rsidP="00F3647D">
      <w:pPr>
        <w:tabs>
          <w:tab w:val="center" w:pos="4420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4A1">
        <w:rPr>
          <w:rFonts w:ascii="Arial" w:hAnsi="Arial" w:cs="Arial"/>
          <w:sz w:val="22"/>
          <w:szCs w:val="22"/>
        </w:rPr>
        <w:t>En mérito de lo expuesto, el Director de Arte, Cultura y Patrimonio</w:t>
      </w:r>
    </w:p>
    <w:p w14:paraId="4E60F41E" w14:textId="77777777" w:rsidR="0002500B" w:rsidRPr="004224A1" w:rsidRDefault="0002500B" w:rsidP="00F3647D">
      <w:pPr>
        <w:tabs>
          <w:tab w:val="center" w:pos="4420"/>
        </w:tabs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007D39" w14:textId="293BFF0E" w:rsidR="00AD7D3A" w:rsidRPr="004224A1" w:rsidRDefault="00F3647D" w:rsidP="0002500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4224A1">
        <w:rPr>
          <w:rFonts w:ascii="Arial" w:eastAsia="Calibri" w:hAnsi="Arial" w:cs="Arial"/>
          <w:b/>
          <w:sz w:val="22"/>
          <w:szCs w:val="22"/>
        </w:rPr>
        <w:t>RESUELVE</w:t>
      </w:r>
    </w:p>
    <w:p w14:paraId="7E8A3B20" w14:textId="77777777" w:rsidR="00AD7D3A" w:rsidRPr="004224A1" w:rsidRDefault="00AD7D3A" w:rsidP="00BA29B8">
      <w:pPr>
        <w:pStyle w:val="Sinespaciado"/>
        <w:jc w:val="both"/>
        <w:rPr>
          <w:rFonts w:ascii="Arial" w:hAnsi="Arial" w:cs="Arial"/>
          <w:sz w:val="22"/>
          <w:szCs w:val="22"/>
          <w:lang w:val="es-CO"/>
        </w:rPr>
      </w:pPr>
    </w:p>
    <w:p w14:paraId="42AA9E6E" w14:textId="7E454A92" w:rsidR="0002500B" w:rsidRPr="004224A1" w:rsidRDefault="0002500B" w:rsidP="0002500B">
      <w:pPr>
        <w:pStyle w:val="Prrafodelista"/>
        <w:tabs>
          <w:tab w:val="center" w:pos="1560"/>
          <w:tab w:val="center" w:pos="4420"/>
        </w:tabs>
        <w:spacing w:line="276" w:lineRule="auto"/>
        <w:ind w:left="0"/>
        <w:contextualSpacing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  <w:r w:rsidRPr="004224A1">
        <w:rPr>
          <w:rFonts w:ascii="Arial" w:hAnsi="Arial" w:cs="Arial"/>
          <w:b/>
          <w:sz w:val="22"/>
          <w:szCs w:val="22"/>
          <w:lang w:val="es-CO"/>
        </w:rPr>
        <w:t>PRIMERO</w:t>
      </w:r>
      <w:r w:rsidRPr="004224A1">
        <w:rPr>
          <w:rFonts w:ascii="Arial" w:hAnsi="Arial" w:cs="Arial"/>
          <w:sz w:val="22"/>
          <w:szCs w:val="22"/>
          <w:lang w:val="es-CO"/>
        </w:rPr>
        <w:t xml:space="preserve">. CERRAR el periodo probatorio dentro del Procedimiento Administrativo Sancionatorio </w:t>
      </w:r>
      <w:r w:rsidRPr="00C76294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>PAS-</w:t>
      </w:r>
      <w:r w:rsidR="00E053FF" w:rsidRPr="00C76294">
        <w:rPr>
          <w:rFonts w:ascii="Arial" w:hAnsi="Arial" w:cs="Arial"/>
          <w:i/>
          <w:iCs/>
          <w:color w:val="D0CECE" w:themeColor="background2" w:themeShade="E6"/>
          <w:sz w:val="22"/>
          <w:szCs w:val="22"/>
          <w:lang w:val="es-CO"/>
        </w:rPr>
        <w:t>(enumeración)</w:t>
      </w:r>
    </w:p>
    <w:p w14:paraId="268CA76C" w14:textId="77777777" w:rsidR="0002500B" w:rsidRPr="004224A1" w:rsidRDefault="0002500B" w:rsidP="0002500B">
      <w:pPr>
        <w:pStyle w:val="Prrafodelista"/>
        <w:tabs>
          <w:tab w:val="center" w:pos="1560"/>
          <w:tab w:val="center" w:pos="4420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  <w:lang w:val="es-CO"/>
        </w:rPr>
      </w:pPr>
    </w:p>
    <w:p w14:paraId="3F5ABD1D" w14:textId="43B4316D" w:rsidR="00FF6419" w:rsidRPr="004224A1" w:rsidRDefault="0002500B" w:rsidP="00FF641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>SEGUNDO</w:t>
      </w:r>
      <w:r w:rsidRPr="004224A1">
        <w:rPr>
          <w:rFonts w:ascii="Arial" w:hAnsi="Arial" w:cs="Arial"/>
          <w:sz w:val="22"/>
          <w:szCs w:val="22"/>
        </w:rPr>
        <w:t xml:space="preserve">. DAR TRASLADO por un término de diez (10) días hábiles contados a partir del día siguiente de la recepción de la comunicación del presente acto administrativo </w:t>
      </w:r>
      <w:r w:rsidR="00E053FF" w:rsidRPr="00C76294">
        <w:rPr>
          <w:rFonts w:ascii="Arial" w:hAnsi="Arial" w:cs="Arial"/>
          <w:i/>
          <w:iCs/>
          <w:color w:val="D0CECE" w:themeColor="background2" w:themeShade="E6"/>
          <w:sz w:val="22"/>
          <w:szCs w:val="22"/>
        </w:rPr>
        <w:t xml:space="preserve">(Por favor </w:t>
      </w:r>
      <w:r w:rsidR="00E053FF" w:rsidRPr="00C76294">
        <w:rPr>
          <w:rFonts w:ascii="Arial" w:hAnsi="Arial" w:cs="Arial"/>
          <w:bCs/>
          <w:i/>
          <w:iCs/>
          <w:color w:val="D0CECE" w:themeColor="background2" w:themeShade="E6"/>
          <w:sz w:val="22"/>
          <w:szCs w:val="22"/>
        </w:rPr>
        <w:t>relacionar datos de identificación del presunto infractor o apoderado)</w:t>
      </w:r>
      <w:r w:rsidR="00E053FF" w:rsidRPr="004224A1">
        <w:rPr>
          <w:rFonts w:ascii="Arial" w:hAnsi="Arial" w:cs="Arial"/>
          <w:color w:val="ED7D31" w:themeColor="accent2"/>
          <w:sz w:val="22"/>
          <w:szCs w:val="22"/>
        </w:rPr>
        <w:t xml:space="preserve">, </w:t>
      </w:r>
      <w:r w:rsidRPr="004224A1">
        <w:rPr>
          <w:rFonts w:ascii="Arial" w:hAnsi="Arial" w:cs="Arial"/>
          <w:color w:val="auto"/>
          <w:sz w:val="22"/>
          <w:szCs w:val="22"/>
        </w:rPr>
        <w:t xml:space="preserve">para que en ejercicio de su derecho de defensa y contradicción presenten los alegatos de conclusión, para lo cual se le enviará copia del concepto técnico  ordenado en el periodo probatorio y podrán solicitar copias de las piezas procesales que requieran, </w:t>
      </w:r>
      <w:r w:rsidR="00931839" w:rsidRPr="004224A1">
        <w:rPr>
          <w:rFonts w:ascii="Arial" w:hAnsi="Arial" w:cs="Arial"/>
          <w:color w:val="auto"/>
          <w:sz w:val="22"/>
          <w:szCs w:val="22"/>
        </w:rPr>
        <w:t xml:space="preserve">al correo </w:t>
      </w:r>
      <w:r w:rsidR="006E0575" w:rsidRPr="004224A1">
        <w:rPr>
          <w:rFonts w:ascii="Arial" w:hAnsi="Arial" w:cs="Arial"/>
          <w:color w:val="auto"/>
          <w:sz w:val="22"/>
          <w:szCs w:val="22"/>
        </w:rPr>
        <w:t>electrónico</w:t>
      </w:r>
      <w:r w:rsidR="00FF6419" w:rsidRPr="004224A1">
        <w:rPr>
          <w:rFonts w:ascii="Arial" w:hAnsi="Arial" w:cs="Arial"/>
          <w:color w:val="ED7D31" w:themeColor="accent2"/>
          <w:sz w:val="22"/>
          <w:szCs w:val="22"/>
        </w:rPr>
        <w:t xml:space="preserve"> </w:t>
      </w:r>
      <w:hyperlink r:id="rId9" w:history="1">
        <w:r w:rsidR="00FF6419" w:rsidRPr="004224A1">
          <w:rPr>
            <w:rStyle w:val="Hipervnculo"/>
            <w:rFonts w:ascii="Arial" w:eastAsiaTheme="minorHAnsi" w:hAnsi="Arial" w:cs="Arial"/>
            <w:color w:val="auto"/>
            <w:sz w:val="22"/>
            <w:szCs w:val="22"/>
            <w:lang w:eastAsia="en-US"/>
          </w:rPr>
          <w:t>correspondencia.externa@scrd.gov.co</w:t>
        </w:r>
      </w:hyperlink>
      <w:r w:rsidR="00FF6419" w:rsidRPr="004224A1">
        <w:rPr>
          <w:rStyle w:val="Hipervnculo"/>
          <w:rFonts w:ascii="Arial" w:eastAsiaTheme="minorHAnsi" w:hAnsi="Arial" w:cs="Arial"/>
          <w:color w:val="auto"/>
          <w:sz w:val="22"/>
          <w:szCs w:val="22"/>
          <w:lang w:eastAsia="en-US"/>
        </w:rPr>
        <w:t>.</w:t>
      </w:r>
    </w:p>
    <w:p w14:paraId="7CFF9C51" w14:textId="703452C2" w:rsidR="0002500B" w:rsidRPr="004224A1" w:rsidRDefault="0002500B" w:rsidP="0002500B">
      <w:pPr>
        <w:pStyle w:val="Prrafodelista"/>
        <w:tabs>
          <w:tab w:val="center" w:pos="1560"/>
          <w:tab w:val="center" w:pos="4420"/>
        </w:tabs>
        <w:spacing w:line="276" w:lineRule="auto"/>
        <w:ind w:left="0"/>
        <w:jc w:val="both"/>
        <w:rPr>
          <w:rFonts w:ascii="Arial" w:hAnsi="Arial" w:cs="Arial"/>
          <w:color w:val="ED7D31" w:themeColor="accent2"/>
          <w:sz w:val="22"/>
          <w:szCs w:val="22"/>
          <w:lang w:val="es-CO"/>
        </w:rPr>
      </w:pPr>
    </w:p>
    <w:p w14:paraId="751CD791" w14:textId="77777777" w:rsidR="0002500B" w:rsidRPr="004224A1" w:rsidRDefault="0002500B" w:rsidP="0002500B">
      <w:pPr>
        <w:pStyle w:val="Prrafodelista"/>
        <w:tabs>
          <w:tab w:val="center" w:pos="1560"/>
          <w:tab w:val="center" w:pos="442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14:paraId="6E86D786" w14:textId="1D5BC916" w:rsidR="0002500B" w:rsidRPr="004224A1" w:rsidRDefault="0002500B" w:rsidP="0002500B">
      <w:pPr>
        <w:spacing w:line="276" w:lineRule="auto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4224A1">
        <w:rPr>
          <w:rFonts w:ascii="Arial" w:eastAsiaTheme="minorEastAsia" w:hAnsi="Arial" w:cs="Arial"/>
          <w:b/>
          <w:sz w:val="22"/>
          <w:szCs w:val="22"/>
        </w:rPr>
        <w:t xml:space="preserve">TERCERO. </w:t>
      </w:r>
      <w:r w:rsidRPr="004224A1">
        <w:rPr>
          <w:rFonts w:ascii="Arial" w:hAnsi="Arial" w:cs="Arial"/>
          <w:sz w:val="22"/>
          <w:szCs w:val="22"/>
        </w:rPr>
        <w:t xml:space="preserve">COMUNICAR la presente decisión al señor </w:t>
      </w:r>
      <w:r w:rsidR="00C76294" w:rsidRPr="00C76294">
        <w:rPr>
          <w:rFonts w:ascii="Arial" w:hAnsi="Arial" w:cs="Arial"/>
          <w:i/>
          <w:iCs/>
          <w:color w:val="D0CECE" w:themeColor="background2" w:themeShade="E6"/>
          <w:sz w:val="22"/>
          <w:szCs w:val="22"/>
        </w:rPr>
        <w:t>(</w:t>
      </w:r>
      <w:r w:rsidR="00E053FF" w:rsidRPr="00C76294">
        <w:rPr>
          <w:rFonts w:ascii="Arial" w:hAnsi="Arial" w:cs="Arial"/>
          <w:i/>
          <w:color w:val="D0CECE" w:themeColor="background2" w:themeShade="E6"/>
          <w:sz w:val="22"/>
          <w:szCs w:val="22"/>
        </w:rPr>
        <w:t>Relacionar datos de notificación del presunto infractor)</w:t>
      </w:r>
      <w:r w:rsidR="004224A1" w:rsidRPr="00C76294">
        <w:rPr>
          <w:rFonts w:ascii="Arial" w:hAnsi="Arial" w:cs="Arial"/>
          <w:i/>
          <w:color w:val="D0CECE" w:themeColor="background2" w:themeShade="E6"/>
          <w:sz w:val="22"/>
          <w:szCs w:val="22"/>
        </w:rPr>
        <w:t xml:space="preserve"> </w:t>
      </w:r>
      <w:r w:rsidRPr="004224A1">
        <w:rPr>
          <w:rFonts w:ascii="Arial" w:hAnsi="Arial" w:cs="Arial"/>
          <w:color w:val="auto"/>
          <w:sz w:val="22"/>
          <w:szCs w:val="22"/>
        </w:rPr>
        <w:t xml:space="preserve">remitiendo copia simple </w:t>
      </w:r>
      <w:r w:rsidRPr="004224A1">
        <w:rPr>
          <w:rFonts w:ascii="Arial" w:hAnsi="Arial" w:cs="Arial"/>
          <w:sz w:val="22"/>
          <w:szCs w:val="22"/>
        </w:rPr>
        <w:t>de este proveído.</w:t>
      </w:r>
    </w:p>
    <w:p w14:paraId="460727A4" w14:textId="77777777" w:rsidR="0002500B" w:rsidRPr="004224A1" w:rsidRDefault="0002500B" w:rsidP="0002500B">
      <w:pPr>
        <w:pStyle w:val="Sinespaciado"/>
        <w:spacing w:line="276" w:lineRule="auto"/>
        <w:jc w:val="both"/>
        <w:rPr>
          <w:rFonts w:ascii="Arial" w:hAnsi="Arial" w:cs="Arial"/>
          <w:sz w:val="22"/>
          <w:szCs w:val="22"/>
          <w:lang w:val="es-CO"/>
        </w:rPr>
      </w:pPr>
    </w:p>
    <w:p w14:paraId="1B889114" w14:textId="77777777" w:rsidR="0002500B" w:rsidRPr="004224A1" w:rsidRDefault="0002500B" w:rsidP="0002500B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4224A1">
        <w:rPr>
          <w:rFonts w:ascii="Arial" w:hAnsi="Arial" w:cs="Arial"/>
          <w:b/>
          <w:sz w:val="22"/>
          <w:szCs w:val="22"/>
          <w:lang w:val="es-CO"/>
        </w:rPr>
        <w:t>CUARTO</w:t>
      </w:r>
      <w:r w:rsidRPr="004224A1">
        <w:rPr>
          <w:rFonts w:ascii="Arial" w:hAnsi="Arial" w:cs="Arial"/>
          <w:sz w:val="22"/>
          <w:szCs w:val="22"/>
          <w:lang w:val="es-CO"/>
        </w:rPr>
        <w:t xml:space="preserve">. Contra la presente decisión no procede recurso alguno. </w:t>
      </w:r>
    </w:p>
    <w:p w14:paraId="61325F37" w14:textId="77777777" w:rsidR="0002500B" w:rsidRPr="004224A1" w:rsidRDefault="0002500B" w:rsidP="0002500B">
      <w:pPr>
        <w:tabs>
          <w:tab w:val="left" w:pos="2655"/>
          <w:tab w:val="left" w:pos="3915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ab/>
      </w:r>
    </w:p>
    <w:p w14:paraId="647BAE99" w14:textId="77777777" w:rsidR="0002500B" w:rsidRPr="004224A1" w:rsidRDefault="0002500B" w:rsidP="0002500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224A1">
        <w:rPr>
          <w:rFonts w:ascii="Arial" w:hAnsi="Arial" w:cs="Arial"/>
          <w:b/>
          <w:sz w:val="22"/>
          <w:szCs w:val="22"/>
        </w:rPr>
        <w:t>COMUNÍQUESE Y CÚMPLASE</w:t>
      </w:r>
    </w:p>
    <w:p w14:paraId="77E619D1" w14:textId="77777777" w:rsidR="0002500B" w:rsidRPr="004224A1" w:rsidRDefault="0002500B" w:rsidP="000250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754074F" w14:textId="77777777" w:rsidR="0002500B" w:rsidRPr="004224A1" w:rsidRDefault="0002500B" w:rsidP="0002500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45666A9" w14:textId="41E024FA" w:rsidR="004224A1" w:rsidRPr="00C76294" w:rsidRDefault="00C76294" w:rsidP="00E859A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</w:rPr>
      </w:pPr>
      <w:r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</w:rPr>
        <w:t>(</w:t>
      </w:r>
      <w:r w:rsidR="004224A1" w:rsidRPr="00C76294"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</w:rPr>
        <w:t>INCLUIR NOMBRE COMPLETO</w:t>
      </w:r>
      <w:r>
        <w:rPr>
          <w:rFonts w:ascii="Arial" w:hAnsi="Arial" w:cs="Arial"/>
          <w:b/>
          <w:i/>
          <w:iCs/>
          <w:color w:val="D0CECE" w:themeColor="background2" w:themeShade="E6"/>
          <w:sz w:val="22"/>
          <w:szCs w:val="22"/>
        </w:rPr>
        <w:t>)</w:t>
      </w:r>
    </w:p>
    <w:p w14:paraId="11AD365E" w14:textId="7578ABD7" w:rsidR="004224A1" w:rsidRPr="004224A1" w:rsidRDefault="004224A1" w:rsidP="00E859A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color w:val="auto"/>
          <w:sz w:val="22"/>
          <w:szCs w:val="22"/>
        </w:rPr>
      </w:pPr>
      <w:r w:rsidRPr="004224A1">
        <w:rPr>
          <w:rFonts w:ascii="Arial" w:hAnsi="Arial" w:cs="Arial"/>
          <w:color w:val="auto"/>
          <w:sz w:val="22"/>
          <w:szCs w:val="22"/>
        </w:rPr>
        <w:t>Director de Arte Cultura y Patrimonio</w:t>
      </w:r>
    </w:p>
    <w:p w14:paraId="3D0B66E0" w14:textId="77777777" w:rsidR="004224A1" w:rsidRPr="004224A1" w:rsidRDefault="004224A1" w:rsidP="00E859AD">
      <w:pPr>
        <w:tabs>
          <w:tab w:val="center" w:pos="4420"/>
          <w:tab w:val="left" w:pos="6510"/>
        </w:tabs>
        <w:adjustRightInd w:val="0"/>
        <w:spacing w:line="276" w:lineRule="auto"/>
        <w:ind w:right="-660"/>
        <w:jc w:val="center"/>
        <w:rPr>
          <w:rFonts w:ascii="Arial" w:hAnsi="Arial" w:cs="Arial"/>
          <w:color w:val="auto"/>
          <w:sz w:val="22"/>
          <w:szCs w:val="22"/>
        </w:rPr>
      </w:pPr>
      <w:r w:rsidRPr="004224A1">
        <w:rPr>
          <w:rFonts w:ascii="Arial" w:hAnsi="Arial" w:cs="Arial"/>
          <w:color w:val="auto"/>
          <w:sz w:val="22"/>
          <w:szCs w:val="22"/>
        </w:rPr>
        <w:t>Secretaria Distrital de Cultura, Recreación y Deporte</w:t>
      </w:r>
    </w:p>
    <w:p w14:paraId="79767816" w14:textId="77777777" w:rsidR="004224A1" w:rsidRPr="004224A1" w:rsidRDefault="004224A1" w:rsidP="004224A1">
      <w:pPr>
        <w:adjustRightInd w:val="0"/>
        <w:spacing w:line="276" w:lineRule="auto"/>
        <w:ind w:right="-660"/>
        <w:jc w:val="both"/>
        <w:rPr>
          <w:rFonts w:ascii="Arial" w:hAnsi="Arial" w:cs="Arial"/>
          <w:color w:val="FF0000"/>
          <w:sz w:val="22"/>
          <w:szCs w:val="22"/>
        </w:rPr>
      </w:pPr>
    </w:p>
    <w:p w14:paraId="50E9E697" w14:textId="77777777" w:rsidR="004224A1" w:rsidRPr="00C76294" w:rsidRDefault="004224A1" w:rsidP="004224A1">
      <w:pPr>
        <w:spacing w:line="276" w:lineRule="auto"/>
        <w:ind w:right="-660"/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</w:pPr>
      <w:r w:rsidRPr="00C76294"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  <w:t>Proyectó: (NOMBRE) (CARGO/CONTRATISTA)</w:t>
      </w:r>
    </w:p>
    <w:p w14:paraId="38401FC6" w14:textId="77777777" w:rsidR="004224A1" w:rsidRPr="00C76294" w:rsidRDefault="004224A1" w:rsidP="004224A1">
      <w:pPr>
        <w:spacing w:line="276" w:lineRule="auto"/>
        <w:ind w:right="-660"/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</w:pPr>
      <w:r w:rsidRPr="00C76294"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  <w:t>Reviso. (NOMBRE) (CARGO/CONTRATISTA)</w:t>
      </w:r>
    </w:p>
    <w:p w14:paraId="0F0FBE82" w14:textId="77777777" w:rsidR="004224A1" w:rsidRPr="00C76294" w:rsidRDefault="004224A1" w:rsidP="004224A1">
      <w:pPr>
        <w:spacing w:line="276" w:lineRule="auto"/>
        <w:ind w:right="-660"/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</w:pPr>
      <w:r w:rsidRPr="00C76294">
        <w:rPr>
          <w:rFonts w:ascii="Arial" w:hAnsi="Arial" w:cs="Arial"/>
          <w:i/>
          <w:iCs/>
          <w:color w:val="D0CECE" w:themeColor="background2" w:themeShade="E6"/>
          <w:sz w:val="16"/>
          <w:szCs w:val="16"/>
        </w:rPr>
        <w:t>Aprobó: (NOMBRE) (CARGO/CONTRATISTA)</w:t>
      </w:r>
    </w:p>
    <w:p w14:paraId="1691A0FF" w14:textId="439B26B0" w:rsidR="0081166E" w:rsidRPr="004224A1" w:rsidRDefault="0081166E" w:rsidP="007D548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1166E" w:rsidRPr="004224A1" w:rsidSect="00F53D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2571" w:right="1701" w:bottom="2291" w:left="1701" w:header="68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6DE1" w14:textId="77777777" w:rsidR="00BD5734" w:rsidRDefault="00BD5734">
      <w:r>
        <w:separator/>
      </w:r>
    </w:p>
  </w:endnote>
  <w:endnote w:type="continuationSeparator" w:id="0">
    <w:p w14:paraId="7A901104" w14:textId="77777777" w:rsidR="00BD5734" w:rsidRDefault="00BD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condensed light">
    <w:altName w:val="Arial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Lucidasans, 'Times New Roman'">
    <w:charset w:val="00"/>
    <w:family w:val="auto"/>
    <w:pitch w:val="variable"/>
  </w:font>
  <w:font w:name="Lucidasans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F5AE" w14:textId="77777777" w:rsidR="00AD358B" w:rsidRDefault="00AD35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D223" w14:textId="77777777" w:rsidR="0064020C" w:rsidRDefault="0064020C" w:rsidP="0064020C">
    <w:pPr>
      <w:pStyle w:val="Piedepgina"/>
      <w:tabs>
        <w:tab w:val="clear" w:pos="4987"/>
        <w:tab w:val="clear" w:pos="9974"/>
        <w:tab w:val="left" w:pos="1820"/>
      </w:tabs>
    </w:pPr>
    <w:r>
      <w:tab/>
    </w:r>
  </w:p>
  <w:p w14:paraId="4CD4DA34" w14:textId="536FB02F" w:rsidR="0064020C" w:rsidRPr="0064020C" w:rsidRDefault="0064020C" w:rsidP="0064020C">
    <w:pPr>
      <w:pStyle w:val="Piedepgina"/>
      <w:tabs>
        <w:tab w:val="clear" w:pos="4987"/>
        <w:tab w:val="clear" w:pos="9974"/>
        <w:tab w:val="left" w:pos="182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E130" w14:textId="77777777" w:rsidR="00AD358B" w:rsidRDefault="00AD35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C1F0" w14:textId="77777777" w:rsidR="00BD5734" w:rsidRDefault="00BD5734">
      <w:r>
        <w:separator/>
      </w:r>
    </w:p>
  </w:footnote>
  <w:footnote w:type="continuationSeparator" w:id="0">
    <w:p w14:paraId="04CF2ECE" w14:textId="77777777" w:rsidR="00BD5734" w:rsidRDefault="00BD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A6A9" w14:textId="77777777" w:rsidR="00AD358B" w:rsidRDefault="00AD35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F62" w14:textId="5E5DEB2E" w:rsidR="0081166E" w:rsidRDefault="0081166E">
    <w:pPr>
      <w:pStyle w:val="Encabezado"/>
      <w:jc w:val="cen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6"/>
      <w:gridCol w:w="3748"/>
      <w:gridCol w:w="2318"/>
      <w:gridCol w:w="1556"/>
    </w:tblGrid>
    <w:tr w:rsidR="00161423" w:rsidRPr="00161423" w14:paraId="0452EB38" w14:textId="77777777" w:rsidTr="001927D5">
      <w:trPr>
        <w:trHeight w:val="565"/>
      </w:trPr>
      <w:tc>
        <w:tcPr>
          <w:tcW w:w="729" w:type="pct"/>
          <w:vMerge w:val="restart"/>
          <w:shd w:val="clear" w:color="auto" w:fill="auto"/>
          <w:vAlign w:val="center"/>
        </w:tcPr>
        <w:p w14:paraId="610CA458" w14:textId="77777777" w:rsidR="00161423" w:rsidRPr="00161423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center"/>
            <w:rPr>
              <w:rFonts w:ascii="Calibri" w:eastAsia="Calibri" w:hAnsi="Calibri" w:cs="Arial"/>
              <w:color w:val="auto"/>
              <w:sz w:val="22"/>
              <w:szCs w:val="22"/>
              <w:lang w:eastAsia="en-US" w:bidi="ar-SA"/>
            </w:rPr>
          </w:pPr>
          <w:r w:rsidRPr="00161423">
            <w:rPr>
              <w:rFonts w:ascii="Calibri" w:eastAsia="Calibri" w:hAnsi="Calibri" w:cs="Arial"/>
              <w:noProof/>
              <w:color w:val="auto"/>
              <w:sz w:val="22"/>
              <w:szCs w:val="22"/>
              <w:lang w:val="en-US" w:eastAsia="en-US" w:bidi="ar-SA"/>
            </w:rPr>
            <w:drawing>
              <wp:inline distT="0" distB="0" distL="0" distR="0" wp14:anchorId="20B300C9" wp14:editId="0E31EA07">
                <wp:extent cx="622300" cy="592455"/>
                <wp:effectExtent l="0" t="0" r="6350" b="0"/>
                <wp:docPr id="1874956033" name="Imagen 18749560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0" w:type="pct"/>
          <w:vMerge w:val="restart"/>
          <w:shd w:val="clear" w:color="auto" w:fill="auto"/>
          <w:vAlign w:val="center"/>
        </w:tcPr>
        <w:p w14:paraId="3D09AEF8" w14:textId="7DF07196" w:rsidR="00161423" w:rsidRPr="00AD358B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center"/>
            <w:rPr>
              <w:rFonts w:ascii="Arial" w:eastAsia="Calibri" w:hAnsi="Arial" w:cs="Arial"/>
              <w:b/>
              <w:bCs/>
              <w:color w:val="auto"/>
              <w:sz w:val="18"/>
              <w:szCs w:val="18"/>
              <w:lang w:eastAsia="en-US" w:bidi="ar-SA"/>
            </w:rPr>
          </w:pPr>
          <w:r w:rsidRPr="00AD358B">
            <w:rPr>
              <w:rFonts w:ascii="Arial" w:eastAsia="Calibri" w:hAnsi="Arial" w:cs="Arial"/>
              <w:b/>
              <w:bCs/>
              <w:color w:val="auto"/>
              <w:sz w:val="18"/>
              <w:szCs w:val="18"/>
              <w:lang w:eastAsia="en-US" w:bidi="ar-SA"/>
            </w:rPr>
            <w:t>GESTION DE LA APROPIACIÓN DE LA INFRAESTRUCTURA Y PATRIMONIO CULTURAL</w:t>
          </w:r>
        </w:p>
      </w:tc>
      <w:tc>
        <w:tcPr>
          <w:tcW w:w="1364" w:type="pct"/>
          <w:shd w:val="clear" w:color="auto" w:fill="auto"/>
          <w:vAlign w:val="center"/>
        </w:tcPr>
        <w:p w14:paraId="378A2242" w14:textId="4C4A1B79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rPr>
              <w:rFonts w:ascii="Arial" w:eastAsia="Microsoft YaHei" w:hAnsi="Arial" w:cs="Arial"/>
              <w:color w:val="auto"/>
              <w:spacing w:val="-6"/>
              <w:kern w:val="18"/>
              <w:sz w:val="18"/>
              <w:szCs w:val="18"/>
              <w:lang w:eastAsia="en-US" w:bidi="ar-SA"/>
            </w:rPr>
          </w:pPr>
          <w:r w:rsidRPr="00161423">
            <w:rPr>
              <w:rFonts w:ascii="Arial" w:eastAsia="Microsoft YaHei" w:hAnsi="Arial" w:cs="Arial"/>
              <w:color w:val="auto"/>
              <w:spacing w:val="-6"/>
              <w:kern w:val="18"/>
              <w:sz w:val="18"/>
              <w:szCs w:val="18"/>
              <w:lang w:eastAsia="en-US" w:bidi="ar-SA"/>
            </w:rPr>
            <w:t xml:space="preserve">Código: </w:t>
          </w:r>
          <w:r w:rsidR="00002D9A" w:rsidRPr="00002D9A">
            <w:rPr>
              <w:rFonts w:ascii="Arial" w:eastAsia="Microsoft YaHei" w:hAnsi="Arial" w:cs="Arial"/>
              <w:color w:val="auto"/>
              <w:spacing w:val="-6"/>
              <w:kern w:val="18"/>
              <w:sz w:val="18"/>
              <w:szCs w:val="18"/>
              <w:lang w:eastAsia="en-US" w:bidi="ar-SA"/>
            </w:rPr>
            <w:t>AIP-PR-05-FR-05</w:t>
          </w:r>
        </w:p>
      </w:tc>
      <w:tc>
        <w:tcPr>
          <w:tcW w:w="726" w:type="pct"/>
          <w:vMerge w:val="restart"/>
          <w:shd w:val="clear" w:color="auto" w:fill="auto"/>
        </w:tcPr>
        <w:p w14:paraId="4951005D" w14:textId="77777777" w:rsidR="00161423" w:rsidRPr="00161423" w:rsidRDefault="00161423" w:rsidP="00161423">
          <w:pPr>
            <w:tabs>
              <w:tab w:val="left" w:pos="1485"/>
            </w:tabs>
            <w:overflowPunct/>
            <w:autoSpaceDN w:val="0"/>
            <w:jc w:val="right"/>
            <w:textAlignment w:val="baseline"/>
            <w:rPr>
              <w:rFonts w:ascii="Code3of9" w:eastAsia="Arial Unicode MS" w:hAnsi="Code3of9" w:cs="Arial"/>
              <w:color w:val="auto"/>
              <w:kern w:val="3"/>
              <w:lang w:eastAsia="es-CO" w:bidi="ar-SA"/>
            </w:rPr>
          </w:pPr>
          <w:r w:rsidRPr="00161423">
            <w:rPr>
              <w:rFonts w:ascii="Code3of9" w:eastAsia="Arial Unicode MS" w:hAnsi="Code3of9" w:cs="Arial"/>
              <w:color w:val="auto"/>
              <w:kern w:val="3"/>
              <w:lang w:eastAsia="es-CO" w:bidi="ar-SA"/>
            </w:rPr>
            <w:t>**RAD_S**</w:t>
          </w:r>
        </w:p>
        <w:p w14:paraId="4387C714" w14:textId="77777777" w:rsidR="00161423" w:rsidRPr="00161423" w:rsidRDefault="00161423" w:rsidP="00161423">
          <w:pPr>
            <w:tabs>
              <w:tab w:val="left" w:pos="1485"/>
            </w:tabs>
            <w:overflowPunct/>
            <w:autoSpaceDN w:val="0"/>
            <w:jc w:val="right"/>
            <w:textAlignment w:val="baseline"/>
            <w:rPr>
              <w:rFonts w:ascii="Calibri" w:eastAsia="Calibri" w:hAnsi="Calibri" w:cs="Arial"/>
              <w:color w:val="auto"/>
              <w:kern w:val="3"/>
              <w:sz w:val="24"/>
              <w:szCs w:val="24"/>
              <w:lang w:eastAsia="es-CO" w:bidi="ar-SA"/>
            </w:rPr>
          </w:pPr>
          <w:r w:rsidRPr="00161423">
            <w:rPr>
              <w:rFonts w:ascii="Helvetica LT condensed light" w:eastAsia="Arial Unicode MS" w:hAnsi="Helvetica LT condensed light" w:cs="Arial"/>
              <w:b/>
              <w:bCs/>
              <w:color w:val="auto"/>
              <w:kern w:val="3"/>
              <w:lang w:eastAsia="es-CO" w:bidi="ar-SA"/>
            </w:rPr>
            <w:t xml:space="preserve">Radicado No.: </w:t>
          </w:r>
          <w:r w:rsidRPr="00161423">
            <w:rPr>
              <w:rFonts w:ascii="Helvetica LT condensed light" w:eastAsia="Andale Sans UI" w:hAnsi="Helvetica LT condensed light" w:cs="Lucidasans, 'Times New Roman'"/>
              <w:b/>
              <w:bCs/>
              <w:color w:val="auto"/>
              <w:kern w:val="3"/>
              <w:lang w:eastAsia="es-CO" w:bidi="ar-SA"/>
            </w:rPr>
            <w:t>*RAD_S*</w:t>
          </w:r>
        </w:p>
        <w:p w14:paraId="4AED1532" w14:textId="777777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  <w:r w:rsidRPr="00161423">
            <w:rPr>
              <w:rFonts w:ascii="Arial" w:eastAsia="Arial Unicode MS" w:hAnsi="Arial" w:cs="Arial"/>
              <w:color w:val="auto"/>
              <w:kern w:val="1"/>
              <w:lang w:eastAsia="en-US" w:bidi="ar-SA"/>
            </w:rPr>
            <w:t>Fecha: *F_RAD_S*</w:t>
          </w:r>
        </w:p>
      </w:tc>
    </w:tr>
    <w:tr w:rsidR="00161423" w:rsidRPr="00161423" w14:paraId="317D8A0A" w14:textId="77777777" w:rsidTr="001927D5">
      <w:trPr>
        <w:trHeight w:val="471"/>
      </w:trPr>
      <w:tc>
        <w:tcPr>
          <w:tcW w:w="729" w:type="pct"/>
          <w:vMerge/>
          <w:shd w:val="clear" w:color="auto" w:fill="auto"/>
        </w:tcPr>
        <w:p w14:paraId="7C1684D4" w14:textId="77777777" w:rsidR="00161423" w:rsidRPr="00161423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color w:val="auto"/>
              <w:sz w:val="22"/>
              <w:szCs w:val="22"/>
              <w:lang w:eastAsia="en-US" w:bidi="ar-SA"/>
            </w:rPr>
          </w:pPr>
        </w:p>
      </w:tc>
      <w:tc>
        <w:tcPr>
          <w:tcW w:w="2180" w:type="pct"/>
          <w:vMerge/>
          <w:shd w:val="clear" w:color="auto" w:fill="auto"/>
          <w:vAlign w:val="center"/>
        </w:tcPr>
        <w:p w14:paraId="06F2AFC8" w14:textId="77777777" w:rsidR="00161423" w:rsidRPr="00002D9A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center"/>
            <w:rPr>
              <w:rFonts w:ascii="Calibri" w:eastAsia="Calibri" w:hAnsi="Calibri" w:cs="Arial"/>
              <w:color w:val="auto"/>
              <w:sz w:val="18"/>
              <w:szCs w:val="18"/>
              <w:lang w:eastAsia="en-US" w:bidi="ar-SA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274E3B63" w14:textId="0D93AB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  <w:r w:rsidRPr="00161423"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>Versión:0</w:t>
          </w:r>
          <w:r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>1</w:t>
          </w:r>
        </w:p>
      </w:tc>
      <w:tc>
        <w:tcPr>
          <w:tcW w:w="726" w:type="pct"/>
          <w:vMerge/>
          <w:shd w:val="clear" w:color="auto" w:fill="auto"/>
        </w:tcPr>
        <w:p w14:paraId="7F49137C" w14:textId="777777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</w:p>
      </w:tc>
    </w:tr>
    <w:tr w:rsidR="00161423" w:rsidRPr="00161423" w14:paraId="1967EA69" w14:textId="77777777" w:rsidTr="001927D5">
      <w:trPr>
        <w:trHeight w:val="275"/>
      </w:trPr>
      <w:tc>
        <w:tcPr>
          <w:tcW w:w="729" w:type="pct"/>
          <w:vMerge/>
          <w:shd w:val="clear" w:color="auto" w:fill="auto"/>
        </w:tcPr>
        <w:p w14:paraId="38255D34" w14:textId="77777777" w:rsidR="00161423" w:rsidRPr="00161423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color w:val="auto"/>
              <w:sz w:val="22"/>
              <w:szCs w:val="22"/>
              <w:lang w:eastAsia="en-US" w:bidi="ar-SA"/>
            </w:rPr>
          </w:pPr>
        </w:p>
      </w:tc>
      <w:tc>
        <w:tcPr>
          <w:tcW w:w="2180" w:type="pct"/>
          <w:vMerge w:val="restart"/>
          <w:shd w:val="clear" w:color="auto" w:fill="auto"/>
          <w:vAlign w:val="center"/>
        </w:tcPr>
        <w:p w14:paraId="2A1A8368" w14:textId="77777777" w:rsidR="00161423" w:rsidRPr="00002D9A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</w:pPr>
        </w:p>
        <w:p w14:paraId="08A67407" w14:textId="3E1A525C" w:rsidR="00161423" w:rsidRPr="00002D9A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snapToGrid w:val="0"/>
            <w:jc w:val="center"/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</w:pPr>
          <w:r w:rsidRPr="00002D9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  <w:t xml:space="preserve">AUTO </w:t>
          </w:r>
          <w:r w:rsidR="009543B3" w:rsidRPr="00002D9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  <w:t>POR EL CUAL SE CIERRA EL</w:t>
          </w:r>
          <w:r w:rsidRPr="00002D9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  <w:t xml:space="preserve"> PERIODO PROBATORIO</w:t>
          </w:r>
          <w:r w:rsidR="00A05F23" w:rsidRPr="00002D9A">
            <w:rPr>
              <w:rFonts w:ascii="Arial" w:hAnsi="Arial" w:cs="Arial"/>
              <w:b/>
              <w:bCs/>
              <w:color w:val="000000" w:themeColor="text1"/>
              <w:sz w:val="18"/>
              <w:szCs w:val="18"/>
              <w:lang w:eastAsia="es-CO"/>
            </w:rPr>
            <w:t xml:space="preserve"> Y SE DA TRASLADO PARA PRESENTAR ALEGATOS DE CONCLUSIÓN</w:t>
          </w:r>
        </w:p>
        <w:p w14:paraId="0C7556E1" w14:textId="774EEE57" w:rsidR="00161423" w:rsidRPr="00002D9A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snapToGrid w:val="0"/>
            <w:jc w:val="center"/>
            <w:rPr>
              <w:rFonts w:ascii="Arial" w:eastAsia="Calibri" w:hAnsi="Arial" w:cs="Arial"/>
              <w:b/>
              <w:bCs/>
              <w:color w:val="auto"/>
              <w:sz w:val="18"/>
              <w:szCs w:val="18"/>
              <w:lang w:eastAsia="en-US" w:bidi="ar-SA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0C92B80E" w14:textId="4705F29F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  <w:r w:rsidRPr="00161423"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 xml:space="preserve">Fecha: </w:t>
          </w:r>
          <w:r w:rsidR="00AD358B"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>01/12/2023</w:t>
          </w:r>
        </w:p>
      </w:tc>
      <w:tc>
        <w:tcPr>
          <w:tcW w:w="726" w:type="pct"/>
          <w:vMerge/>
          <w:shd w:val="clear" w:color="auto" w:fill="auto"/>
        </w:tcPr>
        <w:p w14:paraId="73AB9B0B" w14:textId="777777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</w:p>
      </w:tc>
    </w:tr>
    <w:tr w:rsidR="00161423" w:rsidRPr="00161423" w14:paraId="23737DEF" w14:textId="77777777" w:rsidTr="001927D5">
      <w:trPr>
        <w:trHeight w:val="275"/>
      </w:trPr>
      <w:tc>
        <w:tcPr>
          <w:tcW w:w="729" w:type="pct"/>
          <w:vMerge/>
          <w:shd w:val="clear" w:color="auto" w:fill="auto"/>
        </w:tcPr>
        <w:p w14:paraId="429889E6" w14:textId="77777777" w:rsidR="00161423" w:rsidRPr="00161423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ind w:left="284" w:hanging="284"/>
            <w:jc w:val="both"/>
            <w:rPr>
              <w:rFonts w:ascii="Calibri" w:eastAsia="Calibri" w:hAnsi="Calibri" w:cs="Arial"/>
              <w:color w:val="auto"/>
              <w:sz w:val="22"/>
              <w:szCs w:val="22"/>
              <w:lang w:eastAsia="en-US" w:bidi="ar-SA"/>
            </w:rPr>
          </w:pPr>
        </w:p>
      </w:tc>
      <w:tc>
        <w:tcPr>
          <w:tcW w:w="2180" w:type="pct"/>
          <w:vMerge/>
          <w:shd w:val="clear" w:color="auto" w:fill="auto"/>
          <w:vAlign w:val="center"/>
        </w:tcPr>
        <w:p w14:paraId="70EF0888" w14:textId="77777777" w:rsidR="00161423" w:rsidRPr="00161423" w:rsidRDefault="00161423" w:rsidP="00161423">
          <w:pPr>
            <w:tabs>
              <w:tab w:val="center" w:pos="4419"/>
              <w:tab w:val="right" w:pos="8838"/>
            </w:tabs>
            <w:suppressAutoHyphens w:val="0"/>
            <w:overflowPunct/>
            <w:autoSpaceDE w:val="0"/>
            <w:autoSpaceDN w:val="0"/>
            <w:snapToGrid w:val="0"/>
            <w:jc w:val="center"/>
            <w:rPr>
              <w:rFonts w:ascii="Arial" w:eastAsia="Calibri" w:hAnsi="Arial" w:cs="Arial"/>
              <w:b/>
              <w:bCs/>
              <w:color w:val="auto"/>
              <w:sz w:val="22"/>
              <w:szCs w:val="22"/>
              <w:lang w:eastAsia="en-US" w:bidi="ar-SA"/>
            </w:rPr>
          </w:pPr>
        </w:p>
      </w:tc>
      <w:tc>
        <w:tcPr>
          <w:tcW w:w="1364" w:type="pct"/>
          <w:shd w:val="clear" w:color="auto" w:fill="auto"/>
          <w:vAlign w:val="center"/>
        </w:tcPr>
        <w:p w14:paraId="1D272A4A" w14:textId="777777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  <w:r w:rsidRPr="00161423"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 xml:space="preserve">Página </w: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begin"/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instrText>PAGE  \* Arabic  \* MERGEFORMAT</w:instrTex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separate"/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t>1</w: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end"/>
          </w:r>
          <w:r w:rsidRPr="00161423"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  <w:t xml:space="preserve"> de </w: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begin"/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instrText>NUMPAGES  \* Arabic  \* MERGEFORMAT</w:instrTex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separate"/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t>2</w:t>
          </w:r>
          <w:r w:rsidRPr="00161423">
            <w:rPr>
              <w:rFonts w:ascii="Arial" w:eastAsia="Microsoft YaHei" w:hAnsi="Arial" w:cs="Arial"/>
              <w:b/>
              <w:bCs/>
              <w:color w:val="auto"/>
              <w:kern w:val="1"/>
              <w:sz w:val="18"/>
              <w:szCs w:val="18"/>
              <w:lang w:eastAsia="en-US" w:bidi="ar-SA"/>
            </w:rPr>
            <w:fldChar w:fldCharType="end"/>
          </w:r>
        </w:p>
      </w:tc>
      <w:tc>
        <w:tcPr>
          <w:tcW w:w="726" w:type="pct"/>
          <w:vMerge/>
          <w:shd w:val="clear" w:color="auto" w:fill="auto"/>
        </w:tcPr>
        <w:p w14:paraId="028E2D7B" w14:textId="77777777" w:rsidR="00161423" w:rsidRPr="00161423" w:rsidRDefault="00161423" w:rsidP="00161423">
          <w:pPr>
            <w:widowControl/>
            <w:suppressAutoHyphens w:val="0"/>
            <w:overflowPunct/>
            <w:autoSpaceDE w:val="0"/>
            <w:autoSpaceDN w:val="0"/>
            <w:adjustRightInd w:val="0"/>
            <w:spacing w:after="160"/>
            <w:ind w:left="284" w:hanging="284"/>
            <w:rPr>
              <w:rFonts w:ascii="Arial" w:eastAsia="Microsoft YaHei" w:hAnsi="Arial" w:cs="Arial"/>
              <w:color w:val="auto"/>
              <w:kern w:val="1"/>
              <w:sz w:val="18"/>
              <w:szCs w:val="18"/>
              <w:lang w:eastAsia="en-US" w:bidi="ar-SA"/>
            </w:rPr>
          </w:pPr>
        </w:p>
      </w:tc>
    </w:tr>
  </w:tbl>
  <w:p w14:paraId="45756EED" w14:textId="77777777" w:rsidR="00E053FF" w:rsidRDefault="00E053FF" w:rsidP="00161423">
    <w:pPr>
      <w:pStyle w:val="Encabezado"/>
    </w:pPr>
  </w:p>
  <w:p w14:paraId="43D68510" w14:textId="77777777" w:rsidR="0081166E" w:rsidRDefault="0081166E" w:rsidP="00E053FF">
    <w:pPr>
      <w:tabs>
        <w:tab w:val="left" w:pos="1485"/>
      </w:tabs>
      <w:rPr>
        <w:rFonts w:ascii="Arial" w:eastAsia="Andale Sans UI" w:hAnsi="Arial" w:cs="Lucidasans;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D190" w14:textId="77777777" w:rsidR="00AD358B" w:rsidRDefault="00AD3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2496"/>
    <w:multiLevelType w:val="multilevel"/>
    <w:tmpl w:val="8C1EFAFC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F3A32"/>
    <w:multiLevelType w:val="hybridMultilevel"/>
    <w:tmpl w:val="4BEC2FAC"/>
    <w:lvl w:ilvl="0" w:tplc="3F12086C">
      <w:start w:val="1"/>
      <w:numFmt w:val="ordinalText"/>
      <w:lvlText w:val="%1."/>
      <w:lvlJc w:val="left"/>
      <w:pPr>
        <w:ind w:left="1212" w:hanging="360"/>
      </w:pPr>
      <w:rPr>
        <w:rFonts w:hint="default"/>
        <w:b/>
        <w:cap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8737" w:hanging="360"/>
      </w:pPr>
    </w:lvl>
    <w:lvl w:ilvl="2" w:tplc="240A001B" w:tentative="1">
      <w:start w:val="1"/>
      <w:numFmt w:val="lowerRoman"/>
      <w:lvlText w:val="%3."/>
      <w:lvlJc w:val="right"/>
      <w:pPr>
        <w:ind w:left="9457" w:hanging="180"/>
      </w:pPr>
    </w:lvl>
    <w:lvl w:ilvl="3" w:tplc="240A000F" w:tentative="1">
      <w:start w:val="1"/>
      <w:numFmt w:val="decimal"/>
      <w:lvlText w:val="%4."/>
      <w:lvlJc w:val="left"/>
      <w:pPr>
        <w:ind w:left="10177" w:hanging="360"/>
      </w:pPr>
    </w:lvl>
    <w:lvl w:ilvl="4" w:tplc="240A0019" w:tentative="1">
      <w:start w:val="1"/>
      <w:numFmt w:val="lowerLetter"/>
      <w:lvlText w:val="%5."/>
      <w:lvlJc w:val="left"/>
      <w:pPr>
        <w:ind w:left="10897" w:hanging="360"/>
      </w:pPr>
    </w:lvl>
    <w:lvl w:ilvl="5" w:tplc="240A001B" w:tentative="1">
      <w:start w:val="1"/>
      <w:numFmt w:val="lowerRoman"/>
      <w:lvlText w:val="%6."/>
      <w:lvlJc w:val="right"/>
      <w:pPr>
        <w:ind w:left="11617" w:hanging="180"/>
      </w:pPr>
    </w:lvl>
    <w:lvl w:ilvl="6" w:tplc="240A000F" w:tentative="1">
      <w:start w:val="1"/>
      <w:numFmt w:val="decimal"/>
      <w:lvlText w:val="%7."/>
      <w:lvlJc w:val="left"/>
      <w:pPr>
        <w:ind w:left="12337" w:hanging="360"/>
      </w:pPr>
    </w:lvl>
    <w:lvl w:ilvl="7" w:tplc="240A0019" w:tentative="1">
      <w:start w:val="1"/>
      <w:numFmt w:val="lowerLetter"/>
      <w:lvlText w:val="%8."/>
      <w:lvlJc w:val="left"/>
      <w:pPr>
        <w:ind w:left="13057" w:hanging="360"/>
      </w:pPr>
    </w:lvl>
    <w:lvl w:ilvl="8" w:tplc="240A001B" w:tentative="1">
      <w:start w:val="1"/>
      <w:numFmt w:val="lowerRoman"/>
      <w:lvlText w:val="%9."/>
      <w:lvlJc w:val="right"/>
      <w:pPr>
        <w:ind w:left="13777" w:hanging="180"/>
      </w:pPr>
    </w:lvl>
  </w:abstractNum>
  <w:num w:numId="1" w16cid:durableId="2095008891">
    <w:abstractNumId w:val="0"/>
  </w:num>
  <w:num w:numId="2" w16cid:durableId="1511483172">
    <w:abstractNumId w:val="0"/>
    <w:lvlOverride w:ilvl="0">
      <w:startOverride w:val="1"/>
    </w:lvlOverride>
  </w:num>
  <w:num w:numId="3" w16cid:durableId="165032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6E"/>
    <w:rsid w:val="00002D9A"/>
    <w:rsid w:val="00015C13"/>
    <w:rsid w:val="0002500B"/>
    <w:rsid w:val="0008402D"/>
    <w:rsid w:val="00086D09"/>
    <w:rsid w:val="000C7725"/>
    <w:rsid w:val="000E6758"/>
    <w:rsid w:val="000F4823"/>
    <w:rsid w:val="00134417"/>
    <w:rsid w:val="00141C48"/>
    <w:rsid w:val="00161423"/>
    <w:rsid w:val="001924CC"/>
    <w:rsid w:val="0019582E"/>
    <w:rsid w:val="001D4D5A"/>
    <w:rsid w:val="001E34E1"/>
    <w:rsid w:val="00220982"/>
    <w:rsid w:val="002436AB"/>
    <w:rsid w:val="002A65D9"/>
    <w:rsid w:val="002F4A4F"/>
    <w:rsid w:val="002F7BEF"/>
    <w:rsid w:val="00335BAD"/>
    <w:rsid w:val="00335D82"/>
    <w:rsid w:val="00350054"/>
    <w:rsid w:val="00356684"/>
    <w:rsid w:val="00387066"/>
    <w:rsid w:val="003E1681"/>
    <w:rsid w:val="003E7C8A"/>
    <w:rsid w:val="004224A1"/>
    <w:rsid w:val="004322E2"/>
    <w:rsid w:val="00464573"/>
    <w:rsid w:val="0049342F"/>
    <w:rsid w:val="004A4462"/>
    <w:rsid w:val="004C01CB"/>
    <w:rsid w:val="004C63BD"/>
    <w:rsid w:val="004C68E3"/>
    <w:rsid w:val="00502A0C"/>
    <w:rsid w:val="00516CFC"/>
    <w:rsid w:val="0058207C"/>
    <w:rsid w:val="005B05A9"/>
    <w:rsid w:val="005F43BB"/>
    <w:rsid w:val="00616890"/>
    <w:rsid w:val="0064020C"/>
    <w:rsid w:val="00675311"/>
    <w:rsid w:val="006974D6"/>
    <w:rsid w:val="006B36DD"/>
    <w:rsid w:val="006C6B4C"/>
    <w:rsid w:val="006E0575"/>
    <w:rsid w:val="00712339"/>
    <w:rsid w:val="007374A3"/>
    <w:rsid w:val="007979D4"/>
    <w:rsid w:val="007B4A53"/>
    <w:rsid w:val="007D5481"/>
    <w:rsid w:val="007F1C3F"/>
    <w:rsid w:val="0081166E"/>
    <w:rsid w:val="00824AD3"/>
    <w:rsid w:val="008A268B"/>
    <w:rsid w:val="008A7E4C"/>
    <w:rsid w:val="008D6B49"/>
    <w:rsid w:val="00903053"/>
    <w:rsid w:val="00931839"/>
    <w:rsid w:val="009543B3"/>
    <w:rsid w:val="009732ED"/>
    <w:rsid w:val="00985DE7"/>
    <w:rsid w:val="009924BD"/>
    <w:rsid w:val="009D2C62"/>
    <w:rsid w:val="00A05F23"/>
    <w:rsid w:val="00A11A90"/>
    <w:rsid w:val="00A20354"/>
    <w:rsid w:val="00A80992"/>
    <w:rsid w:val="00AD358B"/>
    <w:rsid w:val="00AD7D3A"/>
    <w:rsid w:val="00AE1C03"/>
    <w:rsid w:val="00B616B9"/>
    <w:rsid w:val="00BA29B8"/>
    <w:rsid w:val="00BD5734"/>
    <w:rsid w:val="00BF7E5F"/>
    <w:rsid w:val="00C0760A"/>
    <w:rsid w:val="00C57E95"/>
    <w:rsid w:val="00C67F29"/>
    <w:rsid w:val="00C76294"/>
    <w:rsid w:val="00CB365B"/>
    <w:rsid w:val="00CF3846"/>
    <w:rsid w:val="00D11AA5"/>
    <w:rsid w:val="00D75E9E"/>
    <w:rsid w:val="00DC3359"/>
    <w:rsid w:val="00DF772A"/>
    <w:rsid w:val="00E053FF"/>
    <w:rsid w:val="00E859AD"/>
    <w:rsid w:val="00E85CF6"/>
    <w:rsid w:val="00E905B2"/>
    <w:rsid w:val="00F30946"/>
    <w:rsid w:val="00F3647D"/>
    <w:rsid w:val="00F53DA8"/>
    <w:rsid w:val="00FA093C"/>
    <w:rsid w:val="00FD45BF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9A680"/>
  <w15:docId w15:val="{2226E989-B95E-6543-B4BC-E9259A04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bidi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48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Tahoma" w:eastAsia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RTFNum31">
    <w:name w:val="RTF_Num 3 1"/>
    <w:qFormat/>
    <w:rPr>
      <w:rFonts w:ascii="Wingdings" w:eastAsia="Wingdings" w:hAnsi="Wingdings" w:cs="Wingdings"/>
      <w:b w:val="0"/>
      <w:bCs w:val="0"/>
      <w:i w:val="0"/>
      <w:iCs w:val="0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stilo61">
    <w:name w:val="estilo61"/>
    <w:qFormat/>
    <w:rPr>
      <w:b/>
      <w:bCs/>
      <w:color w:val="FF0000"/>
    </w:rPr>
  </w:style>
  <w:style w:type="character" w:customStyle="1" w:styleId="NumberingSymbols">
    <w:name w:val="Numbering Symbols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  <w:lang w:val="es-ES" w:bidi="es-ES"/>
    </w:rPr>
  </w:style>
  <w:style w:type="character" w:customStyle="1" w:styleId="PiedepginaCar">
    <w:name w:val="Pie de página Car"/>
    <w:qFormat/>
    <w:rPr>
      <w:lang w:val="es-ES" w:bidi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qFormat/>
    <w:pPr>
      <w:suppressLineNumbers/>
      <w:tabs>
        <w:tab w:val="center" w:pos="4987"/>
        <w:tab w:val="right" w:pos="9974"/>
      </w:tabs>
    </w:pPr>
  </w:style>
  <w:style w:type="paragraph" w:styleId="Mapadeldocumento">
    <w:name w:val="Document Map"/>
    <w:basedOn w:val="Normal"/>
    <w:qFormat/>
    <w:rPr>
      <w:rFonts w:ascii="Tahoma" w:eastAsia="Tahoma" w:hAnsi="Tahoma" w:cs="Tahoma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stilo4">
    <w:name w:val="estilo4"/>
    <w:basedOn w:val="Normal"/>
    <w:qFormat/>
    <w:pPr>
      <w:spacing w:before="100" w:after="100"/>
    </w:pPr>
    <w:rPr>
      <w:color w:val="000000"/>
      <w:sz w:val="24"/>
      <w:szCs w:val="24"/>
    </w:rPr>
  </w:style>
  <w:style w:type="paragraph" w:customStyle="1" w:styleId="estilo5">
    <w:name w:val="estilo5"/>
    <w:basedOn w:val="Normal"/>
    <w:qFormat/>
    <w:pPr>
      <w:spacing w:before="100" w:after="100"/>
    </w:pPr>
    <w:rPr>
      <w:sz w:val="24"/>
      <w:szCs w:val="24"/>
    </w:rPr>
  </w:style>
  <w:style w:type="paragraph" w:styleId="NormalWeb">
    <w:name w:val="Normal (Web)"/>
    <w:basedOn w:val="Normal"/>
    <w:uiPriority w:val="99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qFormat/>
    <w:rPr>
      <w:rFonts w:ascii="Arial" w:hAnsi="Arial" w:cs="Arial"/>
      <w:sz w:val="16"/>
      <w:szCs w:val="16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lang w:val="es-ES" w:eastAsia="es-ES" w:bidi="es-ES"/>
    </w:rPr>
  </w:style>
  <w:style w:type="numbering" w:customStyle="1" w:styleId="WW8Num1">
    <w:name w:val="WW8Num1"/>
    <w:qFormat/>
  </w:style>
  <w:style w:type="table" w:styleId="Tablaconcuadrcula">
    <w:name w:val="Table Grid"/>
    <w:basedOn w:val="Tablanormal"/>
    <w:uiPriority w:val="39"/>
    <w:rsid w:val="0064020C"/>
    <w:rPr>
      <w:rFonts w:ascii="Calibri" w:eastAsia="Calibri" w:hAnsi="Calibri" w:cs="Calibri"/>
      <w:lang w:eastAsia="es-ES_tradn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2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A29B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A29B8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paragraph" w:styleId="Prrafodelista">
    <w:name w:val="List Paragraph"/>
    <w:basedOn w:val="Normal"/>
    <w:uiPriority w:val="34"/>
    <w:qFormat/>
    <w:rsid w:val="00BA29B8"/>
    <w:pPr>
      <w:widowControl/>
      <w:suppressAutoHyphens w:val="0"/>
      <w:overflowPunct/>
      <w:autoSpaceDN w:val="0"/>
      <w:ind w:left="720"/>
    </w:pPr>
    <w:rPr>
      <w:color w:val="auto"/>
      <w:lang w:val="en-US" w:eastAsia="es-ES" w:bidi="ar-SA"/>
    </w:rPr>
  </w:style>
  <w:style w:type="paragraph" w:styleId="Sinespaciado">
    <w:name w:val="No Spacing"/>
    <w:link w:val="SinespaciadoCar"/>
    <w:uiPriority w:val="1"/>
    <w:qFormat/>
    <w:rsid w:val="00BA29B8"/>
    <w:pPr>
      <w:autoSpaceDN w:val="0"/>
    </w:pPr>
    <w:rPr>
      <w:rFonts w:ascii="Times New Roman" w:eastAsia="Times New Roman" w:hAnsi="Times New Roman" w:cs="Times New Roman"/>
      <w:sz w:val="20"/>
      <w:szCs w:val="20"/>
      <w:lang w:val="en-US" w:eastAsia="es-ES" w:bidi="ar-SA"/>
    </w:rPr>
  </w:style>
  <w:style w:type="paragraph" w:styleId="Textonotapie">
    <w:name w:val="footnote text"/>
    <w:basedOn w:val="Normal"/>
    <w:link w:val="TextonotapieCar"/>
    <w:rsid w:val="00BA29B8"/>
    <w:pPr>
      <w:widowControl/>
      <w:overflowPunct/>
      <w:autoSpaceDN w:val="0"/>
      <w:textAlignment w:val="baseline"/>
    </w:pPr>
    <w:rPr>
      <w:rFonts w:ascii="Liberation Serif" w:eastAsia="SimSun" w:hAnsi="Liberation Serif" w:cs="Mangal"/>
      <w:color w:val="auto"/>
      <w:kern w:val="3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BA29B8"/>
    <w:rPr>
      <w:kern w:val="3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rsid w:val="00BA29B8"/>
    <w:rPr>
      <w:position w:val="0"/>
      <w:vertAlign w:val="superscript"/>
    </w:rPr>
  </w:style>
  <w:style w:type="paragraph" w:customStyle="1" w:styleId="Standard">
    <w:name w:val="Standard"/>
    <w:rsid w:val="00BA29B8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bidi="es-ES"/>
    </w:rPr>
  </w:style>
  <w:style w:type="paragraph" w:customStyle="1" w:styleId="Textbody">
    <w:name w:val="Text body"/>
    <w:basedOn w:val="Standard"/>
    <w:rsid w:val="00BA29B8"/>
    <w:pPr>
      <w:spacing w:after="120"/>
    </w:pPr>
  </w:style>
  <w:style w:type="numbering" w:customStyle="1" w:styleId="WWNum1">
    <w:name w:val="WWNum1"/>
    <w:basedOn w:val="Sinlista"/>
    <w:rsid w:val="00BA29B8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AD7D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D3A"/>
    <w:pPr>
      <w:widowControl/>
      <w:suppressAutoHyphens w:val="0"/>
      <w:overflowPunct/>
      <w:spacing w:after="200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D3A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7D3A"/>
    <w:rPr>
      <w:rFonts w:ascii="Times New Roman" w:eastAsia="Times New Roman" w:hAnsi="Times New Roman" w:cs="Times New Roman"/>
      <w:sz w:val="20"/>
      <w:szCs w:val="20"/>
      <w:lang w:val="en-U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1839"/>
    <w:pPr>
      <w:widowControl w:val="0"/>
      <w:suppressAutoHyphens/>
      <w:overflowPunct w:val="0"/>
      <w:spacing w:after="0"/>
    </w:pPr>
    <w:rPr>
      <w:rFonts w:ascii="Times New Roman" w:eastAsia="Times New Roman" w:hAnsi="Times New Roman" w:cs="Times New Roman"/>
      <w:b/>
      <w:bCs/>
      <w:color w:val="00000A"/>
      <w:lang w:val="es-ES" w:eastAsia="zh-CN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1839"/>
    <w:rPr>
      <w:rFonts w:ascii="Times New Roman" w:eastAsia="Times New Roman" w:hAnsi="Times New Roman" w:cs="Times New Roman"/>
      <w:b/>
      <w:bCs/>
      <w:color w:val="00000A"/>
      <w:sz w:val="20"/>
      <w:szCs w:val="20"/>
      <w:lang w:val="es-ES" w:eastAsia="en-US" w:bidi="es-ES"/>
    </w:rPr>
  </w:style>
  <w:style w:type="paragraph" w:styleId="Revisin">
    <w:name w:val="Revision"/>
    <w:hidden/>
    <w:uiPriority w:val="99"/>
    <w:semiHidden/>
    <w:rsid w:val="007374A3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A7E4C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E053FF"/>
    <w:rPr>
      <w:rFonts w:ascii="Times New Roman" w:eastAsia="Times New Roman" w:hAnsi="Times New Roman" w:cs="Times New Roman"/>
      <w:color w:val="00000A"/>
      <w:sz w:val="20"/>
      <w:szCs w:val="20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encia.externa@scrd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espondencia.externa@scrd.gov.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7CA56-03AE-440D-A6F4-37AE0450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DES-MN-01-FR-05</vt:lpstr>
      <vt:lpstr>FR-09-PR-MEJ-01</vt:lpstr>
    </vt:vector>
  </TitlesOfParts>
  <Manager>SGDEA</Manager>
  <Company>Secretaría de Cultura, Recreación y Deporte</Company>
  <LinksUpToDate>false</LinksUpToDate>
  <CharactersWithSpaces>2811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DES-MN-01-FR-05</dc:title>
  <dc:subject>RESOLUCIÓN</dc:subject>
  <dc:creator>Dirección de Gestión Corporativa</dc:creator>
  <cp:lastModifiedBy>Ruby Lorena Cruz Cruz</cp:lastModifiedBy>
  <cp:revision>20</cp:revision>
  <cp:lastPrinted>2023-11-09T19:55:00Z</cp:lastPrinted>
  <dcterms:created xsi:type="dcterms:W3CDTF">2023-05-24T14:49:00Z</dcterms:created>
  <dcterms:modified xsi:type="dcterms:W3CDTF">2023-12-04T19:26:00Z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