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BAD09" w14:textId="71B568F5" w:rsidR="00924B7F" w:rsidRPr="00F16299" w:rsidRDefault="00CC77A7" w:rsidP="00B2577D">
      <w:pPr>
        <w:spacing w:after="0" w:line="360" w:lineRule="auto"/>
        <w:rPr>
          <w:b/>
          <w:sz w:val="48"/>
          <w:szCs w:val="48"/>
        </w:rPr>
      </w:pPr>
      <w:r w:rsidRPr="00F16299">
        <w:rPr>
          <w:noProof/>
        </w:rPr>
        <mc:AlternateContent>
          <mc:Choice Requires="wps">
            <w:drawing>
              <wp:anchor distT="0" distB="0" distL="0" distR="0" simplePos="0" relativeHeight="251658240" behindDoc="1" locked="0" layoutInCell="1" hidden="0" allowOverlap="1" wp14:anchorId="0745BB31" wp14:editId="40D51046">
                <wp:simplePos x="0" y="0"/>
                <wp:positionH relativeFrom="page">
                  <wp:align>right</wp:align>
                </wp:positionH>
                <wp:positionV relativeFrom="paragraph">
                  <wp:posOffset>-431165</wp:posOffset>
                </wp:positionV>
                <wp:extent cx="7877175" cy="1849755"/>
                <wp:effectExtent l="0" t="0" r="9525" b="0"/>
                <wp:wrapNone/>
                <wp:docPr id="15" name="Rectángulo 15"/>
                <wp:cNvGraphicFramePr/>
                <a:graphic xmlns:a="http://schemas.openxmlformats.org/drawingml/2006/main">
                  <a:graphicData uri="http://schemas.microsoft.com/office/word/2010/wordprocessingShape">
                    <wps:wsp>
                      <wps:cNvSpPr/>
                      <wps:spPr>
                        <a:xfrm>
                          <a:off x="0" y="0"/>
                          <a:ext cx="7877175" cy="1849755"/>
                        </a:xfrm>
                        <a:prstGeom prst="rect">
                          <a:avLst/>
                        </a:prstGeom>
                        <a:solidFill>
                          <a:srgbClr val="574E8C"/>
                        </a:solidFill>
                        <a:ln>
                          <a:noFill/>
                        </a:ln>
                      </wps:spPr>
                      <wps:txbx>
                        <w:txbxContent>
                          <w:p w14:paraId="44F90DB9" w14:textId="77777777" w:rsidR="00924B7F" w:rsidRPr="00F16299" w:rsidRDefault="00924B7F">
                            <w:pPr>
                              <w:spacing w:after="0" w:line="240" w:lineRule="auto"/>
                              <w:ind w:left="720" w:firstLine="1440"/>
                              <w:textDirection w:val="btLr"/>
                            </w:pPr>
                          </w:p>
                          <w:p w14:paraId="21904A8D" w14:textId="77777777" w:rsidR="00924B7F" w:rsidRPr="00F16299" w:rsidRDefault="00A12391" w:rsidP="00CC77A7">
                            <w:pPr>
                              <w:spacing w:after="0" w:line="240" w:lineRule="auto"/>
                              <w:ind w:left="720" w:firstLine="981"/>
                              <w:textDirection w:val="btLr"/>
                            </w:pPr>
                            <w:r w:rsidRPr="00F16299">
                              <w:rPr>
                                <w:rFonts w:ascii="Arial" w:eastAsia="Arial" w:hAnsi="Arial" w:cs="Arial"/>
                                <w:b/>
                                <w:color w:val="FFC000"/>
                                <w:sz w:val="72"/>
                              </w:rPr>
                              <w:t xml:space="preserve">Protocolo </w:t>
                            </w:r>
                          </w:p>
                          <w:p w14:paraId="3788BC9E" w14:textId="6ABEB7F0" w:rsidR="00924B7F" w:rsidRPr="00F16299" w:rsidRDefault="00A12391" w:rsidP="00CC77A7">
                            <w:pPr>
                              <w:spacing w:after="0" w:line="240" w:lineRule="auto"/>
                              <w:ind w:left="720" w:firstLine="981"/>
                              <w:textDirection w:val="btLr"/>
                            </w:pPr>
                            <w:r w:rsidRPr="00F16299">
                              <w:rPr>
                                <w:rFonts w:ascii="Arial" w:eastAsia="Arial" w:hAnsi="Arial" w:cs="Arial"/>
                                <w:b/>
                                <w:color w:val="FFFFFF"/>
                                <w:sz w:val="72"/>
                              </w:rPr>
                              <w:t>IDEARR</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0745BB31" id="Rectángulo 15" o:spid="_x0000_s1026" style="position:absolute;margin-left:569.05pt;margin-top:-33.95pt;width:620.25pt;height:145.65pt;z-index:-251658240;visibility:visible;mso-wrap-style:square;mso-width-percent:0;mso-wrap-distance-left:0;mso-wrap-distance-top:0;mso-wrap-distance-right:0;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" fillcolor="#574e8c" stroked="f">
                <v:textbox inset="2.53958mm,1.2694mm,2.53958mm,1.2694mm">
                  <w:txbxContent>
                    <w:p w14:paraId="44F90DB9" w14:textId="77777777" w:rsidR="00924B7F" w:rsidRPr="00F16299" w:rsidRDefault="00924B7F">
                      <w:pPr>
                        <w:spacing w:after="0" w:line="240" w:lineRule="auto"/>
                        <w:ind w:left="720" w:firstLine="1440"/>
                        <w:textDirection w:val="btLr"/>
                      </w:pPr>
                    </w:p>
                    <w:p w14:paraId="21904A8D" w14:textId="77777777" w:rsidR="00924B7F" w:rsidRPr="00F16299" w:rsidRDefault="00A12391" w:rsidP="00CC77A7">
                      <w:pPr>
                        <w:spacing w:after="0" w:line="240" w:lineRule="auto"/>
                        <w:ind w:left="720" w:firstLine="981"/>
                        <w:textDirection w:val="btLr"/>
                      </w:pPr>
                      <w:r w:rsidRPr="00F16299">
                        <w:rPr>
                          <w:rFonts w:ascii="Arial" w:eastAsia="Arial" w:hAnsi="Arial" w:cs="Arial"/>
                          <w:b/>
                          <w:color w:val="FFC000"/>
                          <w:sz w:val="72"/>
                        </w:rPr>
                        <w:t xml:space="preserve">Protocolo </w:t>
                      </w:r>
                    </w:p>
                    <w:p w14:paraId="3788BC9E" w14:textId="6ABEB7F0" w:rsidR="00924B7F" w:rsidRPr="00F16299" w:rsidRDefault="00A12391" w:rsidP="00CC77A7">
                      <w:pPr>
                        <w:spacing w:after="0" w:line="240" w:lineRule="auto"/>
                        <w:ind w:left="720" w:firstLine="981"/>
                        <w:textDirection w:val="btLr"/>
                      </w:pPr>
                      <w:r w:rsidRPr="00F16299">
                        <w:rPr>
                          <w:rFonts w:ascii="Arial" w:eastAsia="Arial" w:hAnsi="Arial" w:cs="Arial"/>
                          <w:b/>
                          <w:color w:val="FFFFFF"/>
                          <w:sz w:val="72"/>
                        </w:rPr>
                        <w:t>IDEARR</w:t>
                      </w:r>
                    </w:p>
                  </w:txbxContent>
                </v:textbox>
                <w10:wrap anchorx="page"/>
              </v:rect>
            </w:pict>
          </mc:Fallback>
        </mc:AlternateContent>
      </w:r>
      <w:r w:rsidRPr="00F16299">
        <w:rPr>
          <w:noProof/>
        </w:rPr>
        <mc:AlternateContent>
          <mc:Choice Requires="wps">
            <w:drawing>
              <wp:anchor distT="0" distB="0" distL="114300" distR="114300" simplePos="0" relativeHeight="251661312" behindDoc="0" locked="0" layoutInCell="1" hidden="0" allowOverlap="1" wp14:anchorId="6AEA2A01" wp14:editId="128D8E18">
                <wp:simplePos x="0" y="0"/>
                <wp:positionH relativeFrom="column">
                  <wp:posOffset>5178425</wp:posOffset>
                </wp:positionH>
                <wp:positionV relativeFrom="paragraph">
                  <wp:posOffset>-253365</wp:posOffset>
                </wp:positionV>
                <wp:extent cx="1216025" cy="154940"/>
                <wp:effectExtent l="0" t="0" r="3175" b="0"/>
                <wp:wrapNone/>
                <wp:docPr id="16" name="Rectángulo 16"/>
                <wp:cNvGraphicFramePr/>
                <a:graphic xmlns:a="http://schemas.openxmlformats.org/drawingml/2006/main">
                  <a:graphicData uri="http://schemas.microsoft.com/office/word/2010/wordprocessingShape">
                    <wps:wsp>
                      <wps:cNvSpPr/>
                      <wps:spPr>
                        <a:xfrm>
                          <a:off x="0" y="0"/>
                          <a:ext cx="1216025" cy="154940"/>
                        </a:xfrm>
                        <a:prstGeom prst="rect">
                          <a:avLst/>
                        </a:prstGeom>
                        <a:solidFill>
                          <a:srgbClr val="FFC000"/>
                        </a:solidFill>
                        <a:ln>
                          <a:noFill/>
                        </a:ln>
                      </wps:spPr>
                      <wps:txbx>
                        <w:txbxContent>
                          <w:p w14:paraId="37049C01"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6AEA2A01" id="Rectángulo 16" o:spid="_x0000_s1027" style="position:absolute;margin-left:407.75pt;margin-top:-19.95pt;width:95.75pt;height:1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" fillcolor="#ffc000" stroked="f">
                <v:textbox inset="2.53958mm,2.53958mm,2.53958mm,2.53958mm">
                  <w:txbxContent>
                    <w:p w14:paraId="37049C01" w14:textId="77777777" w:rsidR="00924B7F" w:rsidRPr="00F16299" w:rsidRDefault="00924B7F">
                      <w:pPr>
                        <w:spacing w:after="0" w:line="240" w:lineRule="auto"/>
                        <w:textDirection w:val="btLr"/>
                      </w:pPr>
                    </w:p>
                  </w:txbxContent>
                </v:textbox>
              </v:rect>
            </w:pict>
          </mc:Fallback>
        </mc:AlternateContent>
      </w:r>
      <w:r w:rsidRPr="00F16299">
        <w:rPr>
          <w:noProof/>
        </w:rPr>
        <mc:AlternateContent>
          <mc:Choice Requires="wps">
            <w:drawing>
              <wp:anchor distT="0" distB="0" distL="114300" distR="114300" simplePos="0" relativeHeight="251660288" behindDoc="0" locked="0" layoutInCell="1" hidden="0" allowOverlap="1" wp14:anchorId="60949553" wp14:editId="0B19EE0D">
                <wp:simplePos x="0" y="0"/>
                <wp:positionH relativeFrom="column">
                  <wp:posOffset>5178425</wp:posOffset>
                </wp:positionH>
                <wp:positionV relativeFrom="paragraph">
                  <wp:posOffset>25400</wp:posOffset>
                </wp:positionV>
                <wp:extent cx="1216025" cy="301625"/>
                <wp:effectExtent l="0" t="0" r="3175" b="3175"/>
                <wp:wrapNone/>
                <wp:docPr id="18" name="Rectángulo 18"/>
                <wp:cNvGraphicFramePr/>
                <a:graphic xmlns:a="http://schemas.openxmlformats.org/drawingml/2006/main">
                  <a:graphicData uri="http://schemas.microsoft.com/office/word/2010/wordprocessingShape">
                    <wps:wsp>
                      <wps:cNvSpPr/>
                      <wps:spPr>
                        <a:xfrm>
                          <a:off x="0" y="0"/>
                          <a:ext cx="1216025" cy="301625"/>
                        </a:xfrm>
                        <a:prstGeom prst="rect">
                          <a:avLst/>
                        </a:prstGeom>
                        <a:solidFill>
                          <a:srgbClr val="FFC000"/>
                        </a:solidFill>
                        <a:ln>
                          <a:noFill/>
                        </a:ln>
                      </wps:spPr>
                      <wps:txbx>
                        <w:txbxContent>
                          <w:p w14:paraId="7BF5F1FB"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60949553" id="Rectángulo 18" o:spid="_x0000_s1028" style="position:absolute;margin-left:407.75pt;margin-top:2pt;width:95.75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" fillcolor="#ffc000" stroked="f">
                <v:textbox inset="2.53958mm,2.53958mm,2.53958mm,2.53958mm">
                  <w:txbxContent>
                    <w:p w14:paraId="7BF5F1FB" w14:textId="77777777" w:rsidR="00924B7F" w:rsidRPr="00F16299" w:rsidRDefault="00924B7F">
                      <w:pPr>
                        <w:spacing w:after="0" w:line="240" w:lineRule="auto"/>
                        <w:textDirection w:val="btLr"/>
                      </w:pPr>
                    </w:p>
                  </w:txbxContent>
                </v:textbox>
              </v:rect>
            </w:pict>
          </mc:Fallback>
        </mc:AlternateContent>
      </w:r>
      <w:r w:rsidRPr="00F16299">
        <w:rPr>
          <w:noProof/>
        </w:rPr>
        <mc:AlternateContent>
          <mc:Choice Requires="wps">
            <w:drawing>
              <wp:anchor distT="0" distB="0" distL="114300" distR="114300" simplePos="0" relativeHeight="251659264" behindDoc="0" locked="0" layoutInCell="1" hidden="0" allowOverlap="1" wp14:anchorId="1EF31CEF" wp14:editId="59D69667">
                <wp:simplePos x="0" y="0"/>
                <wp:positionH relativeFrom="column">
                  <wp:posOffset>5178425</wp:posOffset>
                </wp:positionH>
                <wp:positionV relativeFrom="paragraph">
                  <wp:posOffset>495300</wp:posOffset>
                </wp:positionV>
                <wp:extent cx="1216025" cy="154940"/>
                <wp:effectExtent l="0" t="0" r="3175" b="0"/>
                <wp:wrapNone/>
                <wp:docPr id="17" name="Rectángulo 17"/>
                <wp:cNvGraphicFramePr/>
                <a:graphic xmlns:a="http://schemas.openxmlformats.org/drawingml/2006/main">
                  <a:graphicData uri="http://schemas.microsoft.com/office/word/2010/wordprocessingShape">
                    <wps:wsp>
                      <wps:cNvSpPr/>
                      <wps:spPr>
                        <a:xfrm>
                          <a:off x="0" y="0"/>
                          <a:ext cx="1216025" cy="154940"/>
                        </a:xfrm>
                        <a:prstGeom prst="rect">
                          <a:avLst/>
                        </a:prstGeom>
                        <a:solidFill>
                          <a:schemeClr val="lt1"/>
                        </a:solidFill>
                        <a:ln>
                          <a:noFill/>
                        </a:ln>
                      </wps:spPr>
                      <wps:txbx>
                        <w:txbxContent>
                          <w:p w14:paraId="3555D3C8"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1EF31CEF" id="Rectángulo 17" o:spid="_x0000_s1029" style="position:absolute;margin-left:407.75pt;margin-top:39pt;width:95.75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" fillcolor="white [3201]" stroked="f">
                <v:textbox inset="2.53958mm,2.53958mm,2.53958mm,2.53958mm">
                  <w:txbxContent>
                    <w:p w14:paraId="3555D3C8" w14:textId="77777777" w:rsidR="00924B7F" w:rsidRPr="00F16299" w:rsidRDefault="00924B7F">
                      <w:pPr>
                        <w:spacing w:after="0" w:line="240" w:lineRule="auto"/>
                        <w:textDirection w:val="btLr"/>
                      </w:pPr>
                    </w:p>
                  </w:txbxContent>
                </v:textbox>
              </v:rect>
            </w:pict>
          </mc:Fallback>
        </mc:AlternateContent>
      </w:r>
    </w:p>
    <w:p w14:paraId="00BA2ECE" w14:textId="4D40CE3C" w:rsidR="00924B7F" w:rsidRPr="00F16299" w:rsidRDefault="00A12391" w:rsidP="00B2577D">
      <w:pPr>
        <w:spacing w:after="0" w:line="360" w:lineRule="auto"/>
        <w:rPr>
          <w:b/>
          <w:sz w:val="48"/>
          <w:szCs w:val="48"/>
        </w:rPr>
      </w:pPr>
      <w:r w:rsidRPr="00F16299">
        <w:rPr>
          <w:noProof/>
        </w:rPr>
        <mc:AlternateContent>
          <mc:Choice Requires="wps">
            <w:drawing>
              <wp:anchor distT="0" distB="0" distL="114300" distR="114300" simplePos="0" relativeHeight="251662336" behindDoc="0" locked="0" layoutInCell="1" hidden="0" allowOverlap="1" wp14:anchorId="0AA11D7B" wp14:editId="61D0B991">
                <wp:simplePos x="0" y="0"/>
                <wp:positionH relativeFrom="column">
                  <wp:posOffset>5178425</wp:posOffset>
                </wp:positionH>
                <wp:positionV relativeFrom="paragraph">
                  <wp:posOffset>292100</wp:posOffset>
                </wp:positionV>
                <wp:extent cx="1216025" cy="485013"/>
                <wp:effectExtent l="0" t="0" r="3175" b="0"/>
                <wp:wrapNone/>
                <wp:docPr id="19" name="Rectángulo 19"/>
                <wp:cNvGraphicFramePr/>
                <a:graphic xmlns:a="http://schemas.openxmlformats.org/drawingml/2006/main">
                  <a:graphicData uri="http://schemas.microsoft.com/office/word/2010/wordprocessingShape">
                    <wps:wsp>
                      <wps:cNvSpPr/>
                      <wps:spPr>
                        <a:xfrm>
                          <a:off x="0" y="0"/>
                          <a:ext cx="1216025" cy="485013"/>
                        </a:xfrm>
                        <a:prstGeom prst="rect">
                          <a:avLst/>
                        </a:prstGeom>
                        <a:solidFill>
                          <a:srgbClr val="FFC000"/>
                        </a:solidFill>
                        <a:ln>
                          <a:noFill/>
                        </a:ln>
                      </wps:spPr>
                      <wps:txbx>
                        <w:txbxContent>
                          <w:p w14:paraId="595906EB" w14:textId="77777777" w:rsidR="00924B7F" w:rsidRPr="00F16299" w:rsidRDefault="00924B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ex="http://schemas.microsoft.com/office/word/2018/wordml/cex">
            <w:pict>
              <v:rect w14:anchorId="0AA11D7B" id="Rectángulo 19" o:spid="_x0000_s1030" style="position:absolute;margin-left:407.75pt;margin-top:23pt;width:95.75pt;height:38.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" fillcolor="#ffc000" stroked="f">
                <v:textbox inset="2.53958mm,2.53958mm,2.53958mm,2.53958mm">
                  <w:txbxContent>
                    <w:p w14:paraId="595906EB" w14:textId="77777777" w:rsidR="00924B7F" w:rsidRPr="00F16299" w:rsidRDefault="00924B7F">
                      <w:pPr>
                        <w:spacing w:after="0" w:line="240" w:lineRule="auto"/>
                        <w:textDirection w:val="btLr"/>
                      </w:pPr>
                    </w:p>
                  </w:txbxContent>
                </v:textbox>
              </v:rect>
            </w:pict>
          </mc:Fallback>
        </mc:AlternateContent>
      </w:r>
    </w:p>
    <w:p w14:paraId="30D23A19" w14:textId="77777777" w:rsidR="00D27D74" w:rsidRDefault="00D27D74" w:rsidP="00B2577D">
      <w:pPr>
        <w:spacing w:after="0" w:line="360" w:lineRule="auto"/>
        <w:rPr>
          <w:b/>
          <w:sz w:val="48"/>
          <w:szCs w:val="48"/>
        </w:rPr>
      </w:pPr>
    </w:p>
    <w:p w14:paraId="79345656" w14:textId="77777777" w:rsidR="00654748" w:rsidRPr="00B539DF" w:rsidRDefault="00654748" w:rsidP="00B2577D">
      <w:pPr>
        <w:spacing w:after="0" w:line="360" w:lineRule="auto"/>
        <w:rPr>
          <w:color w:val="7030A0"/>
          <w:lang w:val="es-CO"/>
        </w:rPr>
      </w:pPr>
      <w:r w:rsidRPr="00B539DF">
        <w:rPr>
          <w:b/>
          <w:color w:val="7030A0"/>
          <w:sz w:val="48"/>
          <w:szCs w:val="48"/>
          <w:lang w:val="es-CO"/>
        </w:rPr>
        <w:t xml:space="preserve">Anexo </w:t>
      </w:r>
      <w:r>
        <w:rPr>
          <w:b/>
          <w:color w:val="7030A0"/>
          <w:sz w:val="48"/>
          <w:szCs w:val="48"/>
          <w:lang w:val="es-CO"/>
        </w:rPr>
        <w:t>7</w:t>
      </w:r>
      <w:r w:rsidRPr="00B539DF">
        <w:rPr>
          <w:b/>
          <w:color w:val="7030A0"/>
          <w:sz w:val="48"/>
          <w:szCs w:val="48"/>
          <w:lang w:val="es-CO"/>
        </w:rPr>
        <w:t xml:space="preserve">. Guía para </w:t>
      </w:r>
      <w:r>
        <w:rPr>
          <w:b/>
          <w:color w:val="7030A0"/>
          <w:sz w:val="48"/>
          <w:szCs w:val="48"/>
          <w:lang w:val="es-CO"/>
        </w:rPr>
        <w:t>el diseño de encuestas</w:t>
      </w:r>
    </w:p>
    <w:p w14:paraId="41E8880A" w14:textId="77777777" w:rsidR="00654748" w:rsidRDefault="00654748" w:rsidP="00B2577D">
      <w:pPr>
        <w:spacing w:after="0" w:line="360" w:lineRule="auto"/>
        <w:rPr>
          <w:b/>
          <w:color w:val="7030A0"/>
          <w:sz w:val="40"/>
          <w:szCs w:val="40"/>
          <w:lang w:val="es-CO"/>
        </w:rPr>
      </w:pPr>
      <w:bookmarkStart w:id="0" w:name="_heading=h.dym5t0jbxul2" w:colFirst="0" w:colLast="0"/>
      <w:bookmarkStart w:id="1" w:name="_heading=h.fpgjc0obkyf8" w:colFirst="0" w:colLast="0"/>
      <w:bookmarkStart w:id="2" w:name="_heading=h.nt3d1vgk77yq" w:colFirst="0" w:colLast="0"/>
      <w:bookmarkStart w:id="3" w:name="_heading=h.ya0y152tcaxm" w:colFirst="0" w:colLast="0"/>
      <w:bookmarkStart w:id="4" w:name="_heading=h.2inrewgfwczr" w:colFirst="0" w:colLast="0"/>
      <w:bookmarkStart w:id="5" w:name="_heading=h.g4vol9z4j028" w:colFirst="0" w:colLast="0"/>
      <w:bookmarkEnd w:id="0"/>
      <w:bookmarkEnd w:id="1"/>
      <w:bookmarkEnd w:id="2"/>
      <w:bookmarkEnd w:id="3"/>
      <w:bookmarkEnd w:id="4"/>
      <w:bookmarkEnd w:id="5"/>
    </w:p>
    <w:p w14:paraId="10B7C6CC" w14:textId="77777777" w:rsidR="00654748" w:rsidRDefault="00654748" w:rsidP="00B2577D">
      <w:pPr>
        <w:spacing w:after="0" w:line="360" w:lineRule="auto"/>
        <w:jc w:val="both"/>
        <w:rPr>
          <w:bCs/>
          <w:lang w:val="es-CO"/>
        </w:rPr>
      </w:pPr>
      <w:r w:rsidRPr="0093682B">
        <w:rPr>
          <w:bCs/>
          <w:lang w:val="es-CO"/>
        </w:rPr>
        <w:t xml:space="preserve">Para el diseño </w:t>
      </w:r>
      <w:r>
        <w:rPr>
          <w:bCs/>
          <w:lang w:val="es-CO"/>
        </w:rPr>
        <w:t xml:space="preserve">de estrategias de Cultura Ciudadana, y siguiendo el principio de aprendizaje constante, es importante contar con información clara y precisa que nos ayude a comprender diversas situaciones y percepciones en un entorno frente a la problemática y los comportamientos que se busca transformar. Las encuestas, como herramienta de investigación, se aplican con las personas, de manera directa presencial, por medio telefónico o por medios virtuales asincrónicos, y permiten obtener datos principalmente cuantitativos </w:t>
      </w:r>
      <w:bookmarkStart w:id="6" w:name="_GoBack"/>
      <w:bookmarkEnd w:id="6"/>
      <w:r>
        <w:rPr>
          <w:bCs/>
          <w:lang w:val="es-CO"/>
        </w:rPr>
        <w:t>para medir y analizar comportamientos, percepciones o cualquier tipo de variable que se considere relevante para comprender mejor una situación. Así mismo, los análisis de datos cuantitativos permiten generar nociones representativas de esas situaciones para la toma de decisiones.</w:t>
      </w:r>
    </w:p>
    <w:p w14:paraId="75522772" w14:textId="77777777" w:rsidR="00654748" w:rsidRDefault="00654748" w:rsidP="00B2577D">
      <w:pPr>
        <w:spacing w:after="0" w:line="360" w:lineRule="auto"/>
        <w:rPr>
          <w:bCs/>
          <w:lang w:val="es-CO"/>
        </w:rPr>
      </w:pPr>
      <w:r>
        <w:rPr>
          <w:bCs/>
          <w:lang w:val="es-CO"/>
        </w:rPr>
        <w:t>A continuación, se sugiere un breve paso a paso para diseñar una encuesta.</w:t>
      </w:r>
    </w:p>
    <w:p w14:paraId="6BC0281D" w14:textId="77777777" w:rsidR="00654748" w:rsidRDefault="00654748" w:rsidP="00B2577D">
      <w:pPr>
        <w:spacing w:after="0" w:line="360" w:lineRule="auto"/>
        <w:rPr>
          <w:bCs/>
          <w:lang w:val="es-CO"/>
        </w:rPr>
      </w:pPr>
    </w:p>
    <w:p w14:paraId="45CFC95C" w14:textId="258B3E07" w:rsidR="00654748" w:rsidRDefault="00654748" w:rsidP="00B2577D">
      <w:pPr>
        <w:pStyle w:val="Prrafodelista"/>
        <w:numPr>
          <w:ilvl w:val="0"/>
          <w:numId w:val="10"/>
        </w:numPr>
        <w:spacing w:after="0" w:line="360" w:lineRule="auto"/>
        <w:rPr>
          <w:b/>
          <w:bCs/>
          <w:lang w:val="es-CO"/>
        </w:rPr>
      </w:pPr>
      <w:r w:rsidRPr="00B2577D">
        <w:rPr>
          <w:b/>
          <w:bCs/>
          <w:lang w:val="es-CO"/>
        </w:rPr>
        <w:t>Definir la necesidad de investigación.</w:t>
      </w:r>
    </w:p>
    <w:p w14:paraId="69D76051" w14:textId="77777777" w:rsidR="00B2577D" w:rsidRPr="00B2577D" w:rsidRDefault="00B2577D" w:rsidP="00B2577D">
      <w:pPr>
        <w:spacing w:after="0" w:line="360" w:lineRule="auto"/>
        <w:rPr>
          <w:b/>
          <w:bCs/>
          <w:lang w:val="es-CO"/>
        </w:rPr>
      </w:pPr>
    </w:p>
    <w:p w14:paraId="4F6CACC2" w14:textId="0965A26A" w:rsidR="00654748" w:rsidRDefault="00654748" w:rsidP="00B2577D">
      <w:pPr>
        <w:spacing w:after="0" w:line="360" w:lineRule="auto"/>
        <w:jc w:val="both"/>
        <w:rPr>
          <w:lang w:val="es-CO"/>
        </w:rPr>
      </w:pPr>
      <w:r>
        <w:rPr>
          <w:lang w:val="es-CO"/>
        </w:rPr>
        <w:t>Lo primero que se debe tener en cuenta es el tipo de información cuantitativa que se requiere. Para esto, puede ser de gran ayuda haber hecho la identificación del problema, el mapeo de actores, el mapeo de comportamientos, de tal forma que se tengan identificados aquellos puntos sobre los que es necesario profundizar o indagar. Una vez se tenga claro qué tipo de información se requiere para comprender mejor una situación problemática o un comportamiento, es posible pasar a definir con quiénes sería ideal aplicar la encuesta (el público objetivo), el tipo de preguntas y las variables a considerar.</w:t>
      </w:r>
    </w:p>
    <w:p w14:paraId="1B14826B" w14:textId="77777777" w:rsidR="00B2577D" w:rsidRDefault="00B2577D" w:rsidP="00B2577D">
      <w:pPr>
        <w:spacing w:after="0" w:line="360" w:lineRule="auto"/>
        <w:jc w:val="both"/>
        <w:rPr>
          <w:lang w:val="es-CO"/>
        </w:rPr>
      </w:pPr>
    </w:p>
    <w:p w14:paraId="172C5C41" w14:textId="77777777" w:rsidR="00654748" w:rsidRPr="00B2577D" w:rsidRDefault="00654748" w:rsidP="00B2577D">
      <w:pPr>
        <w:pStyle w:val="Prrafodelista"/>
        <w:numPr>
          <w:ilvl w:val="0"/>
          <w:numId w:val="10"/>
        </w:numPr>
        <w:spacing w:after="0" w:line="360" w:lineRule="auto"/>
        <w:jc w:val="both"/>
        <w:rPr>
          <w:b/>
          <w:bCs/>
          <w:lang w:val="es-CO"/>
        </w:rPr>
      </w:pPr>
      <w:r w:rsidRPr="00B2577D">
        <w:rPr>
          <w:b/>
          <w:bCs/>
          <w:lang w:val="es-CO"/>
        </w:rPr>
        <w:t>Definir el público objetivo o la muestra.</w:t>
      </w:r>
    </w:p>
    <w:p w14:paraId="203B46D7" w14:textId="77777777" w:rsidR="00B2577D" w:rsidRDefault="00B2577D" w:rsidP="00B2577D">
      <w:pPr>
        <w:spacing w:after="0" w:line="360" w:lineRule="auto"/>
        <w:jc w:val="both"/>
        <w:rPr>
          <w:lang w:val="es-CO"/>
        </w:rPr>
      </w:pPr>
    </w:p>
    <w:p w14:paraId="1BDBF1EC" w14:textId="7CDC0867" w:rsidR="00654748" w:rsidRDefault="00654748" w:rsidP="00B2577D">
      <w:pPr>
        <w:spacing w:after="0" w:line="360" w:lineRule="auto"/>
        <w:jc w:val="both"/>
        <w:rPr>
          <w:lang w:val="es-CO"/>
        </w:rPr>
      </w:pPr>
      <w:r>
        <w:rPr>
          <w:lang w:val="es-CO"/>
        </w:rPr>
        <w:t xml:space="preserve">Primero, debe seleccionar un grupo general o “universo” sobre el cuál se requiere la información. Esto significa definir las características básicas de las personas de las que se requiere más información. Dependiendo de la </w:t>
      </w:r>
      <w:r>
        <w:rPr>
          <w:lang w:val="es-CO"/>
        </w:rPr>
        <w:lastRenderedPageBreak/>
        <w:t>problemática o la situación a investigar, se pueden definir ciertas características como la edad, el estrato socioeconómico, su ubicación geográfica, su sexo, entre otros. Cuando se tenga claridad sobre esas características, ya se tendrá una noción más específica sobre quienes se aplicaría la encuesta. Por ejemplo, si se requiere comprender una situación problemática sobre el uso de espacios públicos (parques) en un barrio en particular, se podría definir que se aplicará una encuesta con personas mayores de 15 años, de estratos del 1 al 3, que vivan en una zona de no más de 5 cuadras alrededor del espacio público en cuestión. Definir ese universo ayuda a direccionar el tiempo y los recursos necesarios para obtener los datos de interés.</w:t>
      </w:r>
    </w:p>
    <w:p w14:paraId="5FDCA913" w14:textId="27C55065" w:rsidR="00654748" w:rsidRDefault="00654748" w:rsidP="00B2577D">
      <w:pPr>
        <w:spacing w:after="0" w:line="360" w:lineRule="auto"/>
        <w:jc w:val="both"/>
        <w:rPr>
          <w:lang w:val="es-CO"/>
        </w:rPr>
      </w:pPr>
      <w:r>
        <w:rPr>
          <w:lang w:val="es-CO"/>
        </w:rPr>
        <w:t xml:space="preserve">Luego, sobre ese universo, se puede definir el público objetivo, es decir, el grupo </w:t>
      </w:r>
      <w:r w:rsidR="00B2577D">
        <w:rPr>
          <w:lang w:val="es-CO"/>
        </w:rPr>
        <w:t>específico</w:t>
      </w:r>
      <w:r>
        <w:rPr>
          <w:lang w:val="es-CO"/>
        </w:rPr>
        <w:t xml:space="preserve"> con quienes se aplicaría la encuesta y que encierran las características particulares que permitirían analizar de manera representativa el fenómeno. En muchas ocasiones, el público objetivo podría coincidir con el universo. </w:t>
      </w:r>
    </w:p>
    <w:p w14:paraId="2F4F1C8A" w14:textId="77777777" w:rsidR="00654748" w:rsidRDefault="00654748" w:rsidP="00B2577D">
      <w:pPr>
        <w:spacing w:after="0" w:line="360" w:lineRule="auto"/>
        <w:jc w:val="both"/>
        <w:rPr>
          <w:lang w:val="es-CO"/>
        </w:rPr>
      </w:pPr>
      <w:r>
        <w:rPr>
          <w:lang w:val="es-CO"/>
        </w:rPr>
        <w:t xml:space="preserve">Así mismo, también es importante definir a quiénes se excluirán del ejercicio de aplicación de encuestas y poder justificar de la manera más clara por qué no se requiere encuestar a esas personas. </w:t>
      </w:r>
    </w:p>
    <w:p w14:paraId="09069D6C" w14:textId="77777777" w:rsidR="00654748" w:rsidRDefault="00654748" w:rsidP="00B2577D">
      <w:pPr>
        <w:spacing w:after="0" w:line="360" w:lineRule="auto"/>
        <w:jc w:val="both"/>
        <w:rPr>
          <w:lang w:val="es-CO"/>
        </w:rPr>
      </w:pPr>
    </w:p>
    <w:p w14:paraId="5DD1F00E" w14:textId="77777777" w:rsidR="00654748" w:rsidRPr="00B2577D" w:rsidRDefault="00654748" w:rsidP="00B2577D">
      <w:pPr>
        <w:pStyle w:val="Prrafodelista"/>
        <w:numPr>
          <w:ilvl w:val="0"/>
          <w:numId w:val="10"/>
        </w:numPr>
        <w:spacing w:after="0" w:line="360" w:lineRule="auto"/>
        <w:jc w:val="both"/>
        <w:rPr>
          <w:b/>
          <w:bCs/>
          <w:lang w:val="es-CO"/>
        </w:rPr>
      </w:pPr>
      <w:r w:rsidRPr="00B2577D">
        <w:rPr>
          <w:b/>
          <w:bCs/>
          <w:lang w:val="es-CO"/>
        </w:rPr>
        <w:t>Definir las preguntas.</w:t>
      </w:r>
    </w:p>
    <w:p w14:paraId="7123F413" w14:textId="77777777" w:rsidR="00B2577D" w:rsidRDefault="00B2577D" w:rsidP="00B2577D">
      <w:pPr>
        <w:spacing w:after="0" w:line="360" w:lineRule="auto"/>
        <w:jc w:val="both"/>
        <w:rPr>
          <w:lang w:val="es-CO"/>
        </w:rPr>
      </w:pPr>
    </w:p>
    <w:p w14:paraId="59F32F49" w14:textId="1D195D7B" w:rsidR="00654748" w:rsidRDefault="00654748" w:rsidP="00B2577D">
      <w:pPr>
        <w:spacing w:after="0" w:line="360" w:lineRule="auto"/>
        <w:jc w:val="both"/>
        <w:rPr>
          <w:lang w:val="es-CO"/>
        </w:rPr>
      </w:pPr>
      <w:r>
        <w:rPr>
          <w:lang w:val="es-CO"/>
        </w:rPr>
        <w:t xml:space="preserve">Con la necesidad de investigación y el público objetivo definidos, se pueden definir los temas principales a ser indagados y las preguntas para recolectar la información. Sobre los temas, se pueden definir a partir de los factores culturales (como están en el Anexo 5 del Protocolo IDEARR) que se deben indagar para comprender mejor la relación entre un comportamiento problemático y una situación específica. Cuando se tienen esos temas definidos, se pueden diseñar las preguntas para obtener información precisa. </w:t>
      </w:r>
    </w:p>
    <w:p w14:paraId="6169FA6E" w14:textId="0B57662E" w:rsidR="00654748" w:rsidRDefault="00654748" w:rsidP="00B2577D">
      <w:pPr>
        <w:spacing w:after="0" w:line="360" w:lineRule="auto"/>
        <w:jc w:val="both"/>
        <w:rPr>
          <w:lang w:val="es-CO"/>
        </w:rPr>
      </w:pPr>
      <w:r>
        <w:rPr>
          <w:lang w:val="es-CO"/>
        </w:rPr>
        <w:t>Algunos tipos de pregunta más comunes son los siguientes</w:t>
      </w:r>
      <w:r>
        <w:rPr>
          <w:rStyle w:val="Refdenotaalpie"/>
          <w:lang w:val="es-CO"/>
        </w:rPr>
        <w:footnoteReference w:id="1"/>
      </w:r>
      <w:r>
        <w:rPr>
          <w:lang w:val="es-CO"/>
        </w:rPr>
        <w:t>:</w:t>
      </w:r>
    </w:p>
    <w:p w14:paraId="32F7AE21" w14:textId="77777777" w:rsidR="00B2577D" w:rsidRDefault="00B2577D" w:rsidP="00B2577D">
      <w:pPr>
        <w:spacing w:after="0" w:line="360" w:lineRule="auto"/>
        <w:jc w:val="both"/>
        <w:rPr>
          <w:lang w:val="es-CO"/>
        </w:rPr>
      </w:pPr>
    </w:p>
    <w:p w14:paraId="39B931EA" w14:textId="77777777" w:rsidR="00654748" w:rsidRPr="006B1FC2" w:rsidRDefault="00654748" w:rsidP="00B2577D">
      <w:pPr>
        <w:spacing w:after="0" w:line="360" w:lineRule="auto"/>
        <w:jc w:val="both"/>
        <w:rPr>
          <w:rFonts w:eastAsia="Arial Narrow" w:cs="Arial"/>
          <w:color w:val="000000"/>
          <w:lang w:val="es-CO"/>
        </w:rPr>
      </w:pPr>
      <w:r w:rsidRPr="006B1FC2">
        <w:rPr>
          <w:rFonts w:eastAsia="Arial Narrow" w:cs="Arial"/>
          <w:b/>
          <w:lang w:val="es-CO"/>
        </w:rPr>
        <w:t>Preguntas abiertas</w:t>
      </w:r>
      <w:r w:rsidRPr="006B1FC2">
        <w:rPr>
          <w:rFonts w:eastAsia="Arial Narrow" w:cs="Arial"/>
          <w:b/>
          <w:color w:val="000000"/>
          <w:lang w:val="es-CO"/>
        </w:rPr>
        <w:t>:</w:t>
      </w:r>
      <w:r w:rsidRPr="006B1FC2">
        <w:rPr>
          <w:rFonts w:eastAsia="Arial Narrow" w:cs="Arial"/>
          <w:color w:val="000000"/>
          <w:lang w:val="es-CO"/>
        </w:rPr>
        <w:t xml:space="preserve"> Son aquellas preguntas que carecen de opciones de respuesta y permiten que el encuestador escriba la respuesta como la da el encuestado, solicitando de antemano que la respuesta sea concreta; puede ser con letras o en algunos casos con números, como por ejemplo la pregunta abierta: ¿cuál es su edad?, en este caso es más práctico que el encuestador coloque el número de la edad del entrevistado.</w:t>
      </w:r>
    </w:p>
    <w:p w14:paraId="622FED79" w14:textId="77777777" w:rsidR="00B2577D" w:rsidRDefault="00B2577D" w:rsidP="00B2577D">
      <w:pPr>
        <w:spacing w:after="0" w:line="360" w:lineRule="auto"/>
        <w:jc w:val="both"/>
        <w:rPr>
          <w:rFonts w:eastAsia="Arial Narrow" w:cs="Arial"/>
          <w:b/>
          <w:lang w:val="es-CO"/>
        </w:rPr>
      </w:pPr>
    </w:p>
    <w:p w14:paraId="10BCC3B0" w14:textId="5D4CB105" w:rsidR="00654748" w:rsidRDefault="00654748" w:rsidP="00B2577D">
      <w:pPr>
        <w:spacing w:after="0" w:line="360" w:lineRule="auto"/>
        <w:jc w:val="both"/>
        <w:rPr>
          <w:rFonts w:eastAsia="Arial Narrow" w:cs="Arial"/>
          <w:color w:val="000000"/>
          <w:lang w:val="es-CO"/>
        </w:rPr>
      </w:pPr>
      <w:r w:rsidRPr="006B1FC2">
        <w:rPr>
          <w:rFonts w:eastAsia="Arial Narrow" w:cs="Arial"/>
          <w:b/>
          <w:lang w:val="es-CO"/>
        </w:rPr>
        <w:t>Preguntas cerradas</w:t>
      </w:r>
      <w:r w:rsidRPr="006B1FC2">
        <w:rPr>
          <w:rFonts w:eastAsia="Arial Narrow" w:cs="Arial"/>
          <w:b/>
          <w:color w:val="000000"/>
          <w:lang w:val="es-CO"/>
        </w:rPr>
        <w:t>:</w:t>
      </w:r>
      <w:r w:rsidRPr="006B1FC2">
        <w:rPr>
          <w:rFonts w:eastAsia="Arial Narrow" w:cs="Arial"/>
          <w:color w:val="000000"/>
          <w:lang w:val="es-CO"/>
        </w:rPr>
        <w:t xml:space="preserve"> Son aquellas que contienen opciones de respuesta lógicas y coherentes a las mismas preguntas; estas categorías u opciones son seleccionadas por el equipo de investigadores de la encuesta y se realiza después de haber trabajado la pregunta en otros escenarios, teniendo como resultados algunas respuestas que se pueden entrever estarán en las dadas por los ciudadanos; un ejemplo de ello es: ¿cómo se </w:t>
      </w:r>
      <w:r w:rsidRPr="006B1FC2">
        <w:rPr>
          <w:rFonts w:eastAsia="Arial Narrow" w:cs="Arial"/>
          <w:color w:val="000000"/>
          <w:lang w:val="es-CO"/>
        </w:rPr>
        <w:lastRenderedPageBreak/>
        <w:t>moviliza usted principalmente? Al inicio se preguntó abierta, luego de analizarse se encontraron coincidencias en las respuestas y esto permitió generar unas opciones de respuesta.</w:t>
      </w:r>
    </w:p>
    <w:p w14:paraId="46EF50F9" w14:textId="77777777" w:rsidR="00B2577D" w:rsidRPr="006B1FC2" w:rsidRDefault="00B2577D" w:rsidP="00B2577D">
      <w:pPr>
        <w:spacing w:after="0" w:line="360" w:lineRule="auto"/>
        <w:jc w:val="both"/>
        <w:rPr>
          <w:rFonts w:eastAsia="Arial Narrow" w:cs="Arial"/>
          <w:color w:val="000000"/>
          <w:lang w:val="es-CO"/>
        </w:rPr>
      </w:pPr>
    </w:p>
    <w:p w14:paraId="34ABFD12" w14:textId="66023007" w:rsidR="00654748" w:rsidRDefault="00654748" w:rsidP="00B2577D">
      <w:pPr>
        <w:spacing w:after="0" w:line="360" w:lineRule="auto"/>
        <w:jc w:val="both"/>
        <w:rPr>
          <w:rFonts w:eastAsia="Arial Narrow" w:cs="Arial"/>
          <w:color w:val="000000"/>
          <w:lang w:val="es-CO"/>
        </w:rPr>
      </w:pPr>
      <w:r w:rsidRPr="006B1FC2">
        <w:rPr>
          <w:rFonts w:eastAsia="Arial Narrow" w:cs="Arial"/>
          <w:color w:val="000000"/>
          <w:lang w:val="es-CO"/>
        </w:rPr>
        <w:t>Dentro de estas preguntas cerradas la respuesta puede ser de una única opción o de múltiples posibilidades. Las primeras son aquellas donde la respuesta es excluyente, es decir, el encuestado solo puede optar por una opción. En caso de que el encuestado quiera seleccionar más de una, el encuestador debe solicitar que opte por la opción más significativa para él. Las preguntas cerradas de respuesta múltiple son aquellas donde la respuesta puede tener dos o más opciones de respuesta para efectos del análisis.</w:t>
      </w:r>
    </w:p>
    <w:p w14:paraId="7CF978FF" w14:textId="77777777" w:rsidR="00B2577D" w:rsidRPr="006B1FC2" w:rsidRDefault="00B2577D" w:rsidP="00B2577D">
      <w:pPr>
        <w:spacing w:after="0" w:line="360" w:lineRule="auto"/>
        <w:jc w:val="both"/>
        <w:rPr>
          <w:rFonts w:eastAsia="Arial Narrow" w:cs="Arial"/>
          <w:lang w:val="es-CO"/>
        </w:rPr>
      </w:pPr>
    </w:p>
    <w:p w14:paraId="451875FA" w14:textId="77777777" w:rsidR="00654748" w:rsidRPr="006B1FC2" w:rsidRDefault="00654748" w:rsidP="00B2577D">
      <w:pPr>
        <w:spacing w:after="0" w:line="360" w:lineRule="auto"/>
        <w:jc w:val="both"/>
        <w:rPr>
          <w:rFonts w:eastAsia="Arial Narrow" w:cs="Arial"/>
          <w:lang w:val="es-CO"/>
        </w:rPr>
      </w:pPr>
      <w:r w:rsidRPr="006B1FC2">
        <w:rPr>
          <w:rFonts w:eastAsia="Arial Narrow" w:cs="Arial"/>
          <w:b/>
          <w:lang w:val="es-CO"/>
        </w:rPr>
        <w:t>Preguntas mixtas</w:t>
      </w:r>
      <w:r w:rsidRPr="006B1FC2">
        <w:rPr>
          <w:rFonts w:eastAsia="Arial Narrow" w:cs="Arial"/>
          <w:b/>
          <w:color w:val="000000"/>
          <w:lang w:val="es-CO"/>
        </w:rPr>
        <w:t>:</w:t>
      </w:r>
      <w:r w:rsidRPr="006B1FC2">
        <w:rPr>
          <w:rFonts w:eastAsia="Arial Narrow" w:cs="Arial"/>
          <w:color w:val="000000"/>
          <w:lang w:val="es-CO"/>
        </w:rPr>
        <w:t xml:space="preserve"> Estas preguntas son similares al tipo de preguntas cerradas, con la adición que se crea una opción de respuesta denominada Otra ¿Cuál?; se agrega en las variables para que en caso de que el encuestado no opte por alguna de las variables preestablecidas, tenga un espacio donde el encuestador plasme la respuesta indicada por el encuestado. Esta estructura se utiliza en las preguntas cerradas de única respuesta y de múltiples respuestas. </w:t>
      </w:r>
    </w:p>
    <w:p w14:paraId="5672DAE0" w14:textId="77777777" w:rsidR="00654748" w:rsidRPr="006B1FC2" w:rsidRDefault="00654748" w:rsidP="00B2577D">
      <w:pPr>
        <w:spacing w:after="0" w:line="360" w:lineRule="auto"/>
        <w:jc w:val="both"/>
        <w:rPr>
          <w:rFonts w:eastAsia="Arial Narrow" w:cs="Arial"/>
          <w:color w:val="000000"/>
          <w:lang w:val="es-CO"/>
        </w:rPr>
      </w:pPr>
    </w:p>
    <w:p w14:paraId="0F43A22A" w14:textId="09A3C387" w:rsidR="00654748" w:rsidRDefault="00654748" w:rsidP="00B2577D">
      <w:pPr>
        <w:spacing w:after="0" w:line="360" w:lineRule="auto"/>
        <w:jc w:val="both"/>
        <w:rPr>
          <w:rFonts w:eastAsia="Arial Narrow" w:cs="Arial"/>
          <w:color w:val="000000"/>
          <w:lang w:val="es-CO"/>
        </w:rPr>
      </w:pPr>
      <w:r w:rsidRPr="006B1FC2">
        <w:rPr>
          <w:rFonts w:eastAsia="Arial Narrow" w:cs="Arial"/>
          <w:b/>
          <w:lang w:val="es-CO"/>
        </w:rPr>
        <w:t>Preguntas anidadas</w:t>
      </w:r>
      <w:r w:rsidRPr="006B1FC2">
        <w:rPr>
          <w:rFonts w:eastAsia="Arial Narrow" w:cs="Arial"/>
          <w:b/>
          <w:color w:val="000000"/>
          <w:lang w:val="es-CO"/>
        </w:rPr>
        <w:t>:</w:t>
      </w:r>
      <w:r w:rsidRPr="006B1FC2">
        <w:rPr>
          <w:rFonts w:eastAsia="Arial Narrow" w:cs="Arial"/>
          <w:color w:val="000000"/>
          <w:lang w:val="es-CO"/>
        </w:rPr>
        <w:t xml:space="preserve"> Son aquellas que recogen varias preguntas dentro de un mismo enunciado, es decir, la pregunta anidada tiene un enunciado, pero las opciones de respuesta son a su vez preguntas y deben ser respondidas individualmente. </w:t>
      </w:r>
    </w:p>
    <w:p w14:paraId="6A90D34E" w14:textId="77777777" w:rsidR="00B2577D" w:rsidRPr="006B1FC2" w:rsidRDefault="00B2577D" w:rsidP="00B2577D">
      <w:pPr>
        <w:spacing w:after="0" w:line="360" w:lineRule="auto"/>
        <w:jc w:val="both"/>
        <w:rPr>
          <w:rFonts w:eastAsia="Arial Narrow" w:cs="Arial"/>
          <w:color w:val="000000"/>
          <w:lang w:val="es-CO"/>
        </w:rPr>
      </w:pPr>
    </w:p>
    <w:p w14:paraId="30B0D01E" w14:textId="77777777" w:rsidR="00654748" w:rsidRPr="006B1FC2" w:rsidRDefault="00654748" w:rsidP="00B2577D">
      <w:pPr>
        <w:spacing w:after="0" w:line="360" w:lineRule="auto"/>
        <w:jc w:val="both"/>
        <w:rPr>
          <w:rFonts w:eastAsia="Arial Narrow" w:cs="Arial"/>
          <w:color w:val="000000"/>
          <w:lang w:val="es-CO"/>
        </w:rPr>
      </w:pPr>
      <w:r w:rsidRPr="006B1FC2">
        <w:rPr>
          <w:rFonts w:eastAsia="Arial Narrow" w:cs="Arial"/>
          <w:color w:val="000000"/>
          <w:lang w:val="es-CO"/>
        </w:rPr>
        <w:t>Un ejemplo son las preguntas que indagan por la aceptación o no de ciertos comportamientos, de aptitudes o que evalué la logística de una actividad, una muestra de esto es:</w:t>
      </w:r>
    </w:p>
    <w:p w14:paraId="0A2CE4D8" w14:textId="51073931" w:rsidR="00654748" w:rsidRDefault="00654748" w:rsidP="00B2577D">
      <w:pPr>
        <w:spacing w:after="0" w:line="360" w:lineRule="auto"/>
        <w:jc w:val="both"/>
        <w:rPr>
          <w:rFonts w:eastAsia="Arial Narrow" w:cs="Arial"/>
          <w:color w:val="000000"/>
          <w:lang w:val="es-CO"/>
        </w:rPr>
      </w:pPr>
      <w:r w:rsidRPr="006B1FC2">
        <w:rPr>
          <w:rFonts w:eastAsia="Arial Narrow" w:cs="Arial"/>
          <w:color w:val="000000"/>
          <w:lang w:val="es-CO"/>
        </w:rPr>
        <w:t xml:space="preserve">Por favor evalué la calidad de los siguientes aspectos de este festival, donde 1 es pésimo y 5 es excelente: calidad del sonido, ingreso al evento, comodidad al interior, etc.; </w:t>
      </w:r>
      <w:proofErr w:type="spellStart"/>
      <w:r w:rsidRPr="006B1FC2">
        <w:rPr>
          <w:rFonts w:eastAsia="Arial Narrow" w:cs="Arial"/>
          <w:color w:val="000000"/>
          <w:lang w:val="es-CO"/>
        </w:rPr>
        <w:t>como</w:t>
      </w:r>
      <w:proofErr w:type="spellEnd"/>
      <w:r w:rsidRPr="006B1FC2">
        <w:rPr>
          <w:rFonts w:eastAsia="Arial Narrow" w:cs="Arial"/>
          <w:color w:val="000000"/>
          <w:lang w:val="es-CO"/>
        </w:rPr>
        <w:t xml:space="preserve"> se puede entrever claramente en esta pregunta, existe un enunciado y cada variable debe ser respondida de manera independiente. </w:t>
      </w:r>
    </w:p>
    <w:p w14:paraId="1D29EF2F" w14:textId="77777777" w:rsidR="00B2577D" w:rsidRPr="006B1FC2" w:rsidRDefault="00B2577D" w:rsidP="00B2577D">
      <w:pPr>
        <w:spacing w:after="0" w:line="360" w:lineRule="auto"/>
        <w:jc w:val="both"/>
        <w:rPr>
          <w:rFonts w:eastAsia="Arial Narrow" w:cs="Arial"/>
          <w:color w:val="000000"/>
          <w:lang w:val="es-CO"/>
        </w:rPr>
      </w:pPr>
    </w:p>
    <w:p w14:paraId="7753F30E" w14:textId="77777777" w:rsidR="00654748" w:rsidRPr="006B1FC2" w:rsidRDefault="00654748" w:rsidP="00B2577D">
      <w:pPr>
        <w:spacing w:after="0" w:line="360" w:lineRule="auto"/>
        <w:jc w:val="both"/>
        <w:rPr>
          <w:rFonts w:eastAsia="Arial Narrow" w:cs="Arial"/>
          <w:color w:val="000000"/>
          <w:lang w:val="es-CO"/>
        </w:rPr>
      </w:pPr>
      <w:r w:rsidRPr="006B1FC2">
        <w:rPr>
          <w:rFonts w:eastAsia="Arial Narrow" w:cs="Arial"/>
          <w:color w:val="000000"/>
          <w:lang w:val="es-CO"/>
        </w:rPr>
        <w:t>Adicionalmente, existen preguntas anidadas que no hacen valoración, sino de respuesta sí o no, como, por ejemplo, para usted Bogotá es: Bonita (si o no), limpia (si o no), incluyente (si o no).</w:t>
      </w:r>
    </w:p>
    <w:p w14:paraId="6AA04FF4" w14:textId="77777777" w:rsidR="00654748" w:rsidRDefault="00654748" w:rsidP="00B2577D">
      <w:pPr>
        <w:spacing w:after="0" w:line="360" w:lineRule="auto"/>
        <w:jc w:val="both"/>
        <w:rPr>
          <w:rFonts w:eastAsia="Arial Narrow" w:cs="Arial"/>
          <w:color w:val="000000"/>
          <w:lang w:val="es-CO"/>
        </w:rPr>
      </w:pPr>
      <w:r w:rsidRPr="006B1FC2">
        <w:rPr>
          <w:rFonts w:eastAsia="Arial Narrow" w:cs="Arial"/>
          <w:color w:val="000000"/>
          <w:lang w:val="es-CO"/>
        </w:rPr>
        <w:t xml:space="preserve">  </w:t>
      </w:r>
      <w:r w:rsidRPr="006B1FC2">
        <w:rPr>
          <w:rFonts w:eastAsia="Arial Narrow" w:cs="Arial"/>
          <w:b/>
          <w:lang w:val="es-CO"/>
        </w:rPr>
        <w:t>Pases o filtros</w:t>
      </w:r>
      <w:r w:rsidRPr="006B1FC2">
        <w:rPr>
          <w:rFonts w:eastAsia="Arial Narrow" w:cs="Arial"/>
          <w:b/>
          <w:color w:val="000000"/>
          <w:lang w:val="es-CO"/>
        </w:rPr>
        <w:t>:</w:t>
      </w:r>
      <w:r w:rsidRPr="006B1FC2">
        <w:rPr>
          <w:rFonts w:eastAsia="Arial Narrow" w:cs="Arial"/>
          <w:color w:val="000000"/>
          <w:lang w:val="es-CO"/>
        </w:rPr>
        <w:t xml:space="preserve"> Las preguntas con filtro(s) o pase(s) son aquellas que están ligadas a la siguiente pregunta, es decir no son autónomas, sino que hacen parte de un bloque de preguntas interdependientes. Estas preguntas son de cuidado al momento del análisis e interpretación de resultados, ya que al depender de otra(s), debe existir una lógica y coherencia. Un ejemplo es: ¿Cuántos hijos tiene? Y seguida la pregunta: ¿Dónde estudian?, no puede ser que una persona no tenga hijos y que estén estudiando; el total de los que respondieron el sitio donde estudian los hijos, debe ser igual al total de personas que respondieron que tienen uno o más hijos</w:t>
      </w:r>
      <w:r>
        <w:rPr>
          <w:rFonts w:eastAsia="Arial Narrow" w:cs="Arial"/>
          <w:color w:val="000000"/>
          <w:lang w:val="es-CO"/>
        </w:rPr>
        <w:t>.</w:t>
      </w:r>
    </w:p>
    <w:p w14:paraId="232824D3" w14:textId="77777777" w:rsidR="00654748" w:rsidRDefault="00654748" w:rsidP="00B2577D">
      <w:pPr>
        <w:spacing w:after="0" w:line="360" w:lineRule="auto"/>
        <w:jc w:val="both"/>
        <w:rPr>
          <w:rFonts w:eastAsia="Arial Narrow" w:cs="Arial"/>
          <w:color w:val="000000"/>
          <w:lang w:val="es-CO"/>
        </w:rPr>
      </w:pPr>
    </w:p>
    <w:p w14:paraId="56197CAE" w14:textId="77777777" w:rsidR="00654748" w:rsidRPr="00B2577D" w:rsidRDefault="00654748" w:rsidP="00B2577D">
      <w:pPr>
        <w:pStyle w:val="Prrafodelista"/>
        <w:numPr>
          <w:ilvl w:val="0"/>
          <w:numId w:val="10"/>
        </w:numPr>
        <w:spacing w:after="0" w:line="360" w:lineRule="auto"/>
        <w:jc w:val="both"/>
        <w:rPr>
          <w:b/>
          <w:bCs/>
          <w:lang w:val="es-CO"/>
        </w:rPr>
      </w:pPr>
      <w:r w:rsidRPr="00B2577D">
        <w:rPr>
          <w:b/>
          <w:bCs/>
          <w:lang w:val="es-CO"/>
        </w:rPr>
        <w:lastRenderedPageBreak/>
        <w:t>Definir el equipo de trabajo.</w:t>
      </w:r>
    </w:p>
    <w:p w14:paraId="0EB8DF2E" w14:textId="77777777" w:rsidR="00B2577D" w:rsidRDefault="00B2577D" w:rsidP="00B2577D">
      <w:pPr>
        <w:spacing w:after="0" w:line="360" w:lineRule="auto"/>
        <w:jc w:val="both"/>
        <w:rPr>
          <w:lang w:val="es-CO"/>
        </w:rPr>
      </w:pPr>
    </w:p>
    <w:p w14:paraId="2AD10ABC" w14:textId="6CC9A481" w:rsidR="00654748" w:rsidRDefault="00654748" w:rsidP="00B2577D">
      <w:pPr>
        <w:spacing w:after="0" w:line="360" w:lineRule="auto"/>
        <w:jc w:val="both"/>
        <w:rPr>
          <w:lang w:val="es-CO"/>
        </w:rPr>
      </w:pPr>
      <w:r>
        <w:rPr>
          <w:lang w:val="es-CO"/>
        </w:rPr>
        <w:t xml:space="preserve">Idealmente, se debe elegir un equipo encuestador con un líder de campo. El líder de campo es la persona que se encarga de organizar el proceso de recolección de información, es decir, de la aplicación de las encuestas. Esto permite tener una visión estratégica para aplicar la cantidad de encuestas deseadas. El líder será el encargado o encargada de definir las rutas, frecuencias o medios de aplicación de la encuesta. También decidirá los mejores canales para llegar a la población objetivo y el número de encuestas a aplicar para cumplir con el objetivo. </w:t>
      </w:r>
    </w:p>
    <w:p w14:paraId="30959AE0" w14:textId="655693FE" w:rsidR="00654748" w:rsidRDefault="00654748" w:rsidP="00B2577D">
      <w:pPr>
        <w:spacing w:after="0" w:line="360" w:lineRule="auto"/>
        <w:jc w:val="both"/>
        <w:rPr>
          <w:lang w:val="es-CO"/>
        </w:rPr>
      </w:pPr>
      <w:r>
        <w:rPr>
          <w:lang w:val="es-CO"/>
        </w:rPr>
        <w:t xml:space="preserve">El equipo podría contar también con un supervisor de campo, que se encarga principalmente de recibir la información y verificar los formularios, principalmente buscando que se diligencien los formularios de encuesta de manera completa y correcta. </w:t>
      </w:r>
    </w:p>
    <w:p w14:paraId="45785E86" w14:textId="77777777" w:rsidR="00B2577D" w:rsidRDefault="00B2577D" w:rsidP="00B2577D">
      <w:pPr>
        <w:spacing w:after="0" w:line="360" w:lineRule="auto"/>
        <w:jc w:val="both"/>
        <w:rPr>
          <w:lang w:val="es-CO"/>
        </w:rPr>
      </w:pPr>
    </w:p>
    <w:p w14:paraId="76634F46" w14:textId="77777777" w:rsidR="00654748" w:rsidRDefault="00654748" w:rsidP="00B2577D">
      <w:pPr>
        <w:spacing w:after="0" w:line="360" w:lineRule="auto"/>
        <w:jc w:val="both"/>
        <w:rPr>
          <w:lang w:val="es-CO"/>
        </w:rPr>
      </w:pPr>
      <w:r>
        <w:rPr>
          <w:lang w:val="es-CO"/>
        </w:rPr>
        <w:t xml:space="preserve">El resto del equipo estará conformado por encuestadores, que son quienes aplican directamente las encuestas. Su principal función es la de asegurarse de que los encuestados diligencien la información de la forma más veraz posible para asegurar la calidad de los datos recolectados. </w:t>
      </w:r>
    </w:p>
    <w:p w14:paraId="5AE530B5" w14:textId="77777777" w:rsidR="00654748" w:rsidRDefault="00654748" w:rsidP="00B2577D">
      <w:pPr>
        <w:spacing w:after="0" w:line="360" w:lineRule="auto"/>
        <w:jc w:val="both"/>
        <w:rPr>
          <w:lang w:val="es-CO"/>
        </w:rPr>
      </w:pPr>
      <w:r>
        <w:rPr>
          <w:lang w:val="es-CO"/>
        </w:rPr>
        <w:t xml:space="preserve">Adicionalmente, se requiere de personas con el rol de digitadores, es decir, quienes tomarán los datos de todos los formularios y las centralizarán de manera organizada y apropiada, de tal forma que se pueda realizar el posterior análisis de manera correcta. </w:t>
      </w:r>
    </w:p>
    <w:p w14:paraId="258A6865" w14:textId="77777777" w:rsidR="00654748" w:rsidRDefault="00654748" w:rsidP="00B2577D">
      <w:pPr>
        <w:spacing w:after="0" w:line="360" w:lineRule="auto"/>
        <w:jc w:val="both"/>
        <w:rPr>
          <w:lang w:val="es-CO"/>
        </w:rPr>
      </w:pPr>
    </w:p>
    <w:p w14:paraId="49D3BFF6" w14:textId="77777777" w:rsidR="00654748" w:rsidRPr="00B2577D" w:rsidRDefault="00654748" w:rsidP="00B2577D">
      <w:pPr>
        <w:pStyle w:val="Prrafodelista"/>
        <w:numPr>
          <w:ilvl w:val="0"/>
          <w:numId w:val="10"/>
        </w:numPr>
        <w:spacing w:after="0" w:line="360" w:lineRule="auto"/>
        <w:jc w:val="both"/>
        <w:rPr>
          <w:b/>
          <w:bCs/>
          <w:lang w:val="es-CO"/>
        </w:rPr>
      </w:pPr>
      <w:r w:rsidRPr="00B2577D">
        <w:rPr>
          <w:b/>
          <w:bCs/>
          <w:lang w:val="es-CO"/>
        </w:rPr>
        <w:t>Definir el proceso de análisis.</w:t>
      </w:r>
    </w:p>
    <w:p w14:paraId="660DB012" w14:textId="77777777" w:rsidR="00B2577D" w:rsidRDefault="00B2577D" w:rsidP="00B2577D">
      <w:pPr>
        <w:spacing w:after="0" w:line="360" w:lineRule="auto"/>
        <w:jc w:val="both"/>
        <w:rPr>
          <w:lang w:val="es-CO"/>
        </w:rPr>
      </w:pPr>
    </w:p>
    <w:p w14:paraId="5B780EF7" w14:textId="35CF200F" w:rsidR="00654748" w:rsidRDefault="00654748" w:rsidP="00B2577D">
      <w:pPr>
        <w:spacing w:after="0" w:line="360" w:lineRule="auto"/>
        <w:jc w:val="both"/>
        <w:rPr>
          <w:lang w:val="es-CO"/>
        </w:rPr>
      </w:pPr>
      <w:r>
        <w:rPr>
          <w:lang w:val="es-CO"/>
        </w:rPr>
        <w:t xml:space="preserve">Una vez se hayan recolectado y centralizado los datos, es posible pasar a la fase de análisis. Para esto, se recomienda haber definido unos indicadores que correspondan con el tipo de información que se busca y con el tipo de problemática que se está trabajando (se recomienda remitirse al Anexo 9. Guía para la construcción de indicadores). </w:t>
      </w:r>
    </w:p>
    <w:p w14:paraId="4CC7C96C" w14:textId="77777777" w:rsidR="00B2577D" w:rsidRDefault="00B2577D" w:rsidP="00B2577D">
      <w:pPr>
        <w:spacing w:after="0" w:line="360" w:lineRule="auto"/>
        <w:jc w:val="both"/>
        <w:rPr>
          <w:lang w:val="es-CO"/>
        </w:rPr>
      </w:pPr>
    </w:p>
    <w:p w14:paraId="27E30854" w14:textId="2787211B" w:rsidR="00654748" w:rsidRDefault="00654748" w:rsidP="00B2577D">
      <w:pPr>
        <w:spacing w:after="0" w:line="360" w:lineRule="auto"/>
        <w:jc w:val="both"/>
        <w:rPr>
          <w:lang w:val="es-CO"/>
        </w:rPr>
      </w:pPr>
      <w:r>
        <w:rPr>
          <w:lang w:val="es-CO"/>
        </w:rPr>
        <w:t>Con los indicadores construidos, es posible iniciar el proceso de análisis. Se recomienda seguir estos pasos para hacer un análisis</w:t>
      </w:r>
      <w:r>
        <w:rPr>
          <w:rStyle w:val="Refdenotaalpie"/>
          <w:lang w:val="es-CO"/>
        </w:rPr>
        <w:footnoteReference w:id="2"/>
      </w:r>
      <w:r>
        <w:rPr>
          <w:lang w:val="es-CO"/>
        </w:rPr>
        <w:t>:</w:t>
      </w:r>
    </w:p>
    <w:p w14:paraId="060DDFBB" w14:textId="77777777" w:rsidR="00B2577D" w:rsidRDefault="00B2577D" w:rsidP="00B2577D">
      <w:pPr>
        <w:spacing w:after="0" w:line="360" w:lineRule="auto"/>
        <w:jc w:val="both"/>
        <w:rPr>
          <w:lang w:val="es-CO"/>
        </w:rPr>
      </w:pPr>
    </w:p>
    <w:p w14:paraId="4BC335E3" w14:textId="77777777" w:rsidR="00654748" w:rsidRPr="003C4096" w:rsidRDefault="00654748" w:rsidP="00B2577D">
      <w:pPr>
        <w:pStyle w:val="Prrafodelista"/>
        <w:numPr>
          <w:ilvl w:val="0"/>
          <w:numId w:val="11"/>
        </w:numPr>
        <w:spacing w:after="0" w:line="360" w:lineRule="auto"/>
        <w:jc w:val="both"/>
        <w:rPr>
          <w:rFonts w:eastAsia="Arial Narrow" w:cs="Arial"/>
          <w:color w:val="000000"/>
          <w:lang w:val="es-CO"/>
        </w:rPr>
      </w:pPr>
      <w:r w:rsidRPr="003C4096">
        <w:rPr>
          <w:rFonts w:eastAsia="Arial Narrow" w:cs="Arial"/>
          <w:color w:val="000000"/>
          <w:lang w:val="es-CO"/>
        </w:rPr>
        <w:t>Tablas descriptivas de resultados donde se presentan totales estimados y frecuencias simples de las opciones de respuesta dentro de cada pregunta</w:t>
      </w:r>
      <w:r>
        <w:rPr>
          <w:rFonts w:eastAsia="Arial Narrow" w:cs="Arial"/>
          <w:color w:val="000000"/>
          <w:lang w:val="es-CO"/>
        </w:rPr>
        <w:t>.</w:t>
      </w:r>
    </w:p>
    <w:p w14:paraId="1AF72839" w14:textId="77777777" w:rsidR="00654748" w:rsidRPr="003C4096" w:rsidRDefault="00654748" w:rsidP="00B2577D">
      <w:pPr>
        <w:pStyle w:val="Prrafodelista"/>
        <w:numPr>
          <w:ilvl w:val="0"/>
          <w:numId w:val="11"/>
        </w:numPr>
        <w:spacing w:after="0" w:line="360" w:lineRule="auto"/>
        <w:jc w:val="both"/>
        <w:rPr>
          <w:rFonts w:eastAsia="Arial Narrow" w:cs="Arial"/>
          <w:color w:val="000000"/>
          <w:lang w:val="es-CO"/>
        </w:rPr>
      </w:pPr>
      <w:r w:rsidRPr="003C4096">
        <w:rPr>
          <w:rFonts w:eastAsia="Arial Narrow" w:cs="Arial"/>
          <w:color w:val="000000"/>
          <w:lang w:val="es-CO"/>
        </w:rPr>
        <w:t>Gráficos descriptivos de todas las preguntas que conforman el formulario</w:t>
      </w:r>
      <w:r>
        <w:rPr>
          <w:rFonts w:eastAsia="Arial Narrow" w:cs="Arial"/>
          <w:color w:val="000000"/>
          <w:lang w:val="es-CO"/>
        </w:rPr>
        <w:t>.</w:t>
      </w:r>
    </w:p>
    <w:p w14:paraId="16CED59F" w14:textId="77777777" w:rsidR="00654748" w:rsidRPr="003C4096" w:rsidRDefault="00654748" w:rsidP="00B2577D">
      <w:pPr>
        <w:pStyle w:val="Prrafodelista"/>
        <w:numPr>
          <w:ilvl w:val="0"/>
          <w:numId w:val="11"/>
        </w:numPr>
        <w:spacing w:after="0" w:line="360" w:lineRule="auto"/>
        <w:jc w:val="both"/>
        <w:rPr>
          <w:rFonts w:eastAsia="Arial Narrow" w:cs="Arial"/>
          <w:color w:val="000000"/>
          <w:lang w:val="es-CO"/>
        </w:rPr>
      </w:pPr>
      <w:r w:rsidRPr="003C4096">
        <w:rPr>
          <w:rFonts w:eastAsia="Arial Narrow" w:cs="Arial"/>
          <w:color w:val="000000"/>
          <w:lang w:val="es-CO"/>
        </w:rPr>
        <w:lastRenderedPageBreak/>
        <w:t>Análisis de la información desagregada por las variables que se tuvieron en cuenta para el diseño muestral como localidad, sexo, nivel socioeconómico o grupo de edad.</w:t>
      </w:r>
    </w:p>
    <w:p w14:paraId="17E5F01C" w14:textId="77777777" w:rsidR="00654748" w:rsidRPr="003C4096" w:rsidRDefault="00654748" w:rsidP="00B2577D">
      <w:pPr>
        <w:pStyle w:val="Prrafodelista"/>
        <w:numPr>
          <w:ilvl w:val="0"/>
          <w:numId w:val="11"/>
        </w:numPr>
        <w:spacing w:after="0" w:line="360" w:lineRule="auto"/>
        <w:jc w:val="both"/>
        <w:rPr>
          <w:rFonts w:eastAsia="Arial Narrow" w:cs="Arial"/>
          <w:color w:val="000000"/>
          <w:lang w:val="es-CO"/>
        </w:rPr>
      </w:pPr>
      <w:r w:rsidRPr="003C4096">
        <w:rPr>
          <w:rFonts w:eastAsia="Arial Narrow" w:cs="Arial"/>
          <w:color w:val="000000"/>
          <w:lang w:val="es-CO"/>
        </w:rPr>
        <w:t>Generación de variables cruzadas teniendo en cuenta las hipótesis planteadas en la matriz de consistencia cuando se planeó la operación estadística</w:t>
      </w:r>
      <w:r>
        <w:rPr>
          <w:rFonts w:eastAsia="Arial Narrow" w:cs="Arial"/>
          <w:color w:val="000000"/>
          <w:lang w:val="es-CO"/>
        </w:rPr>
        <w:t>.</w:t>
      </w:r>
    </w:p>
    <w:p w14:paraId="6189BB32" w14:textId="3637DE27" w:rsidR="00D27D74" w:rsidRPr="00B2577D" w:rsidRDefault="00654748" w:rsidP="00B2577D">
      <w:pPr>
        <w:pStyle w:val="Prrafodelista"/>
        <w:numPr>
          <w:ilvl w:val="0"/>
          <w:numId w:val="11"/>
        </w:numPr>
        <w:spacing w:after="0" w:line="360" w:lineRule="auto"/>
        <w:jc w:val="both"/>
        <w:rPr>
          <w:rFonts w:eastAsia="Arial Narrow" w:cs="Arial"/>
          <w:color w:val="000000"/>
          <w:lang w:val="es-CO"/>
        </w:rPr>
      </w:pPr>
      <w:r w:rsidRPr="0018508E">
        <w:rPr>
          <w:rFonts w:eastAsia="Arial Narrow" w:cs="Arial"/>
          <w:color w:val="000000"/>
          <w:lang w:val="es-CO"/>
        </w:rPr>
        <w:t>Presentación de resultados más representativos.</w:t>
      </w:r>
    </w:p>
    <w:sectPr w:rsidR="00D27D74" w:rsidRPr="00B2577D" w:rsidSect="00947EAC">
      <w:footerReference w:type="default" r:id="rId9"/>
      <w:pgSz w:w="12240" w:h="15840"/>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7978D" w14:textId="77777777" w:rsidR="00211BF2" w:rsidRPr="00F16299" w:rsidRDefault="00211BF2">
      <w:pPr>
        <w:spacing w:after="0" w:line="240" w:lineRule="auto"/>
      </w:pPr>
      <w:r w:rsidRPr="00F16299">
        <w:separator/>
      </w:r>
    </w:p>
  </w:endnote>
  <w:endnote w:type="continuationSeparator" w:id="0">
    <w:p w14:paraId="320BB117" w14:textId="77777777" w:rsidR="00211BF2" w:rsidRPr="00F16299" w:rsidRDefault="00211BF2">
      <w:pPr>
        <w:spacing w:after="0" w:line="240" w:lineRule="auto"/>
      </w:pPr>
      <w:r w:rsidRPr="00F162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B9BE" w14:textId="617B6C54" w:rsidR="00700866" w:rsidRPr="00C07FD2" w:rsidRDefault="00C07FD2" w:rsidP="00700866">
    <w:pPr>
      <w:pStyle w:val="Piedepgina"/>
      <w:jc w:val="right"/>
      <w:rPr>
        <w:rFonts w:asciiTheme="minorHAnsi" w:hAnsiTheme="minorHAnsi" w:cstheme="minorHAnsi"/>
        <w:sz w:val="16"/>
        <w:szCs w:val="16"/>
      </w:rPr>
    </w:pPr>
    <w:r w:rsidRPr="00C07FD2">
      <w:rPr>
        <w:rFonts w:asciiTheme="minorHAnsi" w:hAnsiTheme="minorHAnsi" w:cstheme="minorHAnsi"/>
        <w:sz w:val="16"/>
        <w:szCs w:val="16"/>
      </w:rPr>
      <w:t>Anexo 7 GCC-PT-01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D6F4" w14:textId="77777777" w:rsidR="00211BF2" w:rsidRPr="00F16299" w:rsidRDefault="00211BF2">
      <w:pPr>
        <w:spacing w:after="0" w:line="240" w:lineRule="auto"/>
      </w:pPr>
      <w:r w:rsidRPr="00F16299">
        <w:separator/>
      </w:r>
    </w:p>
  </w:footnote>
  <w:footnote w:type="continuationSeparator" w:id="0">
    <w:p w14:paraId="4398F80F" w14:textId="77777777" w:rsidR="00211BF2" w:rsidRPr="00F16299" w:rsidRDefault="00211BF2">
      <w:pPr>
        <w:spacing w:after="0" w:line="240" w:lineRule="auto"/>
      </w:pPr>
      <w:r w:rsidRPr="00F16299">
        <w:continuationSeparator/>
      </w:r>
    </w:p>
  </w:footnote>
  <w:footnote w:id="1">
    <w:p w14:paraId="13C4B6D4" w14:textId="77777777" w:rsidR="00654748" w:rsidRPr="006B1FC2" w:rsidRDefault="00654748" w:rsidP="00654748">
      <w:pPr>
        <w:pStyle w:val="Textonotapie"/>
        <w:jc w:val="both"/>
        <w:rPr>
          <w:lang w:val="es-CO"/>
        </w:rPr>
      </w:pPr>
      <w:r>
        <w:rPr>
          <w:rStyle w:val="Refdenotaalpie"/>
        </w:rPr>
        <w:footnoteRef/>
      </w:r>
      <w:r w:rsidRPr="006B1FC2">
        <w:rPr>
          <w:lang w:val="es-CO"/>
        </w:rPr>
        <w:t xml:space="preserve"> </w:t>
      </w:r>
      <w:r>
        <w:t>Estos tipos de preguntas se sugieren en la “</w:t>
      </w:r>
      <w:r w:rsidRPr="006B1FC2">
        <w:rPr>
          <w:rFonts w:eastAsia="Arial Narrow" w:cs="Arial"/>
          <w:bCs/>
          <w:lang w:val="es-CO"/>
        </w:rPr>
        <w:t>Metodología para las encuestas de temas de cultura ciudadana y sectoriales</w:t>
      </w:r>
      <w:r>
        <w:rPr>
          <w:rFonts w:eastAsia="Arial Narrow" w:cs="Arial"/>
          <w:bCs/>
          <w:lang w:val="es-CO"/>
        </w:rPr>
        <w:t xml:space="preserve">” de la Dirección Observatorio de Cultura Ciudadana y Gestión del Conocimiento de la Subsecretaría Distrital de Cultura Ciudadana y Gestión del Conocimiento. </w:t>
      </w:r>
    </w:p>
  </w:footnote>
  <w:footnote w:id="2">
    <w:p w14:paraId="7CA6A912" w14:textId="77777777" w:rsidR="00654748" w:rsidRPr="003C4096" w:rsidRDefault="00654748" w:rsidP="00654748">
      <w:pPr>
        <w:pStyle w:val="Textonotapie"/>
      </w:pPr>
      <w:r>
        <w:rPr>
          <w:rStyle w:val="Refdenotaalpie"/>
        </w:rPr>
        <w:footnoteRef/>
      </w:r>
      <w:r w:rsidRPr="003C4096">
        <w:rPr>
          <w:lang w:val="es-CO"/>
        </w:rPr>
        <w:t xml:space="preserve"> Estos pasos </w:t>
      </w:r>
      <w:r>
        <w:t>se sugieren en la “</w:t>
      </w:r>
      <w:r w:rsidRPr="006B1FC2">
        <w:rPr>
          <w:rFonts w:eastAsia="Arial Narrow" w:cs="Arial"/>
          <w:bCs/>
          <w:lang w:val="es-CO"/>
        </w:rPr>
        <w:t>Metodología para las encuestas de temas de cultura ciudadana y sectoriales</w:t>
      </w:r>
      <w:r>
        <w:rPr>
          <w:rFonts w:eastAsia="Arial Narrow" w:cs="Arial"/>
          <w:bCs/>
          <w:lang w:val="es-CO"/>
        </w:rPr>
        <w:t>” de la Dirección Observatorio de Cultura Ciudadana y Gestión del Conocimiento de la Subsecretaría Distrital de Cultura Ciudadana y Gestión del Conocimiento.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3DFA"/>
    <w:multiLevelType w:val="multilevel"/>
    <w:tmpl w:val="E10E61E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1B624F"/>
    <w:multiLevelType w:val="multilevel"/>
    <w:tmpl w:val="89D2B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4C2FE1"/>
    <w:multiLevelType w:val="hybridMultilevel"/>
    <w:tmpl w:val="7C8C97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D6829FC"/>
    <w:multiLevelType w:val="multilevel"/>
    <w:tmpl w:val="DF66F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736635C"/>
    <w:multiLevelType w:val="multilevel"/>
    <w:tmpl w:val="0E902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F94C90"/>
    <w:multiLevelType w:val="multilevel"/>
    <w:tmpl w:val="D520D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CE138B"/>
    <w:multiLevelType w:val="multilevel"/>
    <w:tmpl w:val="ED1CEA8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5D6A3C"/>
    <w:multiLevelType w:val="multilevel"/>
    <w:tmpl w:val="949C92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FB1C97"/>
    <w:multiLevelType w:val="multilevel"/>
    <w:tmpl w:val="EAA44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8C0E68"/>
    <w:multiLevelType w:val="multilevel"/>
    <w:tmpl w:val="E22A2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66014B"/>
    <w:multiLevelType w:val="multilevel"/>
    <w:tmpl w:val="289C6F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6"/>
  </w:num>
  <w:num w:numId="3">
    <w:abstractNumId w:val="1"/>
  </w:num>
  <w:num w:numId="4">
    <w:abstractNumId w:val="7"/>
  </w:num>
  <w:num w:numId="5">
    <w:abstractNumId w:val="0"/>
  </w:num>
  <w:num w:numId="6">
    <w:abstractNumId w:val="3"/>
  </w:num>
  <w:num w:numId="7">
    <w:abstractNumId w:val="8"/>
  </w:num>
  <w:num w:numId="8">
    <w:abstractNumId w:val="9"/>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B7F"/>
    <w:rsid w:val="000164AD"/>
    <w:rsid w:val="000757CE"/>
    <w:rsid w:val="00211BF2"/>
    <w:rsid w:val="00226C51"/>
    <w:rsid w:val="004C1978"/>
    <w:rsid w:val="005C48A1"/>
    <w:rsid w:val="00654748"/>
    <w:rsid w:val="00700866"/>
    <w:rsid w:val="00703409"/>
    <w:rsid w:val="00730D3B"/>
    <w:rsid w:val="00924B7F"/>
    <w:rsid w:val="009259BD"/>
    <w:rsid w:val="00947EAC"/>
    <w:rsid w:val="009B5EDF"/>
    <w:rsid w:val="00A12391"/>
    <w:rsid w:val="00B2577D"/>
    <w:rsid w:val="00C07FD2"/>
    <w:rsid w:val="00C51B9E"/>
    <w:rsid w:val="00CC77A7"/>
    <w:rsid w:val="00D27D74"/>
    <w:rsid w:val="00F12173"/>
    <w:rsid w:val="00F16299"/>
    <w:rsid w:val="00F71E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B79B"/>
  <w15:docId w15:val="{70BF493D-66D8-4A8E-A2D4-160F1E97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167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aliases w:val="Bullet List,FooterText,numbered,Paragraphe de liste1,Bulletr List Paragraph,列出段落,列出段落1,List Paragraph2,List Paragraph21,Listeafsnit1,Parágrafo da Lista1,Colsubsidio - Lista"/>
    <w:basedOn w:val="Normal"/>
    <w:link w:val="PrrafodelistaCar"/>
    <w:uiPriority w:val="34"/>
    <w:qFormat/>
    <w:rsid w:val="007E71AF"/>
    <w:pPr>
      <w:ind w:left="720"/>
      <w:contextualSpacing/>
    </w:pPr>
  </w:style>
  <w:style w:type="paragraph" w:styleId="Textonotapie">
    <w:name w:val="footnote text"/>
    <w:basedOn w:val="Normal"/>
    <w:link w:val="TextonotapieCar"/>
    <w:uiPriority w:val="99"/>
    <w:semiHidden/>
    <w:unhideWhenUsed/>
    <w:rsid w:val="004C2F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2F6F"/>
    <w:rPr>
      <w:sz w:val="20"/>
      <w:szCs w:val="20"/>
      <w:lang w:val="en-GB"/>
    </w:rPr>
  </w:style>
  <w:style w:type="character" w:styleId="Refdenotaalpie">
    <w:name w:val="footnote reference"/>
    <w:basedOn w:val="Fuentedeprrafopredeter"/>
    <w:uiPriority w:val="99"/>
    <w:semiHidden/>
    <w:unhideWhenUsed/>
    <w:rsid w:val="004C2F6F"/>
    <w:rPr>
      <w:vertAlign w:val="superscript"/>
    </w:rPr>
  </w:style>
  <w:style w:type="character" w:customStyle="1" w:styleId="Ttulo1Car">
    <w:name w:val="Título 1 Car"/>
    <w:basedOn w:val="Fuentedeprrafopredeter"/>
    <w:link w:val="Ttulo1"/>
    <w:uiPriority w:val="9"/>
    <w:rsid w:val="001670B2"/>
    <w:rPr>
      <w:rFonts w:asciiTheme="majorHAnsi" w:eastAsiaTheme="majorEastAsia" w:hAnsiTheme="majorHAnsi" w:cstheme="majorBidi"/>
      <w:color w:val="2F5496" w:themeColor="accent1" w:themeShade="BF"/>
      <w:sz w:val="32"/>
      <w:szCs w:val="32"/>
      <w:lang w:val="en-GB"/>
    </w:rPr>
  </w:style>
  <w:style w:type="table" w:styleId="Tablaconcuadrcula">
    <w:name w:val="Table Grid"/>
    <w:basedOn w:val="Tablanormal"/>
    <w:uiPriority w:val="39"/>
    <w:rsid w:val="001D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28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28BB"/>
    <w:rPr>
      <w:lang w:val="en-GB"/>
    </w:rPr>
  </w:style>
  <w:style w:type="paragraph" w:styleId="Piedepgina">
    <w:name w:val="footer"/>
    <w:basedOn w:val="Normal"/>
    <w:link w:val="PiedepginaCar"/>
    <w:uiPriority w:val="99"/>
    <w:unhideWhenUsed/>
    <w:rsid w:val="00D228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8BB"/>
    <w:rPr>
      <w:lang w:val="en-GB"/>
    </w:rPr>
  </w:style>
  <w:style w:type="character" w:styleId="Hipervnculo">
    <w:name w:val="Hyperlink"/>
    <w:basedOn w:val="Fuentedeprrafopredeter"/>
    <w:uiPriority w:val="99"/>
    <w:unhideWhenUsed/>
    <w:rsid w:val="00696A05"/>
    <w:rPr>
      <w:color w:val="0563C1" w:themeColor="hyperlink"/>
      <w:u w:val="single"/>
    </w:rPr>
  </w:style>
  <w:style w:type="character" w:styleId="Mencinsinresolver">
    <w:name w:val="Unresolved Mention"/>
    <w:basedOn w:val="Fuentedeprrafopredeter"/>
    <w:uiPriority w:val="99"/>
    <w:semiHidden/>
    <w:unhideWhenUsed/>
    <w:rsid w:val="00696A0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paragraph" w:customStyle="1" w:styleId="Normal1">
    <w:name w:val="Normal1"/>
    <w:rsid w:val="007142D5"/>
    <w:pPr>
      <w:spacing w:after="0"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D3DA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D3DA9"/>
    <w:rPr>
      <w:rFonts w:ascii="Times New Roman" w:hAnsi="Times New Roman" w:cs="Times New Roman"/>
      <w:sz w:val="18"/>
      <w:szCs w:val="18"/>
      <w:lang w:val="en-GB"/>
    </w:rPr>
  </w:style>
  <w:style w:type="character" w:styleId="Nmerodepgina">
    <w:name w:val="page number"/>
    <w:basedOn w:val="Fuentedeprrafopredeter"/>
    <w:uiPriority w:val="99"/>
    <w:semiHidden/>
    <w:unhideWhenUsed/>
    <w:rsid w:val="0045394C"/>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character" w:customStyle="1" w:styleId="PrrafodelistaCar">
    <w:name w:val="Párrafo de lista Car"/>
    <w:aliases w:val="Bullet List Car,FooterText Car,numbered Car,Paragraphe de liste1 Car,Bulletr List Paragraph Car,列出段落 Car,列出段落1 Car,List Paragraph2 Car,List Paragraph21 Car,Listeafsnit1 Car,Parágrafo da Lista1 Car,Colsubsidio - Lista Car"/>
    <w:link w:val="Prrafodelista"/>
    <w:uiPriority w:val="34"/>
    <w:locked/>
    <w:rsid w:val="00654748"/>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1iou+RMQYMpd/RybCpm3ebuXAw==">CgMxLjAyDmguZHltNXQwamJ4dWwyMg5oLmZwZ2pjMG9ia3lmODIOaC5udDNkMXZnazc3eXEyDmgueWEweTE1MnRjYXhtMg5oLjJpbnJld2dmd2N6cjIOaC5nNHZvbDl6NGowMjg4AHIhMXpRTVVVSm1lMEVwU050OC00QVJUcXBndk1tS0RoVHEt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27A3EC-6CFB-4B89-9229-8D1EE7B7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González</dc:creator>
  <cp:lastModifiedBy>Lenovo</cp:lastModifiedBy>
  <cp:revision>2</cp:revision>
  <dcterms:created xsi:type="dcterms:W3CDTF">2023-11-16T14:48:00Z</dcterms:created>
  <dcterms:modified xsi:type="dcterms:W3CDTF">2023-11-16T14:48:00Z</dcterms:modified>
</cp:coreProperties>
</file>