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color w:val="000000" w:themeColor="text1"/>
        </w:rPr>
        <w:id w:val="59216501"/>
        <w:docPartObj>
          <w:docPartGallery w:val="Cover Pages"/>
          <w:docPartUnique/>
        </w:docPartObj>
      </w:sdtPr>
      <w:sdtContent>
        <w:p w14:paraId="651C7ABD" w14:textId="09EC5F52" w:rsidR="00F674C2" w:rsidRPr="00524225" w:rsidRDefault="00110928">
          <w:pPr>
            <w:rPr>
              <w:rFonts w:ascii="Arial" w:hAnsi="Arial" w:cs="Arial"/>
              <w:color w:val="000000" w:themeColor="text1"/>
            </w:rPr>
          </w:pPr>
          <w:r w:rsidRPr="00524225">
            <w:rPr>
              <w:rFonts w:ascii="Arial" w:hAnsi="Arial" w:cs="Arial"/>
              <w:noProof/>
              <w:color w:val="000000" w:themeColor="text1"/>
              <w:lang w:eastAsia="es-CO"/>
            </w:rPr>
            <mc:AlternateContent>
              <mc:Choice Requires="wps">
                <w:drawing>
                  <wp:anchor distT="0" distB="0" distL="114300" distR="114300" simplePos="0" relativeHeight="251731968" behindDoc="0" locked="0" layoutInCell="1" allowOverlap="1" wp14:anchorId="09F00DCA" wp14:editId="1B1F5FCF">
                    <wp:simplePos x="0" y="0"/>
                    <wp:positionH relativeFrom="margin">
                      <wp:align>right</wp:align>
                    </wp:positionH>
                    <wp:positionV relativeFrom="page">
                      <wp:posOffset>552450</wp:posOffset>
                    </wp:positionV>
                    <wp:extent cx="6292850" cy="8782050"/>
                    <wp:effectExtent l="19050" t="19050" r="12700" b="19050"/>
                    <wp:wrapNone/>
                    <wp:docPr id="471" name="Rectángulo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92850" cy="8782050"/>
                            </a:xfrm>
                            <a:prstGeom prst="rect">
                              <a:avLst/>
                            </a:prstGeom>
                            <a:ln w="44450">
                              <a:solidFill>
                                <a:srgbClr val="FF0000"/>
                              </a:solidFill>
                            </a:ln>
                          </wps:spPr>
                          <wps:style>
                            <a:lnRef idx="2">
                              <a:schemeClr val="dk1"/>
                            </a:lnRef>
                            <a:fillRef idx="1">
                              <a:schemeClr val="lt1"/>
                            </a:fillRef>
                            <a:effectRef idx="0">
                              <a:schemeClr val="dk1"/>
                            </a:effectRef>
                            <a:fontRef idx="minor">
                              <a:schemeClr val="dk1"/>
                            </a:fontRef>
                          </wps:style>
                          <wps:txbx>
                            <w:txbxContent>
                              <w:sdt>
                                <w:sdtPr>
                                  <w:rPr>
                                    <w:rFonts w:ascii="Arial" w:hAnsi="Arial" w:cs="Arial"/>
                                    <w:b/>
                                    <w:color w:val="7030A0"/>
                                    <w:spacing w:val="0"/>
                                    <w:sz w:val="72"/>
                                    <w:szCs w:val="72"/>
                                    <w14:textOutline w14:w="12700" w14:cap="flat" w14:cmpd="sng" w14:algn="ctr">
                                      <w14:solidFill>
                                        <w14:schemeClr w14:val="accent4"/>
                                      </w14:solidFill>
                                      <w14:prstDash w14:val="solid"/>
                                      <w14:round/>
                                    </w14:textOutline>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346EEA6C" w14:textId="2C1D8BB6" w:rsidR="004D76DD" w:rsidRPr="00715E08" w:rsidRDefault="004D76DD" w:rsidP="00524225">
                                    <w:pPr>
                                      <w:pStyle w:val="Ttulo"/>
                                      <w:jc w:val="center"/>
                                      <w:rPr>
                                        <w:rFonts w:ascii="Arial" w:hAnsi="Arial" w:cs="Arial"/>
                                        <w:b/>
                                        <w:color w:val="7030A0"/>
                                        <w:spacing w:val="0"/>
                                        <w:sz w:val="72"/>
                                        <w:szCs w:val="72"/>
                                        <w14:textOutline w14:w="12700" w14:cap="flat" w14:cmpd="sng" w14:algn="ctr">
                                          <w14:solidFill>
                                            <w14:schemeClr w14:val="accent4"/>
                                          </w14:solidFill>
                                          <w14:prstDash w14:val="solid"/>
                                          <w14:round/>
                                        </w14:textOutline>
                                      </w:rPr>
                                    </w:pPr>
                                    <w:r>
                                      <w:rPr>
                                        <w:rFonts w:ascii="Arial" w:hAnsi="Arial" w:cs="Arial"/>
                                        <w:b/>
                                        <w:color w:val="7030A0"/>
                                        <w:spacing w:val="0"/>
                                        <w:sz w:val="72"/>
                                        <w:szCs w:val="72"/>
                                        <w14:textOutline w14:w="12700" w14:cap="flat" w14:cmpd="sng" w14:algn="ctr">
                                          <w14:solidFill>
                                            <w14:schemeClr w14:val="accent4"/>
                                          </w14:solidFill>
                                          <w14:prstDash w14:val="solid"/>
                                          <w14:round/>
                                        </w14:textOutline>
                                      </w:rPr>
                                      <w:t>Manual Gestión D</w:t>
                                    </w:r>
                                    <w:r w:rsidRPr="00715E08">
                                      <w:rPr>
                                        <w:rFonts w:ascii="Arial" w:hAnsi="Arial" w:cs="Arial"/>
                                        <w:b/>
                                        <w:color w:val="7030A0"/>
                                        <w:spacing w:val="0"/>
                                        <w:sz w:val="72"/>
                                        <w:szCs w:val="72"/>
                                        <w14:textOutline w14:w="12700" w14:cap="flat" w14:cmpd="sng" w14:algn="ctr">
                                          <w14:solidFill>
                                            <w14:schemeClr w14:val="accent4"/>
                                          </w14:solidFill>
                                          <w14:prstDash w14:val="solid"/>
                                          <w14:round/>
                                        </w14:textOutline>
                                      </w:rPr>
                                      <w:t>ocumental</w:t>
                                    </w:r>
                                  </w:p>
                                </w:sdtContent>
                              </w:sdt>
                              <w:p w14:paraId="0E9AD156" w14:textId="77777777" w:rsidR="004D76DD" w:rsidRDefault="004D76DD" w:rsidP="00A0736F">
                                <w:pPr>
                                  <w:spacing w:before="240"/>
                                  <w:ind w:left="1008"/>
                                  <w:jc w:val="both"/>
                                  <w:rPr>
                                    <w:color w:val="FFFFFF" w:themeColor="background1"/>
                                  </w:rPr>
                                </w:pPr>
                              </w:p>
                              <w:p w14:paraId="75AF37B0" w14:textId="77777777" w:rsidR="004D76DD" w:rsidRDefault="004D76DD" w:rsidP="00A0736F">
                                <w:pPr>
                                  <w:spacing w:before="240"/>
                                  <w:ind w:left="1008"/>
                                  <w:jc w:val="both"/>
                                  <w:rPr>
                                    <w:color w:val="FFFFFF" w:themeColor="background1"/>
                                  </w:rPr>
                                </w:pPr>
                              </w:p>
                              <w:p w14:paraId="1D235683" w14:textId="77777777" w:rsidR="004D76DD" w:rsidRDefault="004D76DD" w:rsidP="00A0736F">
                                <w:pPr>
                                  <w:spacing w:before="240"/>
                                  <w:ind w:left="1008"/>
                                  <w:jc w:val="both"/>
                                  <w:rPr>
                                    <w:color w:val="FFFFFF" w:themeColor="background1"/>
                                  </w:rPr>
                                </w:pPr>
                              </w:p>
                              <w:p w14:paraId="672EF5B8" w14:textId="77777777" w:rsidR="004D76DD" w:rsidRPr="00715E08" w:rsidRDefault="004D76DD" w:rsidP="00A0736F">
                                <w:pPr>
                                  <w:spacing w:before="240"/>
                                  <w:ind w:left="1008"/>
                                  <w:jc w:val="both"/>
                                  <w:rPr>
                                    <w:color w:val="7030A0"/>
                                  </w:rPr>
                                </w:pPr>
                              </w:p>
                              <w:sdt>
                                <w:sdtPr>
                                  <w:rPr>
                                    <w:rFonts w:ascii="Arial" w:hAnsi="Arial" w:cs="Arial"/>
                                    <w:sz w:val="21"/>
                                    <w:szCs w:val="21"/>
                                  </w:rPr>
                                  <w:alias w:val="Descripción breve"/>
                                  <w:id w:val="-1812170092"/>
                                  <w:dataBinding w:prefixMappings="xmlns:ns0='http://schemas.microsoft.com/office/2006/coverPageProps'" w:xpath="/ns0:CoverPageProperties[1]/ns0:Abstract[1]" w:storeItemID="{55AF091B-3C7A-41E3-B477-F2FDAA23CFDA}"/>
                                  <w:text/>
                                </w:sdtPr>
                                <w:sdtContent>
                                  <w:p w14:paraId="69171A92" w14:textId="41F2855B" w:rsidR="004D76DD" w:rsidRPr="00110928" w:rsidRDefault="004D76DD" w:rsidP="00A0736F">
                                    <w:pPr>
                                      <w:spacing w:before="240"/>
                                      <w:ind w:left="1008"/>
                                      <w:jc w:val="both"/>
                                    </w:pPr>
                                    <w:r w:rsidRPr="00110928">
                                      <w:rPr>
                                        <w:rFonts w:ascii="Arial" w:hAnsi="Arial" w:cs="Arial"/>
                                        <w:sz w:val="21"/>
                                        <w:szCs w:val="21"/>
                                      </w:rPr>
                                      <w:t>El presente Manual de Gestión Documental de la Secretaría Distrital de Cultura Recreación y Deporte, describe los procesos de gestión documental y como aplicarlos adecuadamente, con el fin de organizar y conservar los documentos producidos</w:t>
                                    </w:r>
                                  </w:p>
                                </w:sdtContent>
                              </w:sdt>
                            </w:txbxContent>
                          </wps:txbx>
                          <wps:bodyPr rot="0" vert="horz" wrap="square" lIns="274320" tIns="914400" rIns="27432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9F00DCA" id="Rectángulo 16" o:spid="_x0000_s1026" style="position:absolute;margin-left:444.3pt;margin-top:43.5pt;width:495.5pt;height:691.5pt;z-index:251731968;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" fillcolor="white [3201]" strokecolor="red" strokeweight="3.5pt">
                    <v:path arrowok="t"/>
                    <v:textbox inset="21.6pt,1in,21.6pt">
                      <w:txbxContent>
                        <w:sdt>
                          <w:sdtPr>
                            <w:rPr>
                              <w:rFonts w:ascii="Arial" w:hAnsi="Arial" w:cs="Arial"/>
                              <w:b/>
                              <w:color w:val="7030A0"/>
                              <w:spacing w:val="0"/>
                              <w:sz w:val="72"/>
                              <w:szCs w:val="72"/>
                              <w14:textOutline w14:w="12700" w14:cap="flat" w14:cmpd="sng" w14:algn="ctr">
                                <w14:solidFill>
                                  <w14:schemeClr w14:val="accent4"/>
                                </w14:solidFill>
                                <w14:prstDash w14:val="solid"/>
                                <w14:round/>
                              </w14:textOutline>
                            </w:rPr>
                            <w:alias w:val="Título"/>
                            <w:id w:val="-1275550102"/>
                            <w:dataBinding w:prefixMappings="xmlns:ns0='http://schemas.openxmlformats.org/package/2006/metadata/core-properties' xmlns:ns1='http://purl.org/dc/elements/1.1/'" w:xpath="/ns0:coreProperties[1]/ns1:title[1]" w:storeItemID="{6C3C8BC8-F283-45AE-878A-BAB7291924A1}"/>
                            <w:text/>
                          </w:sdtPr>
                          <w:sdtContent>
                            <w:p w14:paraId="346EEA6C" w14:textId="2C1D8BB6" w:rsidR="004D76DD" w:rsidRPr="00715E08" w:rsidRDefault="004D76DD" w:rsidP="00524225">
                              <w:pPr>
                                <w:pStyle w:val="Ttulo"/>
                                <w:jc w:val="center"/>
                                <w:rPr>
                                  <w:rFonts w:ascii="Arial" w:hAnsi="Arial" w:cs="Arial"/>
                                  <w:b/>
                                  <w:color w:val="7030A0"/>
                                  <w:spacing w:val="0"/>
                                  <w:sz w:val="72"/>
                                  <w:szCs w:val="72"/>
                                  <w14:textOutline w14:w="12700" w14:cap="flat" w14:cmpd="sng" w14:algn="ctr">
                                    <w14:solidFill>
                                      <w14:schemeClr w14:val="accent4"/>
                                    </w14:solidFill>
                                    <w14:prstDash w14:val="solid"/>
                                    <w14:round/>
                                  </w14:textOutline>
                                </w:rPr>
                              </w:pPr>
                              <w:r>
                                <w:rPr>
                                  <w:rFonts w:ascii="Arial" w:hAnsi="Arial" w:cs="Arial"/>
                                  <w:b/>
                                  <w:color w:val="7030A0"/>
                                  <w:spacing w:val="0"/>
                                  <w:sz w:val="72"/>
                                  <w:szCs w:val="72"/>
                                  <w14:textOutline w14:w="12700" w14:cap="flat" w14:cmpd="sng" w14:algn="ctr">
                                    <w14:solidFill>
                                      <w14:schemeClr w14:val="accent4"/>
                                    </w14:solidFill>
                                    <w14:prstDash w14:val="solid"/>
                                    <w14:round/>
                                  </w14:textOutline>
                                </w:rPr>
                                <w:t>Manual Gestión D</w:t>
                              </w:r>
                              <w:r w:rsidRPr="00715E08">
                                <w:rPr>
                                  <w:rFonts w:ascii="Arial" w:hAnsi="Arial" w:cs="Arial"/>
                                  <w:b/>
                                  <w:color w:val="7030A0"/>
                                  <w:spacing w:val="0"/>
                                  <w:sz w:val="72"/>
                                  <w:szCs w:val="72"/>
                                  <w14:textOutline w14:w="12700" w14:cap="flat" w14:cmpd="sng" w14:algn="ctr">
                                    <w14:solidFill>
                                      <w14:schemeClr w14:val="accent4"/>
                                    </w14:solidFill>
                                    <w14:prstDash w14:val="solid"/>
                                    <w14:round/>
                                  </w14:textOutline>
                                </w:rPr>
                                <w:t>ocumental</w:t>
                              </w:r>
                            </w:p>
                          </w:sdtContent>
                        </w:sdt>
                        <w:p w14:paraId="0E9AD156" w14:textId="77777777" w:rsidR="004D76DD" w:rsidRDefault="004D76DD" w:rsidP="00A0736F">
                          <w:pPr>
                            <w:spacing w:before="240"/>
                            <w:ind w:left="1008"/>
                            <w:jc w:val="both"/>
                            <w:rPr>
                              <w:color w:val="FFFFFF" w:themeColor="background1"/>
                            </w:rPr>
                          </w:pPr>
                        </w:p>
                        <w:p w14:paraId="75AF37B0" w14:textId="77777777" w:rsidR="004D76DD" w:rsidRDefault="004D76DD" w:rsidP="00A0736F">
                          <w:pPr>
                            <w:spacing w:before="240"/>
                            <w:ind w:left="1008"/>
                            <w:jc w:val="both"/>
                            <w:rPr>
                              <w:color w:val="FFFFFF" w:themeColor="background1"/>
                            </w:rPr>
                          </w:pPr>
                        </w:p>
                        <w:p w14:paraId="1D235683" w14:textId="77777777" w:rsidR="004D76DD" w:rsidRDefault="004D76DD" w:rsidP="00A0736F">
                          <w:pPr>
                            <w:spacing w:before="240"/>
                            <w:ind w:left="1008"/>
                            <w:jc w:val="both"/>
                            <w:rPr>
                              <w:color w:val="FFFFFF" w:themeColor="background1"/>
                            </w:rPr>
                          </w:pPr>
                        </w:p>
                        <w:p w14:paraId="672EF5B8" w14:textId="77777777" w:rsidR="004D76DD" w:rsidRPr="00715E08" w:rsidRDefault="004D76DD" w:rsidP="00A0736F">
                          <w:pPr>
                            <w:spacing w:before="240"/>
                            <w:ind w:left="1008"/>
                            <w:jc w:val="both"/>
                            <w:rPr>
                              <w:color w:val="7030A0"/>
                            </w:rPr>
                          </w:pPr>
                        </w:p>
                        <w:sdt>
                          <w:sdtPr>
                            <w:rPr>
                              <w:rFonts w:ascii="Arial" w:hAnsi="Arial" w:cs="Arial"/>
                              <w:sz w:val="21"/>
                              <w:szCs w:val="21"/>
                            </w:rPr>
                            <w:alias w:val="Descripción breve"/>
                            <w:id w:val="-1812170092"/>
                            <w:dataBinding w:prefixMappings="xmlns:ns0='http://schemas.microsoft.com/office/2006/coverPageProps'" w:xpath="/ns0:CoverPageProperties[1]/ns0:Abstract[1]" w:storeItemID="{55AF091B-3C7A-41E3-B477-F2FDAA23CFDA}"/>
                            <w:text/>
                          </w:sdtPr>
                          <w:sdtContent>
                            <w:p w14:paraId="69171A92" w14:textId="41F2855B" w:rsidR="004D76DD" w:rsidRPr="00110928" w:rsidRDefault="004D76DD" w:rsidP="00A0736F">
                              <w:pPr>
                                <w:spacing w:before="240"/>
                                <w:ind w:left="1008"/>
                                <w:jc w:val="both"/>
                              </w:pPr>
                              <w:r w:rsidRPr="00110928">
                                <w:rPr>
                                  <w:rFonts w:ascii="Arial" w:hAnsi="Arial" w:cs="Arial"/>
                                  <w:sz w:val="21"/>
                                  <w:szCs w:val="21"/>
                                </w:rPr>
                                <w:t>El presente Manual de Gestión Documental de la Secretaría Distrital de Cultura Recreación y Deporte, describe los procesos de gestión documental y como aplicarlos adecuadamente, con el fin de organizar y conservar los documentos producidos</w:t>
                              </w:r>
                            </w:p>
                          </w:sdtContent>
                        </w:sdt>
                      </w:txbxContent>
                    </v:textbox>
                    <w10:wrap anchorx="margin" anchory="page"/>
                  </v:rect>
                </w:pict>
              </mc:Fallback>
            </mc:AlternateContent>
          </w:r>
          <w:r>
            <w:rPr>
              <w:noProof/>
              <w:lang w:eastAsia="es-CO"/>
            </w:rPr>
            <w:drawing>
              <wp:anchor distT="0" distB="0" distL="114300" distR="114300" simplePos="0" relativeHeight="251760640" behindDoc="0" locked="0" layoutInCell="1" allowOverlap="1" wp14:anchorId="236073C3" wp14:editId="34E4693F">
                <wp:simplePos x="0" y="0"/>
                <wp:positionH relativeFrom="column">
                  <wp:posOffset>1232535</wp:posOffset>
                </wp:positionH>
                <wp:positionV relativeFrom="paragraph">
                  <wp:posOffset>50800</wp:posOffset>
                </wp:positionV>
                <wp:extent cx="3035880" cy="689040"/>
                <wp:effectExtent l="0" t="0" r="0" b="0"/>
                <wp:wrapSquare wrapText="bothSides"/>
                <wp:docPr id="449" name="Imagen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lum/>
                          <a:alphaModFix/>
                        </a:blip>
                        <a:srcRect/>
                        <a:stretch>
                          <a:fillRect/>
                        </a:stretch>
                      </pic:blipFill>
                      <pic:spPr>
                        <a:xfrm>
                          <a:off x="0" y="0"/>
                          <a:ext cx="3035880" cy="689040"/>
                        </a:xfrm>
                        <a:prstGeom prst="rect">
                          <a:avLst/>
                        </a:prstGeom>
                      </pic:spPr>
                    </pic:pic>
                  </a:graphicData>
                </a:graphic>
              </wp:anchor>
            </w:drawing>
          </w:r>
        </w:p>
        <w:p w14:paraId="109D9F2C" w14:textId="79B1656E" w:rsidR="00F674C2" w:rsidRPr="00524225" w:rsidRDefault="00F674C2">
          <w:pPr>
            <w:rPr>
              <w:rFonts w:ascii="Arial" w:hAnsi="Arial" w:cs="Arial"/>
              <w:color w:val="000000" w:themeColor="text1"/>
            </w:rPr>
          </w:pPr>
        </w:p>
        <w:p w14:paraId="65A7E006" w14:textId="1F028764" w:rsidR="00F674C2" w:rsidRPr="00524225" w:rsidRDefault="0058009D">
          <w:pPr>
            <w:rPr>
              <w:rFonts w:ascii="Arial" w:hAnsi="Arial" w:cs="Arial"/>
              <w:color w:val="000000" w:themeColor="text1"/>
            </w:rPr>
          </w:pPr>
          <w:r>
            <w:rPr>
              <w:rFonts w:ascii="Arial" w:hAnsi="Arial" w:cs="Arial"/>
              <w:noProof/>
              <w:color w:val="000000" w:themeColor="text1"/>
              <w:lang w:eastAsia="es-CO"/>
            </w:rPr>
            <mc:AlternateContent>
              <mc:Choice Requires="wps">
                <w:drawing>
                  <wp:anchor distT="0" distB="0" distL="114300" distR="114300" simplePos="0" relativeHeight="251779072" behindDoc="0" locked="0" layoutInCell="1" allowOverlap="1" wp14:anchorId="3F10BCE7" wp14:editId="5E5664CD">
                    <wp:simplePos x="0" y="0"/>
                    <wp:positionH relativeFrom="page">
                      <wp:align>center</wp:align>
                    </wp:positionH>
                    <wp:positionV relativeFrom="paragraph">
                      <wp:posOffset>6341110</wp:posOffset>
                    </wp:positionV>
                    <wp:extent cx="1092200" cy="1143000"/>
                    <wp:effectExtent l="0" t="0" r="12700" b="19050"/>
                    <wp:wrapNone/>
                    <wp:docPr id="463" name="Cuadro de texto 463"/>
                    <wp:cNvGraphicFramePr/>
                    <a:graphic xmlns:a="http://schemas.openxmlformats.org/drawingml/2006/main">
                      <a:graphicData uri="http://schemas.microsoft.com/office/word/2010/wordprocessingShape">
                        <wps:wsp>
                          <wps:cNvSpPr txBox="1"/>
                          <wps:spPr>
                            <a:xfrm>
                              <a:off x="0" y="0"/>
                              <a:ext cx="1092200" cy="1143000"/>
                            </a:xfrm>
                            <a:prstGeom prst="rect">
                              <a:avLst/>
                            </a:prstGeom>
                            <a:solidFill>
                              <a:schemeClr val="lt1"/>
                            </a:solidFill>
                            <a:ln w="6350">
                              <a:solidFill>
                                <a:schemeClr val="bg1"/>
                              </a:solidFill>
                            </a:ln>
                          </wps:spPr>
                          <wps:txbx>
                            <w:txbxContent>
                              <w:p w14:paraId="1F94974E" w14:textId="41D07E7B" w:rsidR="004D76DD" w:rsidRDefault="004D76DD">
                                <w:r>
                                  <w:rPr>
                                    <w:noProof/>
                                    <w:lang w:eastAsia="es-CO"/>
                                  </w:rPr>
                                  <w:drawing>
                                    <wp:inline distT="0" distB="0" distL="0" distR="0" wp14:anchorId="7691169D" wp14:editId="027FC8CC">
                                      <wp:extent cx="977811" cy="952500"/>
                                      <wp:effectExtent l="0" t="0" r="0" b="0"/>
                                      <wp:docPr id="21" name="Imagen 1">
                                        <a:extLst xmlns:a="http://schemas.openxmlformats.org/drawingml/2006/main">
                                          <a:ext uri="{FF2B5EF4-FFF2-40B4-BE49-F238E27FC236}">
                                            <a16:creationId xmlns:a16="http://schemas.microsoft.com/office/drawing/2014/main" id="{CEFC9BF3-0676-4719-AAF6-60D60B0FB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CEFC9BF3-0676-4719-AAF6-60D60B0FBF14}"/>
                                                  </a:ext>
                                                </a:extLst>
                                              </pic:cNvPr>
                                              <pic:cNvPicPr>
                                                <a:picLocks noChangeAspect="1"/>
                                              </pic:cNvPicPr>
                                            </pic:nvPicPr>
                                            <pic:blipFill rotWithShape="1">
                                              <a:blip r:embed="rId10">
                                                <a:lum/>
                                                <a:alphaModFix/>
                                              </a:blip>
                                              <a:srcRect b="16657"/>
                                              <a:stretch/>
                                            </pic:blipFill>
                                            <pic:spPr bwMode="auto">
                                              <a:xfrm>
                                                <a:off x="0" y="0"/>
                                                <a:ext cx="1072820" cy="10450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10BCE7" id="_x0000_t202" coordsize="21600,21600" o:spt="202" path="m,l,21600r21600,l21600,xe">
                    <v:stroke joinstyle="miter"/>
                    <v:path gradientshapeok="t" o:connecttype="rect"/>
                  </v:shapetype>
                  <v:shape id="Cuadro de texto 463" o:spid="_x0000_s1027" type="#_x0000_t202" style="position:absolute;margin-left:0;margin-top:499.3pt;width:86pt;height:90pt;z-index:25177907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" fillcolor="white [3201]" strokecolor="white [3212]" strokeweight=".5pt">
                    <v:textbox>
                      <w:txbxContent>
                        <w:p w14:paraId="1F94974E" w14:textId="41D07E7B" w:rsidR="004D76DD" w:rsidRDefault="004D76DD">
                          <w:r>
                            <w:rPr>
                              <w:noProof/>
                              <w:lang w:eastAsia="es-CO"/>
                            </w:rPr>
                            <w:drawing>
                              <wp:inline distT="0" distB="0" distL="0" distR="0" wp14:anchorId="7691169D" wp14:editId="027FC8CC">
                                <wp:extent cx="977811" cy="952500"/>
                                <wp:effectExtent l="0" t="0" r="0" b="0"/>
                                <wp:docPr id="21" name="Imagen 1">
                                  <a:extLst xmlns:a="http://schemas.openxmlformats.org/drawingml/2006/main">
                                    <a:ext uri="{FF2B5EF4-FFF2-40B4-BE49-F238E27FC236}">
                                      <a16:creationId xmlns:a16="http://schemas.microsoft.com/office/drawing/2014/main" id="{CEFC9BF3-0676-4719-AAF6-60D60B0FBF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CEFC9BF3-0676-4719-AAF6-60D60B0FBF14}"/>
                                            </a:ext>
                                          </a:extLst>
                                        </pic:cNvPr>
                                        <pic:cNvPicPr>
                                          <a:picLocks noChangeAspect="1"/>
                                        </pic:cNvPicPr>
                                      </pic:nvPicPr>
                                      <pic:blipFill rotWithShape="1">
                                        <a:blip r:embed="rId10">
                                          <a:lum/>
                                          <a:alphaModFix/>
                                        </a:blip>
                                        <a:srcRect b="16657"/>
                                        <a:stretch/>
                                      </pic:blipFill>
                                      <pic:spPr bwMode="auto">
                                        <a:xfrm>
                                          <a:off x="0" y="0"/>
                                          <a:ext cx="1072820" cy="10450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page"/>
                  </v:shape>
                </w:pict>
              </mc:Fallback>
            </mc:AlternateContent>
          </w:r>
          <w:r w:rsidR="00F674C2" w:rsidRPr="00524225">
            <w:rPr>
              <w:rFonts w:ascii="Arial" w:hAnsi="Arial" w:cs="Arial"/>
              <w:color w:val="000000" w:themeColor="text1"/>
            </w:rPr>
            <w:br w:type="page"/>
          </w:r>
        </w:p>
      </w:sdtContent>
    </w:sdt>
    <w:sdt>
      <w:sdtPr>
        <w:rPr>
          <w:rFonts w:ascii="Arial" w:eastAsiaTheme="minorHAnsi" w:hAnsi="Arial" w:cs="Arial"/>
          <w:color w:val="000000" w:themeColor="text1"/>
          <w:sz w:val="22"/>
          <w:szCs w:val="22"/>
          <w:lang w:val="es-ES" w:eastAsia="en-US"/>
        </w:rPr>
        <w:id w:val="591214407"/>
        <w:docPartObj>
          <w:docPartGallery w:val="Table of Contents"/>
          <w:docPartUnique/>
        </w:docPartObj>
      </w:sdtPr>
      <w:sdtContent>
        <w:p w14:paraId="6674E04D" w14:textId="456AAEAE" w:rsidR="004C07B2" w:rsidRPr="00AF27BF" w:rsidRDefault="004C07B2" w:rsidP="004C07B2">
          <w:pPr>
            <w:pStyle w:val="TtuloTDC"/>
            <w:jc w:val="center"/>
            <w:rPr>
              <w:rFonts w:ascii="Arial" w:hAnsi="Arial" w:cs="Arial"/>
              <w:bCs/>
              <w:color w:val="000000" w:themeColor="text1"/>
              <w:sz w:val="28"/>
              <w:szCs w:val="28"/>
              <w:lang w:val="es-ES"/>
            </w:rPr>
          </w:pPr>
          <w:r w:rsidRPr="00AF27BF">
            <w:rPr>
              <w:rFonts w:ascii="Arial" w:hAnsi="Arial" w:cs="Arial"/>
              <w:bCs/>
              <w:color w:val="000000" w:themeColor="text1"/>
              <w:sz w:val="28"/>
              <w:szCs w:val="28"/>
              <w:lang w:val="es-ES"/>
            </w:rPr>
            <w:t>TABLA DE CONTENIDO</w:t>
          </w:r>
        </w:p>
        <w:p w14:paraId="28BC1E42" w14:textId="048D3EB9" w:rsidR="004C07B2" w:rsidRPr="00AF27BF" w:rsidRDefault="004C07B2" w:rsidP="004C07B2">
          <w:pPr>
            <w:rPr>
              <w:rFonts w:ascii="Arial" w:hAnsi="Arial" w:cs="Arial"/>
              <w:color w:val="000000" w:themeColor="text1"/>
              <w:lang w:val="es-ES" w:eastAsia="es-CO"/>
            </w:rPr>
          </w:pPr>
        </w:p>
        <w:p w14:paraId="39ABF17C" w14:textId="77777777" w:rsidR="004C07B2" w:rsidRPr="00AF27BF" w:rsidRDefault="004C07B2" w:rsidP="004C07B2">
          <w:pPr>
            <w:rPr>
              <w:rFonts w:ascii="Arial" w:hAnsi="Arial" w:cs="Arial"/>
              <w:color w:val="000000" w:themeColor="text1"/>
              <w:lang w:val="es-ES" w:eastAsia="es-CO"/>
            </w:rPr>
          </w:pPr>
        </w:p>
        <w:p w14:paraId="3B9A7726" w14:textId="5E08401D" w:rsidR="0065556B" w:rsidRPr="0065556B" w:rsidRDefault="004C07B2">
          <w:pPr>
            <w:pStyle w:val="TDC1"/>
            <w:tabs>
              <w:tab w:val="right" w:leader="dot" w:pos="9344"/>
            </w:tabs>
            <w:rPr>
              <w:rFonts w:eastAsiaTheme="minorEastAsia"/>
              <w:noProof/>
              <w:lang w:eastAsia="es-CO"/>
            </w:rPr>
          </w:pPr>
          <w:r w:rsidRPr="0065556B">
            <w:rPr>
              <w:rFonts w:ascii="Arial" w:hAnsi="Arial" w:cs="Arial"/>
              <w:color w:val="000000" w:themeColor="text1"/>
            </w:rPr>
            <w:fldChar w:fldCharType="begin"/>
          </w:r>
          <w:r w:rsidRPr="0065556B">
            <w:rPr>
              <w:rFonts w:ascii="Arial" w:hAnsi="Arial" w:cs="Arial"/>
              <w:color w:val="000000" w:themeColor="text1"/>
            </w:rPr>
            <w:instrText xml:space="preserve"> TOC \o "1-3" \h \z \u </w:instrText>
          </w:r>
          <w:r w:rsidRPr="0065556B">
            <w:rPr>
              <w:rFonts w:ascii="Arial" w:hAnsi="Arial" w:cs="Arial"/>
              <w:color w:val="000000" w:themeColor="text1"/>
            </w:rPr>
            <w:fldChar w:fldCharType="separate"/>
          </w:r>
          <w:hyperlink w:anchor="_Toc105583050" w:history="1">
            <w:r w:rsidR="0065556B" w:rsidRPr="0065556B">
              <w:rPr>
                <w:rStyle w:val="Hipervnculo"/>
                <w:rFonts w:ascii="Arial" w:hAnsi="Arial" w:cs="Arial"/>
                <w:noProof/>
              </w:rPr>
              <w:t>INTRODUCCIÓN</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_Toc105583050 \h </w:instrText>
            </w:r>
            <w:r w:rsidR="0065556B" w:rsidRPr="0065556B">
              <w:rPr>
                <w:noProof/>
                <w:webHidden/>
              </w:rPr>
            </w:r>
            <w:r w:rsidR="0065556B" w:rsidRPr="0065556B">
              <w:rPr>
                <w:noProof/>
                <w:webHidden/>
              </w:rPr>
              <w:fldChar w:fldCharType="separate"/>
            </w:r>
            <w:r w:rsidR="0065556B" w:rsidRPr="0065556B">
              <w:rPr>
                <w:noProof/>
                <w:webHidden/>
              </w:rPr>
              <w:t>2</w:t>
            </w:r>
            <w:r w:rsidR="0065556B" w:rsidRPr="0065556B">
              <w:rPr>
                <w:noProof/>
                <w:webHidden/>
              </w:rPr>
              <w:fldChar w:fldCharType="end"/>
            </w:r>
          </w:hyperlink>
        </w:p>
        <w:p w14:paraId="2FD9C0E0" w14:textId="455274A8" w:rsidR="0065556B" w:rsidRPr="0065556B" w:rsidRDefault="00000000">
          <w:pPr>
            <w:pStyle w:val="TDC1"/>
            <w:tabs>
              <w:tab w:val="right" w:leader="dot" w:pos="9344"/>
            </w:tabs>
            <w:rPr>
              <w:rFonts w:eastAsiaTheme="minorEastAsia"/>
              <w:noProof/>
              <w:lang w:eastAsia="es-CO"/>
            </w:rPr>
          </w:pPr>
          <w:hyperlink w:anchor="_Toc105583051" w:history="1">
            <w:r w:rsidR="0065556B" w:rsidRPr="0065556B">
              <w:rPr>
                <w:rStyle w:val="Hipervnculo"/>
                <w:rFonts w:ascii="Arial" w:eastAsia="Times New Roman" w:hAnsi="Arial" w:cs="Arial"/>
                <w:noProof/>
                <w:lang w:val="es-ES" w:eastAsia="es-ES"/>
              </w:rPr>
              <w:t>OBJETIVOS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_Toc105583051 \h </w:instrText>
            </w:r>
            <w:r w:rsidR="0065556B" w:rsidRPr="0065556B">
              <w:rPr>
                <w:noProof/>
                <w:webHidden/>
              </w:rPr>
            </w:r>
            <w:r w:rsidR="0065556B" w:rsidRPr="0065556B">
              <w:rPr>
                <w:noProof/>
                <w:webHidden/>
              </w:rPr>
              <w:fldChar w:fldCharType="separate"/>
            </w:r>
            <w:r w:rsidR="0065556B" w:rsidRPr="0065556B">
              <w:rPr>
                <w:noProof/>
                <w:webHidden/>
              </w:rPr>
              <w:t>3</w:t>
            </w:r>
            <w:r w:rsidR="0065556B" w:rsidRPr="0065556B">
              <w:rPr>
                <w:noProof/>
                <w:webHidden/>
              </w:rPr>
              <w:fldChar w:fldCharType="end"/>
            </w:r>
          </w:hyperlink>
        </w:p>
        <w:p w14:paraId="4FC92392" w14:textId="3D86EB5F" w:rsidR="0065556B" w:rsidRPr="0065556B" w:rsidRDefault="00000000">
          <w:pPr>
            <w:pStyle w:val="TDC2"/>
            <w:tabs>
              <w:tab w:val="right" w:leader="dot" w:pos="9344"/>
            </w:tabs>
            <w:rPr>
              <w:rFonts w:eastAsiaTheme="minorEastAsia"/>
              <w:noProof/>
              <w:lang w:eastAsia="es-CO"/>
            </w:rPr>
          </w:pPr>
          <w:hyperlink w:anchor="_Toc105583052" w:history="1">
            <w:r w:rsidR="0065556B" w:rsidRPr="0065556B">
              <w:rPr>
                <w:rStyle w:val="Hipervnculo"/>
                <w:rFonts w:ascii="Arial" w:eastAsia="Times New Roman" w:hAnsi="Arial" w:cs="Arial"/>
                <w:noProof/>
                <w:lang w:val="es-ES" w:eastAsia="es-ES"/>
              </w:rPr>
              <w:t>Objetivo General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_Toc105583052 \h </w:instrText>
            </w:r>
            <w:r w:rsidR="0065556B" w:rsidRPr="0065556B">
              <w:rPr>
                <w:noProof/>
                <w:webHidden/>
              </w:rPr>
            </w:r>
            <w:r w:rsidR="0065556B" w:rsidRPr="0065556B">
              <w:rPr>
                <w:noProof/>
                <w:webHidden/>
              </w:rPr>
              <w:fldChar w:fldCharType="separate"/>
            </w:r>
            <w:r w:rsidR="0065556B" w:rsidRPr="0065556B">
              <w:rPr>
                <w:noProof/>
                <w:webHidden/>
              </w:rPr>
              <w:t>4</w:t>
            </w:r>
            <w:r w:rsidR="0065556B" w:rsidRPr="0065556B">
              <w:rPr>
                <w:noProof/>
                <w:webHidden/>
              </w:rPr>
              <w:fldChar w:fldCharType="end"/>
            </w:r>
          </w:hyperlink>
        </w:p>
        <w:p w14:paraId="72667BD7" w14:textId="2F33ECE2" w:rsidR="0065556B" w:rsidRPr="0065556B" w:rsidRDefault="00000000">
          <w:pPr>
            <w:pStyle w:val="TDC2"/>
            <w:tabs>
              <w:tab w:val="right" w:leader="dot" w:pos="9344"/>
            </w:tabs>
            <w:rPr>
              <w:rFonts w:eastAsiaTheme="minorEastAsia"/>
              <w:noProof/>
              <w:lang w:eastAsia="es-CO"/>
            </w:rPr>
          </w:pPr>
          <w:hyperlink w:anchor="_Toc105583053" w:history="1">
            <w:r w:rsidR="0065556B" w:rsidRPr="0065556B">
              <w:rPr>
                <w:rStyle w:val="Hipervnculo"/>
                <w:rFonts w:ascii="Arial" w:eastAsia="Times New Roman" w:hAnsi="Arial" w:cs="Arial"/>
                <w:noProof/>
                <w:lang w:val="es-ES" w:eastAsia="es-ES"/>
              </w:rPr>
              <w:t>Objetivos Específicos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_Toc105583053 \h </w:instrText>
            </w:r>
            <w:r w:rsidR="0065556B" w:rsidRPr="0065556B">
              <w:rPr>
                <w:noProof/>
                <w:webHidden/>
              </w:rPr>
            </w:r>
            <w:r w:rsidR="0065556B" w:rsidRPr="0065556B">
              <w:rPr>
                <w:noProof/>
                <w:webHidden/>
              </w:rPr>
              <w:fldChar w:fldCharType="separate"/>
            </w:r>
            <w:r w:rsidR="0065556B" w:rsidRPr="0065556B">
              <w:rPr>
                <w:noProof/>
                <w:webHidden/>
              </w:rPr>
              <w:t>4</w:t>
            </w:r>
            <w:r w:rsidR="0065556B" w:rsidRPr="0065556B">
              <w:rPr>
                <w:noProof/>
                <w:webHidden/>
              </w:rPr>
              <w:fldChar w:fldCharType="end"/>
            </w:r>
          </w:hyperlink>
        </w:p>
        <w:p w14:paraId="60A9E535" w14:textId="0E49E1B0" w:rsidR="0065556B" w:rsidRPr="0065556B" w:rsidRDefault="00000000">
          <w:pPr>
            <w:pStyle w:val="TDC1"/>
            <w:tabs>
              <w:tab w:val="right" w:leader="dot" w:pos="9344"/>
            </w:tabs>
            <w:rPr>
              <w:rFonts w:eastAsiaTheme="minorEastAsia"/>
              <w:noProof/>
              <w:lang w:eastAsia="es-CO"/>
            </w:rPr>
          </w:pPr>
          <w:hyperlink w:anchor="_Toc105583054" w:history="1">
            <w:r w:rsidR="0065556B" w:rsidRPr="0065556B">
              <w:rPr>
                <w:rStyle w:val="Hipervnculo"/>
                <w:rFonts w:ascii="Arial" w:eastAsia="Times New Roman" w:hAnsi="Arial" w:cs="Arial"/>
                <w:noProof/>
                <w:lang w:val="es-ES" w:eastAsia="es-ES"/>
              </w:rPr>
              <w:t>ALCANCE</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_Toc105583054 \h </w:instrText>
            </w:r>
            <w:r w:rsidR="0065556B" w:rsidRPr="0065556B">
              <w:rPr>
                <w:noProof/>
                <w:webHidden/>
              </w:rPr>
            </w:r>
            <w:r w:rsidR="0065556B" w:rsidRPr="0065556B">
              <w:rPr>
                <w:noProof/>
                <w:webHidden/>
              </w:rPr>
              <w:fldChar w:fldCharType="separate"/>
            </w:r>
            <w:r w:rsidR="0065556B" w:rsidRPr="0065556B">
              <w:rPr>
                <w:noProof/>
                <w:webHidden/>
              </w:rPr>
              <w:t>4</w:t>
            </w:r>
            <w:r w:rsidR="0065556B" w:rsidRPr="0065556B">
              <w:rPr>
                <w:noProof/>
                <w:webHidden/>
              </w:rPr>
              <w:fldChar w:fldCharType="end"/>
            </w:r>
          </w:hyperlink>
        </w:p>
        <w:p w14:paraId="70CB1711" w14:textId="5BFA409E" w:rsidR="0065556B" w:rsidRPr="0065556B" w:rsidRDefault="00000000">
          <w:pPr>
            <w:pStyle w:val="TDC1"/>
            <w:tabs>
              <w:tab w:val="right" w:leader="dot" w:pos="9344"/>
            </w:tabs>
            <w:rPr>
              <w:rFonts w:eastAsiaTheme="minorEastAsia"/>
              <w:noProof/>
              <w:lang w:eastAsia="es-CO"/>
            </w:rPr>
          </w:pPr>
          <w:hyperlink w:anchor="_Toc105583055" w:history="1">
            <w:r w:rsidR="0065556B" w:rsidRPr="0065556B">
              <w:rPr>
                <w:rStyle w:val="Hipervnculo"/>
                <w:rFonts w:ascii="Arial" w:eastAsia="Times New Roman" w:hAnsi="Arial" w:cs="Arial"/>
                <w:noProof/>
                <w:lang w:val="es-ES" w:eastAsia="es-ES"/>
              </w:rPr>
              <w:t>GLOSARIO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_Toc105583055 \h </w:instrText>
            </w:r>
            <w:r w:rsidR="0065556B" w:rsidRPr="0065556B">
              <w:rPr>
                <w:noProof/>
                <w:webHidden/>
              </w:rPr>
            </w:r>
            <w:r w:rsidR="0065556B" w:rsidRPr="0065556B">
              <w:rPr>
                <w:noProof/>
                <w:webHidden/>
              </w:rPr>
              <w:fldChar w:fldCharType="separate"/>
            </w:r>
            <w:r w:rsidR="0065556B" w:rsidRPr="0065556B">
              <w:rPr>
                <w:noProof/>
                <w:webHidden/>
              </w:rPr>
              <w:t>4</w:t>
            </w:r>
            <w:r w:rsidR="0065556B" w:rsidRPr="0065556B">
              <w:rPr>
                <w:noProof/>
                <w:webHidden/>
              </w:rPr>
              <w:fldChar w:fldCharType="end"/>
            </w:r>
          </w:hyperlink>
        </w:p>
        <w:p w14:paraId="3A40C7D5" w14:textId="36625ED8" w:rsidR="0065556B" w:rsidRPr="0065556B" w:rsidRDefault="00000000">
          <w:pPr>
            <w:pStyle w:val="TDC1"/>
            <w:tabs>
              <w:tab w:val="right" w:leader="dot" w:pos="9344"/>
            </w:tabs>
            <w:rPr>
              <w:rFonts w:eastAsiaTheme="minorEastAsia"/>
              <w:noProof/>
              <w:lang w:eastAsia="es-CO"/>
            </w:rPr>
          </w:pPr>
          <w:hyperlink w:anchor="_Toc105583056" w:history="1">
            <w:r w:rsidR="0065556B" w:rsidRPr="0065556B">
              <w:rPr>
                <w:rStyle w:val="Hipervnculo"/>
                <w:rFonts w:ascii="Arial" w:eastAsia="Times New Roman" w:hAnsi="Arial" w:cs="Arial"/>
                <w:noProof/>
                <w:lang w:val="es-ES" w:eastAsia="es-ES"/>
              </w:rPr>
              <w:t>MARCO NORMATIVO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_Toc105583056 \h </w:instrText>
            </w:r>
            <w:r w:rsidR="0065556B" w:rsidRPr="0065556B">
              <w:rPr>
                <w:noProof/>
                <w:webHidden/>
              </w:rPr>
            </w:r>
            <w:r w:rsidR="0065556B" w:rsidRPr="0065556B">
              <w:rPr>
                <w:noProof/>
                <w:webHidden/>
              </w:rPr>
              <w:fldChar w:fldCharType="separate"/>
            </w:r>
            <w:r w:rsidR="0065556B" w:rsidRPr="0065556B">
              <w:rPr>
                <w:noProof/>
                <w:webHidden/>
              </w:rPr>
              <w:t>10</w:t>
            </w:r>
            <w:r w:rsidR="0065556B" w:rsidRPr="0065556B">
              <w:rPr>
                <w:noProof/>
                <w:webHidden/>
              </w:rPr>
              <w:fldChar w:fldCharType="end"/>
            </w:r>
          </w:hyperlink>
        </w:p>
        <w:p w14:paraId="623F1C81" w14:textId="6B332698" w:rsidR="0065556B" w:rsidRPr="0065556B" w:rsidRDefault="00000000">
          <w:pPr>
            <w:pStyle w:val="TDC1"/>
            <w:tabs>
              <w:tab w:val="right" w:leader="dot" w:pos="9344"/>
            </w:tabs>
            <w:rPr>
              <w:rFonts w:eastAsiaTheme="minorEastAsia"/>
              <w:noProof/>
              <w:lang w:eastAsia="es-CO"/>
            </w:rPr>
          </w:pPr>
          <w:hyperlink w:anchor="_Toc105583057" w:history="1">
            <w:r w:rsidR="0065556B" w:rsidRPr="0065556B">
              <w:rPr>
                <w:rStyle w:val="Hipervnculo"/>
                <w:rFonts w:ascii="Arial" w:hAnsi="Arial" w:cs="Arial"/>
                <w:noProof/>
              </w:rPr>
              <w:t>BENEFICIOS DE APLICACIÓN</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_Toc105583057 \h </w:instrText>
            </w:r>
            <w:r w:rsidR="0065556B" w:rsidRPr="0065556B">
              <w:rPr>
                <w:noProof/>
                <w:webHidden/>
              </w:rPr>
            </w:r>
            <w:r w:rsidR="0065556B" w:rsidRPr="0065556B">
              <w:rPr>
                <w:noProof/>
                <w:webHidden/>
              </w:rPr>
              <w:fldChar w:fldCharType="separate"/>
            </w:r>
            <w:r w:rsidR="0065556B" w:rsidRPr="0065556B">
              <w:rPr>
                <w:noProof/>
                <w:webHidden/>
              </w:rPr>
              <w:t>12</w:t>
            </w:r>
            <w:r w:rsidR="0065556B" w:rsidRPr="0065556B">
              <w:rPr>
                <w:noProof/>
                <w:webHidden/>
              </w:rPr>
              <w:fldChar w:fldCharType="end"/>
            </w:r>
          </w:hyperlink>
        </w:p>
        <w:p w14:paraId="2A3570CF" w14:textId="1A29973E" w:rsidR="0065556B" w:rsidRPr="0065556B" w:rsidRDefault="00000000">
          <w:pPr>
            <w:pStyle w:val="TDC1"/>
            <w:tabs>
              <w:tab w:val="right" w:leader="dot" w:pos="9344"/>
            </w:tabs>
            <w:rPr>
              <w:rFonts w:eastAsiaTheme="minorEastAsia"/>
              <w:noProof/>
              <w:lang w:eastAsia="es-CO"/>
            </w:rPr>
          </w:pPr>
          <w:hyperlink w:anchor="_Toc105583058" w:history="1">
            <w:r w:rsidR="0065556B" w:rsidRPr="0065556B">
              <w:rPr>
                <w:rStyle w:val="Hipervnculo"/>
                <w:rFonts w:ascii="Arial" w:eastAsia="Times New Roman" w:hAnsi="Arial" w:cs="Arial"/>
                <w:noProof/>
                <w:lang w:val="es-ES" w:eastAsia="es-ES"/>
              </w:rPr>
              <w:t>DESARROLLO DE LA TEMATICA</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_Toc105583058 \h </w:instrText>
            </w:r>
            <w:r w:rsidR="0065556B" w:rsidRPr="0065556B">
              <w:rPr>
                <w:noProof/>
                <w:webHidden/>
              </w:rPr>
            </w:r>
            <w:r w:rsidR="0065556B" w:rsidRPr="0065556B">
              <w:rPr>
                <w:noProof/>
                <w:webHidden/>
              </w:rPr>
              <w:fldChar w:fldCharType="separate"/>
            </w:r>
            <w:r w:rsidR="0065556B" w:rsidRPr="0065556B">
              <w:rPr>
                <w:noProof/>
                <w:webHidden/>
              </w:rPr>
              <w:t>13</w:t>
            </w:r>
            <w:r w:rsidR="0065556B" w:rsidRPr="0065556B">
              <w:rPr>
                <w:noProof/>
                <w:webHidden/>
              </w:rPr>
              <w:fldChar w:fldCharType="end"/>
            </w:r>
          </w:hyperlink>
        </w:p>
        <w:p w14:paraId="5F3576E9" w14:textId="148B36E3" w:rsidR="0065556B" w:rsidRPr="0065556B" w:rsidRDefault="00000000">
          <w:pPr>
            <w:pStyle w:val="TDC1"/>
            <w:tabs>
              <w:tab w:val="right" w:leader="dot" w:pos="9344"/>
            </w:tabs>
            <w:rPr>
              <w:rFonts w:eastAsiaTheme="minorEastAsia"/>
              <w:noProof/>
              <w:lang w:eastAsia="es-CO"/>
            </w:rPr>
          </w:pPr>
          <w:hyperlink w:anchor="_Toc105583059" w:history="1">
            <w:r w:rsidR="0065556B" w:rsidRPr="0065556B">
              <w:rPr>
                <w:rStyle w:val="Hipervnculo"/>
                <w:rFonts w:ascii="Arial" w:eastAsia="Times New Roman" w:hAnsi="Arial" w:cs="Arial"/>
                <w:noProof/>
                <w:lang w:val="es-ES" w:eastAsia="es-ES"/>
              </w:rPr>
              <w:t>RESPONSABILIDADES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_Toc105583059 \h </w:instrText>
            </w:r>
            <w:r w:rsidR="0065556B" w:rsidRPr="0065556B">
              <w:rPr>
                <w:noProof/>
                <w:webHidden/>
              </w:rPr>
            </w:r>
            <w:r w:rsidR="0065556B" w:rsidRPr="0065556B">
              <w:rPr>
                <w:noProof/>
                <w:webHidden/>
              </w:rPr>
              <w:fldChar w:fldCharType="separate"/>
            </w:r>
            <w:r w:rsidR="0065556B" w:rsidRPr="0065556B">
              <w:rPr>
                <w:noProof/>
                <w:webHidden/>
              </w:rPr>
              <w:t>13</w:t>
            </w:r>
            <w:r w:rsidR="0065556B" w:rsidRPr="0065556B">
              <w:rPr>
                <w:noProof/>
                <w:webHidden/>
              </w:rPr>
              <w:fldChar w:fldCharType="end"/>
            </w:r>
          </w:hyperlink>
        </w:p>
        <w:p w14:paraId="211FADF3" w14:textId="06B4D267" w:rsidR="0065556B" w:rsidRPr="0065556B" w:rsidRDefault="00000000">
          <w:pPr>
            <w:pStyle w:val="TDC1"/>
            <w:tabs>
              <w:tab w:val="right" w:leader="dot" w:pos="9344"/>
            </w:tabs>
            <w:rPr>
              <w:rFonts w:eastAsiaTheme="minorEastAsia"/>
              <w:noProof/>
              <w:lang w:eastAsia="es-CO"/>
            </w:rPr>
          </w:pPr>
          <w:hyperlink w:anchor="_Toc105583060" w:history="1">
            <w:r w:rsidR="0065556B" w:rsidRPr="0065556B">
              <w:rPr>
                <w:rStyle w:val="Hipervnculo"/>
                <w:rFonts w:ascii="Arial" w:eastAsia="Times New Roman" w:hAnsi="Arial" w:cs="Arial"/>
                <w:noProof/>
                <w:lang w:val="es-ES" w:eastAsia="es-ES"/>
              </w:rPr>
              <w:t>CONDICIONES GENERALES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_Toc105583060 \h </w:instrText>
            </w:r>
            <w:r w:rsidR="0065556B" w:rsidRPr="0065556B">
              <w:rPr>
                <w:noProof/>
                <w:webHidden/>
              </w:rPr>
            </w:r>
            <w:r w:rsidR="0065556B" w:rsidRPr="0065556B">
              <w:rPr>
                <w:noProof/>
                <w:webHidden/>
              </w:rPr>
              <w:fldChar w:fldCharType="separate"/>
            </w:r>
            <w:r w:rsidR="0065556B" w:rsidRPr="0065556B">
              <w:rPr>
                <w:noProof/>
                <w:webHidden/>
              </w:rPr>
              <w:t>13</w:t>
            </w:r>
            <w:r w:rsidR="0065556B" w:rsidRPr="0065556B">
              <w:rPr>
                <w:noProof/>
                <w:webHidden/>
              </w:rPr>
              <w:fldChar w:fldCharType="end"/>
            </w:r>
          </w:hyperlink>
        </w:p>
        <w:p w14:paraId="57610CEE" w14:textId="3D8802AA" w:rsidR="0065556B" w:rsidRPr="0065556B" w:rsidRDefault="00000000">
          <w:pPr>
            <w:pStyle w:val="TDC1"/>
            <w:tabs>
              <w:tab w:val="right" w:leader="dot" w:pos="9344"/>
            </w:tabs>
            <w:rPr>
              <w:rFonts w:eastAsiaTheme="minorEastAsia"/>
              <w:noProof/>
              <w:lang w:eastAsia="es-CO"/>
            </w:rPr>
          </w:pPr>
          <w:hyperlink w:anchor="_Toc105583061" w:history="1">
            <w:r w:rsidR="0065556B" w:rsidRPr="0065556B">
              <w:rPr>
                <w:rStyle w:val="Hipervnculo"/>
                <w:rFonts w:ascii="Arial" w:hAnsi="Arial" w:cs="Arial"/>
                <w:noProof/>
                <w:lang w:val="es-ES" w:eastAsia="es-ES"/>
              </w:rPr>
              <w:t>ORGANIZACIÓN Y CONFORMACIÓN DE EXPEDIENTES.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_Toc105583061 \h </w:instrText>
            </w:r>
            <w:r w:rsidR="0065556B" w:rsidRPr="0065556B">
              <w:rPr>
                <w:noProof/>
                <w:webHidden/>
              </w:rPr>
            </w:r>
            <w:r w:rsidR="0065556B" w:rsidRPr="0065556B">
              <w:rPr>
                <w:noProof/>
                <w:webHidden/>
              </w:rPr>
              <w:fldChar w:fldCharType="separate"/>
            </w:r>
            <w:r w:rsidR="0065556B" w:rsidRPr="0065556B">
              <w:rPr>
                <w:noProof/>
                <w:webHidden/>
              </w:rPr>
              <w:t>14</w:t>
            </w:r>
            <w:r w:rsidR="0065556B" w:rsidRPr="0065556B">
              <w:rPr>
                <w:noProof/>
                <w:webHidden/>
              </w:rPr>
              <w:fldChar w:fldCharType="end"/>
            </w:r>
          </w:hyperlink>
        </w:p>
        <w:p w14:paraId="4139F581" w14:textId="536C489F" w:rsidR="0065556B" w:rsidRPr="0065556B" w:rsidRDefault="00000000">
          <w:pPr>
            <w:pStyle w:val="TDC2"/>
            <w:tabs>
              <w:tab w:val="right" w:leader="dot" w:pos="9344"/>
            </w:tabs>
            <w:rPr>
              <w:rFonts w:eastAsiaTheme="minorEastAsia"/>
              <w:noProof/>
              <w:lang w:eastAsia="es-CO"/>
            </w:rPr>
          </w:pPr>
          <w:hyperlink w:anchor="_Toc105583062" w:history="1">
            <w:r w:rsidR="0065556B" w:rsidRPr="0065556B">
              <w:rPr>
                <w:rStyle w:val="Hipervnculo"/>
                <w:rFonts w:ascii="Arial" w:hAnsi="Arial" w:cs="Arial"/>
                <w:noProof/>
                <w:lang w:val="es-ES" w:eastAsia="es-ES"/>
              </w:rPr>
              <w:t>ORGANIZACIÓN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_Toc105583062 \h </w:instrText>
            </w:r>
            <w:r w:rsidR="0065556B" w:rsidRPr="0065556B">
              <w:rPr>
                <w:noProof/>
                <w:webHidden/>
              </w:rPr>
            </w:r>
            <w:r w:rsidR="0065556B" w:rsidRPr="0065556B">
              <w:rPr>
                <w:noProof/>
                <w:webHidden/>
              </w:rPr>
              <w:fldChar w:fldCharType="separate"/>
            </w:r>
            <w:r w:rsidR="0065556B" w:rsidRPr="0065556B">
              <w:rPr>
                <w:noProof/>
                <w:webHidden/>
              </w:rPr>
              <w:t>15</w:t>
            </w:r>
            <w:r w:rsidR="0065556B" w:rsidRPr="0065556B">
              <w:rPr>
                <w:noProof/>
                <w:webHidden/>
              </w:rPr>
              <w:fldChar w:fldCharType="end"/>
            </w:r>
          </w:hyperlink>
        </w:p>
        <w:p w14:paraId="678C370B" w14:textId="78AAE57A" w:rsidR="0065556B" w:rsidRPr="0065556B" w:rsidRDefault="00000000">
          <w:pPr>
            <w:pStyle w:val="TDC2"/>
            <w:tabs>
              <w:tab w:val="right" w:leader="dot" w:pos="9344"/>
            </w:tabs>
            <w:rPr>
              <w:rFonts w:eastAsiaTheme="minorEastAsia"/>
              <w:noProof/>
              <w:lang w:eastAsia="es-CO"/>
            </w:rPr>
          </w:pPr>
          <w:hyperlink w:anchor="_Toc105583063" w:history="1">
            <w:r w:rsidR="0065556B" w:rsidRPr="0065556B">
              <w:rPr>
                <w:rStyle w:val="Hipervnculo"/>
                <w:rFonts w:ascii="Arial" w:hAnsi="Arial" w:cs="Arial"/>
                <w:noProof/>
                <w:lang w:val="es-ES" w:eastAsia="es-ES"/>
              </w:rPr>
              <w:t>PRINCIPIOS BÁSICOS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_Toc105583063 \h </w:instrText>
            </w:r>
            <w:r w:rsidR="0065556B" w:rsidRPr="0065556B">
              <w:rPr>
                <w:noProof/>
                <w:webHidden/>
              </w:rPr>
            </w:r>
            <w:r w:rsidR="0065556B" w:rsidRPr="0065556B">
              <w:rPr>
                <w:noProof/>
                <w:webHidden/>
              </w:rPr>
              <w:fldChar w:fldCharType="separate"/>
            </w:r>
            <w:r w:rsidR="0065556B" w:rsidRPr="0065556B">
              <w:rPr>
                <w:noProof/>
                <w:webHidden/>
              </w:rPr>
              <w:t>15</w:t>
            </w:r>
            <w:r w:rsidR="0065556B" w:rsidRPr="0065556B">
              <w:rPr>
                <w:noProof/>
                <w:webHidden/>
              </w:rPr>
              <w:fldChar w:fldCharType="end"/>
            </w:r>
          </w:hyperlink>
        </w:p>
        <w:p w14:paraId="09289164" w14:textId="69194EEF" w:rsidR="0065556B" w:rsidRPr="0065556B" w:rsidRDefault="00000000">
          <w:pPr>
            <w:pStyle w:val="TDC2"/>
            <w:tabs>
              <w:tab w:val="right" w:leader="dot" w:pos="9344"/>
            </w:tabs>
            <w:rPr>
              <w:rFonts w:eastAsiaTheme="minorEastAsia"/>
              <w:noProof/>
              <w:lang w:eastAsia="es-CO"/>
            </w:rPr>
          </w:pPr>
          <w:hyperlink w:anchor="_Toc105583064" w:history="1">
            <w:r w:rsidR="0065556B" w:rsidRPr="0065556B">
              <w:rPr>
                <w:rStyle w:val="Hipervnculo"/>
                <w:rFonts w:ascii="Arial" w:hAnsi="Arial" w:cs="Arial"/>
                <w:noProof/>
                <w:lang w:val="es-ES" w:eastAsia="es-ES"/>
              </w:rPr>
              <w:t>IDENTIFICACIÓN DE LA DOCUMENTACIÓN</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_Toc105583064 \h </w:instrText>
            </w:r>
            <w:r w:rsidR="0065556B" w:rsidRPr="0065556B">
              <w:rPr>
                <w:noProof/>
                <w:webHidden/>
              </w:rPr>
            </w:r>
            <w:r w:rsidR="0065556B" w:rsidRPr="0065556B">
              <w:rPr>
                <w:noProof/>
                <w:webHidden/>
              </w:rPr>
              <w:fldChar w:fldCharType="separate"/>
            </w:r>
            <w:r w:rsidR="0065556B" w:rsidRPr="0065556B">
              <w:rPr>
                <w:noProof/>
                <w:webHidden/>
              </w:rPr>
              <w:t>16</w:t>
            </w:r>
            <w:r w:rsidR="0065556B" w:rsidRPr="0065556B">
              <w:rPr>
                <w:noProof/>
                <w:webHidden/>
              </w:rPr>
              <w:fldChar w:fldCharType="end"/>
            </w:r>
          </w:hyperlink>
        </w:p>
        <w:p w14:paraId="745E6E7C" w14:textId="7C97516A" w:rsidR="0065556B" w:rsidRPr="0065556B" w:rsidRDefault="00000000">
          <w:pPr>
            <w:pStyle w:val="TDC2"/>
            <w:tabs>
              <w:tab w:val="right" w:leader="dot" w:pos="9344"/>
            </w:tabs>
            <w:rPr>
              <w:rFonts w:eastAsiaTheme="minorEastAsia"/>
              <w:noProof/>
              <w:lang w:eastAsia="es-CO"/>
            </w:rPr>
          </w:pPr>
          <w:hyperlink w:anchor="_Toc105583065" w:history="1">
            <w:r w:rsidR="0065556B" w:rsidRPr="0065556B">
              <w:rPr>
                <w:rStyle w:val="Hipervnculo"/>
                <w:rFonts w:ascii="Arial" w:hAnsi="Arial" w:cs="Arial"/>
                <w:noProof/>
                <w:lang w:val="es-ES" w:eastAsia="es-ES"/>
              </w:rPr>
              <w:t>CLASIFICACIÓN</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_Toc105583065 \h </w:instrText>
            </w:r>
            <w:r w:rsidR="0065556B" w:rsidRPr="0065556B">
              <w:rPr>
                <w:noProof/>
                <w:webHidden/>
              </w:rPr>
            </w:r>
            <w:r w:rsidR="0065556B" w:rsidRPr="0065556B">
              <w:rPr>
                <w:noProof/>
                <w:webHidden/>
              </w:rPr>
              <w:fldChar w:fldCharType="separate"/>
            </w:r>
            <w:r w:rsidR="0065556B" w:rsidRPr="0065556B">
              <w:rPr>
                <w:noProof/>
                <w:webHidden/>
              </w:rPr>
              <w:t>16</w:t>
            </w:r>
            <w:r w:rsidR="0065556B" w:rsidRPr="0065556B">
              <w:rPr>
                <w:noProof/>
                <w:webHidden/>
              </w:rPr>
              <w:fldChar w:fldCharType="end"/>
            </w:r>
          </w:hyperlink>
        </w:p>
        <w:p w14:paraId="65C17DFC" w14:textId="73821390" w:rsidR="0065556B" w:rsidRPr="0065556B" w:rsidRDefault="00000000">
          <w:pPr>
            <w:pStyle w:val="TDC2"/>
            <w:tabs>
              <w:tab w:val="right" w:leader="dot" w:pos="9344"/>
            </w:tabs>
            <w:rPr>
              <w:rFonts w:eastAsiaTheme="minorEastAsia"/>
              <w:noProof/>
              <w:lang w:eastAsia="es-CO"/>
            </w:rPr>
          </w:pPr>
          <w:hyperlink w:anchor="_Toc105583066" w:history="1">
            <w:r w:rsidR="0065556B" w:rsidRPr="0065556B">
              <w:rPr>
                <w:rStyle w:val="Hipervnculo"/>
                <w:rFonts w:ascii="Arial" w:hAnsi="Arial" w:cs="Arial"/>
                <w:noProof/>
                <w:lang w:val="es-ES" w:eastAsia="es-ES"/>
              </w:rPr>
              <w:t>ORDENACIÓN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_Toc105583066 \h </w:instrText>
            </w:r>
            <w:r w:rsidR="0065556B" w:rsidRPr="0065556B">
              <w:rPr>
                <w:noProof/>
                <w:webHidden/>
              </w:rPr>
            </w:r>
            <w:r w:rsidR="0065556B" w:rsidRPr="0065556B">
              <w:rPr>
                <w:noProof/>
                <w:webHidden/>
              </w:rPr>
              <w:fldChar w:fldCharType="separate"/>
            </w:r>
            <w:r w:rsidR="0065556B" w:rsidRPr="0065556B">
              <w:rPr>
                <w:noProof/>
                <w:webHidden/>
              </w:rPr>
              <w:t>17</w:t>
            </w:r>
            <w:r w:rsidR="0065556B" w:rsidRPr="0065556B">
              <w:rPr>
                <w:noProof/>
                <w:webHidden/>
              </w:rPr>
              <w:fldChar w:fldCharType="end"/>
            </w:r>
          </w:hyperlink>
        </w:p>
        <w:p w14:paraId="4B0B1EF6" w14:textId="63D354BB" w:rsidR="0065556B" w:rsidRPr="0065556B" w:rsidRDefault="00000000">
          <w:pPr>
            <w:pStyle w:val="TDC2"/>
            <w:tabs>
              <w:tab w:val="right" w:leader="dot" w:pos="9344"/>
            </w:tabs>
            <w:rPr>
              <w:rFonts w:eastAsiaTheme="minorEastAsia"/>
              <w:noProof/>
              <w:lang w:eastAsia="es-CO"/>
            </w:rPr>
          </w:pPr>
          <w:hyperlink w:anchor="_Toc105583067" w:history="1">
            <w:r w:rsidR="0065556B" w:rsidRPr="0065556B">
              <w:rPr>
                <w:rStyle w:val="Hipervnculo"/>
                <w:rFonts w:ascii="Arial" w:hAnsi="Arial" w:cs="Arial"/>
                <w:noProof/>
              </w:rPr>
              <w:t>TÉSTIGO DOCUMENTAL / REFERENCIA CRUZADA</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_Toc105583067 \h </w:instrText>
            </w:r>
            <w:r w:rsidR="0065556B" w:rsidRPr="0065556B">
              <w:rPr>
                <w:noProof/>
                <w:webHidden/>
              </w:rPr>
            </w:r>
            <w:r w:rsidR="0065556B" w:rsidRPr="0065556B">
              <w:rPr>
                <w:noProof/>
                <w:webHidden/>
              </w:rPr>
              <w:fldChar w:fldCharType="separate"/>
            </w:r>
            <w:r w:rsidR="0065556B" w:rsidRPr="0065556B">
              <w:rPr>
                <w:noProof/>
                <w:webHidden/>
              </w:rPr>
              <w:t>20</w:t>
            </w:r>
            <w:r w:rsidR="0065556B" w:rsidRPr="0065556B">
              <w:rPr>
                <w:noProof/>
                <w:webHidden/>
              </w:rPr>
              <w:fldChar w:fldCharType="end"/>
            </w:r>
          </w:hyperlink>
        </w:p>
        <w:p w14:paraId="04AFAB39" w14:textId="73948A41" w:rsidR="0065556B" w:rsidRPr="0065556B" w:rsidRDefault="00000000">
          <w:pPr>
            <w:pStyle w:val="TDC2"/>
            <w:tabs>
              <w:tab w:val="right" w:leader="dot" w:pos="9344"/>
            </w:tabs>
            <w:rPr>
              <w:rFonts w:eastAsiaTheme="minorEastAsia"/>
              <w:noProof/>
              <w:lang w:eastAsia="es-CO"/>
            </w:rPr>
          </w:pPr>
          <w:hyperlink w:anchor="_Toc105583068" w:history="1">
            <w:r w:rsidR="0065556B" w:rsidRPr="0065556B">
              <w:rPr>
                <w:rStyle w:val="Hipervnculo"/>
                <w:rFonts w:ascii="Arial" w:hAnsi="Arial" w:cs="Arial"/>
                <w:noProof/>
                <w:lang w:val="es-ES" w:eastAsia="es-ES"/>
              </w:rPr>
              <w:t>EXPEDIENTE HÍBRIDO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_Toc105583068 \h </w:instrText>
            </w:r>
            <w:r w:rsidR="0065556B" w:rsidRPr="0065556B">
              <w:rPr>
                <w:noProof/>
                <w:webHidden/>
              </w:rPr>
            </w:r>
            <w:r w:rsidR="0065556B" w:rsidRPr="0065556B">
              <w:rPr>
                <w:noProof/>
                <w:webHidden/>
              </w:rPr>
              <w:fldChar w:fldCharType="separate"/>
            </w:r>
            <w:r w:rsidR="0065556B" w:rsidRPr="0065556B">
              <w:rPr>
                <w:noProof/>
                <w:webHidden/>
              </w:rPr>
              <w:t>22</w:t>
            </w:r>
            <w:r w:rsidR="0065556B" w:rsidRPr="0065556B">
              <w:rPr>
                <w:noProof/>
                <w:webHidden/>
              </w:rPr>
              <w:fldChar w:fldCharType="end"/>
            </w:r>
          </w:hyperlink>
        </w:p>
        <w:p w14:paraId="624853BD" w14:textId="56D4F935" w:rsidR="0065556B" w:rsidRPr="0065556B" w:rsidRDefault="00000000">
          <w:pPr>
            <w:pStyle w:val="TDC2"/>
            <w:tabs>
              <w:tab w:val="right" w:leader="dot" w:pos="9344"/>
            </w:tabs>
            <w:rPr>
              <w:rFonts w:eastAsiaTheme="minorEastAsia"/>
              <w:noProof/>
              <w:lang w:eastAsia="es-CO"/>
            </w:rPr>
          </w:pPr>
          <w:hyperlink w:anchor="_Toc105583069" w:history="1">
            <w:r w:rsidR="0065556B" w:rsidRPr="0065556B">
              <w:rPr>
                <w:rStyle w:val="Hipervnculo"/>
                <w:rFonts w:ascii="Arial" w:hAnsi="Arial" w:cs="Arial"/>
                <w:noProof/>
                <w:lang w:val="es-ES" w:eastAsia="es-ES"/>
              </w:rPr>
              <w:t>FOLIACIÓN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_Toc105583069 \h </w:instrText>
            </w:r>
            <w:r w:rsidR="0065556B" w:rsidRPr="0065556B">
              <w:rPr>
                <w:noProof/>
                <w:webHidden/>
              </w:rPr>
            </w:r>
            <w:r w:rsidR="0065556B" w:rsidRPr="0065556B">
              <w:rPr>
                <w:noProof/>
                <w:webHidden/>
              </w:rPr>
              <w:fldChar w:fldCharType="separate"/>
            </w:r>
            <w:r w:rsidR="0065556B" w:rsidRPr="0065556B">
              <w:rPr>
                <w:noProof/>
                <w:webHidden/>
              </w:rPr>
              <w:t>23</w:t>
            </w:r>
            <w:r w:rsidR="0065556B" w:rsidRPr="0065556B">
              <w:rPr>
                <w:noProof/>
                <w:webHidden/>
              </w:rPr>
              <w:fldChar w:fldCharType="end"/>
            </w:r>
          </w:hyperlink>
        </w:p>
        <w:p w14:paraId="0BC1760B" w14:textId="4A6A72EC" w:rsidR="0065556B" w:rsidRPr="0065556B" w:rsidRDefault="00000000">
          <w:pPr>
            <w:pStyle w:val="TDC2"/>
            <w:tabs>
              <w:tab w:val="right" w:leader="dot" w:pos="9344"/>
            </w:tabs>
            <w:rPr>
              <w:rFonts w:eastAsiaTheme="minorEastAsia"/>
              <w:noProof/>
              <w:lang w:eastAsia="es-CO"/>
            </w:rPr>
          </w:pPr>
          <w:hyperlink w:anchor="_Toc105583070" w:history="1">
            <w:r w:rsidR="0065556B" w:rsidRPr="0065556B">
              <w:rPr>
                <w:rStyle w:val="Hipervnculo"/>
                <w:rFonts w:ascii="Arial" w:hAnsi="Arial" w:cs="Arial"/>
                <w:noProof/>
              </w:rPr>
              <w:t>DESCRIPCIÓN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_Toc105583070 \h </w:instrText>
            </w:r>
            <w:r w:rsidR="0065556B" w:rsidRPr="0065556B">
              <w:rPr>
                <w:noProof/>
                <w:webHidden/>
              </w:rPr>
            </w:r>
            <w:r w:rsidR="0065556B" w:rsidRPr="0065556B">
              <w:rPr>
                <w:noProof/>
                <w:webHidden/>
              </w:rPr>
              <w:fldChar w:fldCharType="separate"/>
            </w:r>
            <w:r w:rsidR="0065556B" w:rsidRPr="0065556B">
              <w:rPr>
                <w:noProof/>
                <w:webHidden/>
              </w:rPr>
              <w:t>26</w:t>
            </w:r>
            <w:r w:rsidR="0065556B" w:rsidRPr="0065556B">
              <w:rPr>
                <w:noProof/>
                <w:webHidden/>
              </w:rPr>
              <w:fldChar w:fldCharType="end"/>
            </w:r>
          </w:hyperlink>
        </w:p>
        <w:p w14:paraId="17DA4B8E" w14:textId="1DBD1412" w:rsidR="0065556B" w:rsidRPr="0065556B" w:rsidRDefault="00000000">
          <w:pPr>
            <w:pStyle w:val="TDC2"/>
            <w:tabs>
              <w:tab w:val="right" w:leader="dot" w:pos="9344"/>
            </w:tabs>
            <w:rPr>
              <w:rFonts w:eastAsiaTheme="minorEastAsia"/>
              <w:noProof/>
              <w:lang w:eastAsia="es-CO"/>
            </w:rPr>
          </w:pPr>
          <w:hyperlink w:anchor="_Toc105583071" w:history="1">
            <w:r w:rsidR="0065556B" w:rsidRPr="0065556B">
              <w:rPr>
                <w:rStyle w:val="Hipervnculo"/>
                <w:rFonts w:ascii="Arial" w:hAnsi="Arial" w:cs="Arial"/>
                <w:noProof/>
              </w:rPr>
              <w:t>ROTULACIÓN</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_Toc105583071 \h </w:instrText>
            </w:r>
            <w:r w:rsidR="0065556B" w:rsidRPr="0065556B">
              <w:rPr>
                <w:noProof/>
                <w:webHidden/>
              </w:rPr>
            </w:r>
            <w:r w:rsidR="0065556B" w:rsidRPr="0065556B">
              <w:rPr>
                <w:noProof/>
                <w:webHidden/>
              </w:rPr>
              <w:fldChar w:fldCharType="separate"/>
            </w:r>
            <w:r w:rsidR="0065556B" w:rsidRPr="0065556B">
              <w:rPr>
                <w:noProof/>
                <w:webHidden/>
              </w:rPr>
              <w:t>26</w:t>
            </w:r>
            <w:r w:rsidR="0065556B" w:rsidRPr="0065556B">
              <w:rPr>
                <w:noProof/>
                <w:webHidden/>
              </w:rPr>
              <w:fldChar w:fldCharType="end"/>
            </w:r>
          </w:hyperlink>
        </w:p>
        <w:p w14:paraId="2C914BF9" w14:textId="3C7153F2" w:rsidR="0065556B" w:rsidRPr="0065556B" w:rsidRDefault="00000000">
          <w:pPr>
            <w:pStyle w:val="TDC2"/>
            <w:tabs>
              <w:tab w:val="right" w:leader="dot" w:pos="9344"/>
            </w:tabs>
            <w:rPr>
              <w:rFonts w:eastAsiaTheme="minorEastAsia"/>
              <w:noProof/>
              <w:lang w:eastAsia="es-CO"/>
            </w:rPr>
          </w:pPr>
          <w:hyperlink w:anchor="_Toc105583072" w:history="1">
            <w:r w:rsidR="0065556B" w:rsidRPr="0065556B">
              <w:rPr>
                <w:rStyle w:val="Hipervnculo"/>
                <w:rFonts w:ascii="Arial" w:hAnsi="Arial" w:cs="Arial"/>
                <w:noProof/>
              </w:rPr>
              <w:t>HOJA DE CONTROL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_Toc105583072 \h </w:instrText>
            </w:r>
            <w:r w:rsidR="0065556B" w:rsidRPr="0065556B">
              <w:rPr>
                <w:noProof/>
                <w:webHidden/>
              </w:rPr>
            </w:r>
            <w:r w:rsidR="0065556B" w:rsidRPr="0065556B">
              <w:rPr>
                <w:noProof/>
                <w:webHidden/>
              </w:rPr>
              <w:fldChar w:fldCharType="separate"/>
            </w:r>
            <w:r w:rsidR="0065556B" w:rsidRPr="0065556B">
              <w:rPr>
                <w:noProof/>
                <w:webHidden/>
              </w:rPr>
              <w:t>27</w:t>
            </w:r>
            <w:r w:rsidR="0065556B" w:rsidRPr="0065556B">
              <w:rPr>
                <w:noProof/>
                <w:webHidden/>
              </w:rPr>
              <w:fldChar w:fldCharType="end"/>
            </w:r>
          </w:hyperlink>
        </w:p>
        <w:p w14:paraId="5D1C4A93" w14:textId="260A2AB8" w:rsidR="0065556B" w:rsidRPr="0065556B" w:rsidRDefault="00000000">
          <w:pPr>
            <w:pStyle w:val="TDC2"/>
            <w:tabs>
              <w:tab w:val="right" w:leader="dot" w:pos="9344"/>
            </w:tabs>
            <w:rPr>
              <w:rFonts w:eastAsiaTheme="minorEastAsia"/>
              <w:noProof/>
              <w:lang w:eastAsia="es-CO"/>
            </w:rPr>
          </w:pPr>
          <w:hyperlink w:anchor="_Toc105583073" w:history="1">
            <w:r w:rsidR="0065556B" w:rsidRPr="0065556B">
              <w:rPr>
                <w:rStyle w:val="Hipervnculo"/>
                <w:rFonts w:ascii="Arial" w:hAnsi="Arial" w:cs="Arial"/>
                <w:noProof/>
              </w:rPr>
              <w:t>CONSERVACIÓN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_Toc105583073 \h </w:instrText>
            </w:r>
            <w:r w:rsidR="0065556B" w:rsidRPr="0065556B">
              <w:rPr>
                <w:noProof/>
                <w:webHidden/>
              </w:rPr>
            </w:r>
            <w:r w:rsidR="0065556B" w:rsidRPr="0065556B">
              <w:rPr>
                <w:noProof/>
                <w:webHidden/>
              </w:rPr>
              <w:fldChar w:fldCharType="separate"/>
            </w:r>
            <w:r w:rsidR="0065556B" w:rsidRPr="0065556B">
              <w:rPr>
                <w:noProof/>
                <w:webHidden/>
              </w:rPr>
              <w:t>29</w:t>
            </w:r>
            <w:r w:rsidR="0065556B" w:rsidRPr="0065556B">
              <w:rPr>
                <w:noProof/>
                <w:webHidden/>
              </w:rPr>
              <w:fldChar w:fldCharType="end"/>
            </w:r>
          </w:hyperlink>
        </w:p>
        <w:p w14:paraId="2165CF4F" w14:textId="5F53F9D9" w:rsidR="0065556B" w:rsidRPr="0065556B" w:rsidRDefault="00000000">
          <w:pPr>
            <w:pStyle w:val="TDC2"/>
            <w:tabs>
              <w:tab w:val="right" w:leader="dot" w:pos="9344"/>
            </w:tabs>
            <w:rPr>
              <w:rFonts w:eastAsiaTheme="minorEastAsia"/>
              <w:noProof/>
              <w:lang w:eastAsia="es-CO"/>
            </w:rPr>
          </w:pPr>
          <w:hyperlink w:anchor="_Toc105583074" w:history="1">
            <w:r w:rsidR="0065556B" w:rsidRPr="0065556B">
              <w:rPr>
                <w:rStyle w:val="Hipervnculo"/>
                <w:rFonts w:ascii="Arial" w:hAnsi="Arial" w:cs="Arial"/>
                <w:noProof/>
              </w:rPr>
              <w:t>PRÉSTAMOS DOCUMENTALES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_Toc105583074 \h </w:instrText>
            </w:r>
            <w:r w:rsidR="0065556B" w:rsidRPr="0065556B">
              <w:rPr>
                <w:noProof/>
                <w:webHidden/>
              </w:rPr>
            </w:r>
            <w:r w:rsidR="0065556B" w:rsidRPr="0065556B">
              <w:rPr>
                <w:noProof/>
                <w:webHidden/>
              </w:rPr>
              <w:fldChar w:fldCharType="separate"/>
            </w:r>
            <w:r w:rsidR="0065556B" w:rsidRPr="0065556B">
              <w:rPr>
                <w:noProof/>
                <w:webHidden/>
              </w:rPr>
              <w:t>30</w:t>
            </w:r>
            <w:r w:rsidR="0065556B" w:rsidRPr="0065556B">
              <w:rPr>
                <w:noProof/>
                <w:webHidden/>
              </w:rPr>
              <w:fldChar w:fldCharType="end"/>
            </w:r>
          </w:hyperlink>
        </w:p>
        <w:p w14:paraId="59CEBE5F" w14:textId="6EFD8F82" w:rsidR="0065556B" w:rsidRPr="0065556B" w:rsidRDefault="00000000">
          <w:pPr>
            <w:pStyle w:val="TDC2"/>
            <w:tabs>
              <w:tab w:val="right" w:leader="dot" w:pos="9344"/>
            </w:tabs>
            <w:rPr>
              <w:rFonts w:eastAsiaTheme="minorEastAsia"/>
              <w:noProof/>
              <w:lang w:eastAsia="es-CO"/>
            </w:rPr>
          </w:pPr>
          <w:hyperlink w:anchor="_Toc105583075" w:history="1">
            <w:r w:rsidR="0065556B" w:rsidRPr="0065556B">
              <w:rPr>
                <w:rStyle w:val="Hipervnculo"/>
                <w:rFonts w:ascii="Arial" w:hAnsi="Arial" w:cs="Arial"/>
                <w:noProof/>
              </w:rPr>
              <w:t>INVENTARIO DOCUMENTAL</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_Toc105583075 \h </w:instrText>
            </w:r>
            <w:r w:rsidR="0065556B" w:rsidRPr="0065556B">
              <w:rPr>
                <w:noProof/>
                <w:webHidden/>
              </w:rPr>
            </w:r>
            <w:r w:rsidR="0065556B" w:rsidRPr="0065556B">
              <w:rPr>
                <w:noProof/>
                <w:webHidden/>
              </w:rPr>
              <w:fldChar w:fldCharType="separate"/>
            </w:r>
            <w:r w:rsidR="0065556B" w:rsidRPr="0065556B">
              <w:rPr>
                <w:noProof/>
                <w:webHidden/>
              </w:rPr>
              <w:t>32</w:t>
            </w:r>
            <w:r w:rsidR="0065556B" w:rsidRPr="0065556B">
              <w:rPr>
                <w:noProof/>
                <w:webHidden/>
              </w:rPr>
              <w:fldChar w:fldCharType="end"/>
            </w:r>
          </w:hyperlink>
        </w:p>
        <w:p w14:paraId="6B6A36F3" w14:textId="37EB5AC8" w:rsidR="0065556B" w:rsidRPr="0065556B" w:rsidRDefault="00000000">
          <w:pPr>
            <w:pStyle w:val="TDC1"/>
            <w:tabs>
              <w:tab w:val="right" w:leader="dot" w:pos="9344"/>
            </w:tabs>
            <w:rPr>
              <w:rFonts w:eastAsiaTheme="minorEastAsia"/>
              <w:noProof/>
              <w:lang w:eastAsia="es-CO"/>
            </w:rPr>
          </w:pPr>
          <w:hyperlink w:anchor="_Toc105583076" w:history="1">
            <w:r w:rsidR="0065556B" w:rsidRPr="0065556B">
              <w:rPr>
                <w:rStyle w:val="Hipervnculo"/>
                <w:rFonts w:ascii="Arial" w:hAnsi="Arial" w:cs="Arial"/>
                <w:noProof/>
                <w:lang w:val="es-ES" w:eastAsia="es-ES"/>
              </w:rPr>
              <w:t>CONFORMACIÓN DE EXPEDIENTES EN ORFEO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_Toc105583076 \h </w:instrText>
            </w:r>
            <w:r w:rsidR="0065556B" w:rsidRPr="0065556B">
              <w:rPr>
                <w:noProof/>
                <w:webHidden/>
              </w:rPr>
            </w:r>
            <w:r w:rsidR="0065556B" w:rsidRPr="0065556B">
              <w:rPr>
                <w:noProof/>
                <w:webHidden/>
              </w:rPr>
              <w:fldChar w:fldCharType="separate"/>
            </w:r>
            <w:r w:rsidR="0065556B" w:rsidRPr="0065556B">
              <w:rPr>
                <w:noProof/>
                <w:webHidden/>
              </w:rPr>
              <w:t>35</w:t>
            </w:r>
            <w:r w:rsidR="0065556B" w:rsidRPr="0065556B">
              <w:rPr>
                <w:noProof/>
                <w:webHidden/>
              </w:rPr>
              <w:fldChar w:fldCharType="end"/>
            </w:r>
          </w:hyperlink>
        </w:p>
        <w:p w14:paraId="64CAEC74" w14:textId="4EB40C89" w:rsidR="0065556B" w:rsidRPr="0065556B" w:rsidRDefault="00000000">
          <w:pPr>
            <w:pStyle w:val="TDC1"/>
            <w:tabs>
              <w:tab w:val="right" w:leader="dot" w:pos="9344"/>
            </w:tabs>
            <w:rPr>
              <w:rFonts w:eastAsiaTheme="minorEastAsia"/>
              <w:noProof/>
              <w:lang w:eastAsia="es-CO"/>
            </w:rPr>
          </w:pPr>
          <w:hyperlink w:anchor="_Toc105583077" w:history="1">
            <w:r w:rsidR="0065556B" w:rsidRPr="0065556B">
              <w:rPr>
                <w:rStyle w:val="Hipervnculo"/>
                <w:rFonts w:ascii="Arial" w:hAnsi="Arial" w:cs="Arial"/>
                <w:noProof/>
                <w:lang w:val="es-ES" w:eastAsia="es-ES"/>
              </w:rPr>
              <w:t>TRANSFERENCIAS DOCUMENTALES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_Toc105583077 \h </w:instrText>
            </w:r>
            <w:r w:rsidR="0065556B" w:rsidRPr="0065556B">
              <w:rPr>
                <w:noProof/>
                <w:webHidden/>
              </w:rPr>
            </w:r>
            <w:r w:rsidR="0065556B" w:rsidRPr="0065556B">
              <w:rPr>
                <w:noProof/>
                <w:webHidden/>
              </w:rPr>
              <w:fldChar w:fldCharType="separate"/>
            </w:r>
            <w:r w:rsidR="0065556B" w:rsidRPr="0065556B">
              <w:rPr>
                <w:noProof/>
                <w:webHidden/>
              </w:rPr>
              <w:t>37</w:t>
            </w:r>
            <w:r w:rsidR="0065556B" w:rsidRPr="0065556B">
              <w:rPr>
                <w:noProof/>
                <w:webHidden/>
              </w:rPr>
              <w:fldChar w:fldCharType="end"/>
            </w:r>
          </w:hyperlink>
        </w:p>
        <w:p w14:paraId="57DE18CC" w14:textId="601A7D4C" w:rsidR="0065556B" w:rsidRPr="0065556B" w:rsidRDefault="00000000">
          <w:pPr>
            <w:pStyle w:val="TDC2"/>
            <w:tabs>
              <w:tab w:val="right" w:leader="dot" w:pos="9344"/>
            </w:tabs>
            <w:rPr>
              <w:rFonts w:eastAsiaTheme="minorEastAsia"/>
              <w:noProof/>
              <w:lang w:eastAsia="es-CO"/>
            </w:rPr>
          </w:pPr>
          <w:hyperlink w:anchor="_Toc105583078" w:history="1">
            <w:r w:rsidR="0065556B" w:rsidRPr="0065556B">
              <w:rPr>
                <w:rStyle w:val="Hipervnculo"/>
                <w:rFonts w:ascii="Arial" w:hAnsi="Arial" w:cs="Arial"/>
                <w:noProof/>
              </w:rPr>
              <w:t>VALORES PRIMARIOS: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_Toc105583078 \h </w:instrText>
            </w:r>
            <w:r w:rsidR="0065556B" w:rsidRPr="0065556B">
              <w:rPr>
                <w:noProof/>
                <w:webHidden/>
              </w:rPr>
            </w:r>
            <w:r w:rsidR="0065556B" w:rsidRPr="0065556B">
              <w:rPr>
                <w:noProof/>
                <w:webHidden/>
              </w:rPr>
              <w:fldChar w:fldCharType="separate"/>
            </w:r>
            <w:r w:rsidR="0065556B" w:rsidRPr="0065556B">
              <w:rPr>
                <w:noProof/>
                <w:webHidden/>
              </w:rPr>
              <w:t>37</w:t>
            </w:r>
            <w:r w:rsidR="0065556B" w:rsidRPr="0065556B">
              <w:rPr>
                <w:noProof/>
                <w:webHidden/>
              </w:rPr>
              <w:fldChar w:fldCharType="end"/>
            </w:r>
          </w:hyperlink>
        </w:p>
        <w:p w14:paraId="7E6A3135" w14:textId="77C2FB22" w:rsidR="0065556B" w:rsidRPr="0065556B" w:rsidRDefault="00000000">
          <w:pPr>
            <w:pStyle w:val="TDC3"/>
            <w:rPr>
              <w:rFonts w:asciiTheme="minorHAnsi" w:eastAsiaTheme="minorEastAsia" w:hAnsiTheme="minorHAnsi" w:cstheme="minorBidi"/>
              <w:b w:val="0"/>
              <w:bCs w:val="0"/>
              <w:lang w:val="es-CO" w:eastAsia="es-CO"/>
            </w:rPr>
          </w:pPr>
          <w:hyperlink w:anchor="_Toc105583079" w:history="1">
            <w:r w:rsidR="0065556B" w:rsidRPr="0065556B">
              <w:rPr>
                <w:rStyle w:val="Hipervnculo"/>
                <w:b w:val="0"/>
                <w:bCs w:val="0"/>
              </w:rPr>
              <w:t>Valor administrativo</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_Toc105583079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37</w:t>
            </w:r>
            <w:r w:rsidR="0065556B" w:rsidRPr="0065556B">
              <w:rPr>
                <w:b w:val="0"/>
                <w:bCs w:val="0"/>
                <w:webHidden/>
              </w:rPr>
              <w:fldChar w:fldCharType="end"/>
            </w:r>
          </w:hyperlink>
        </w:p>
        <w:p w14:paraId="4AEEBC0F" w14:textId="09905F9F" w:rsidR="0065556B" w:rsidRPr="0065556B" w:rsidRDefault="00000000">
          <w:pPr>
            <w:pStyle w:val="TDC3"/>
            <w:rPr>
              <w:rFonts w:asciiTheme="minorHAnsi" w:eastAsiaTheme="minorEastAsia" w:hAnsiTheme="minorHAnsi" w:cstheme="minorBidi"/>
              <w:b w:val="0"/>
              <w:bCs w:val="0"/>
              <w:lang w:val="es-CO" w:eastAsia="es-CO"/>
            </w:rPr>
          </w:pPr>
          <w:hyperlink w:anchor="_Toc105583080" w:history="1">
            <w:r w:rsidR="0065556B" w:rsidRPr="0065556B">
              <w:rPr>
                <w:rStyle w:val="Hipervnculo"/>
                <w:b w:val="0"/>
                <w:bCs w:val="0"/>
              </w:rPr>
              <w:t>Valor Jurídico:</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_Toc105583080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37</w:t>
            </w:r>
            <w:r w:rsidR="0065556B" w:rsidRPr="0065556B">
              <w:rPr>
                <w:b w:val="0"/>
                <w:bCs w:val="0"/>
                <w:webHidden/>
              </w:rPr>
              <w:fldChar w:fldCharType="end"/>
            </w:r>
          </w:hyperlink>
        </w:p>
        <w:p w14:paraId="43B16464" w14:textId="258B703C" w:rsidR="0065556B" w:rsidRPr="0065556B" w:rsidRDefault="00000000">
          <w:pPr>
            <w:pStyle w:val="TDC3"/>
            <w:rPr>
              <w:rFonts w:asciiTheme="minorHAnsi" w:eastAsiaTheme="minorEastAsia" w:hAnsiTheme="minorHAnsi" w:cstheme="minorBidi"/>
              <w:b w:val="0"/>
              <w:bCs w:val="0"/>
              <w:lang w:val="es-CO" w:eastAsia="es-CO"/>
            </w:rPr>
          </w:pPr>
          <w:hyperlink w:anchor="_Toc105583081" w:history="1">
            <w:r w:rsidR="0065556B" w:rsidRPr="0065556B">
              <w:rPr>
                <w:rStyle w:val="Hipervnculo"/>
                <w:b w:val="0"/>
                <w:bCs w:val="0"/>
              </w:rPr>
              <w:t>Valor legal: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_Toc105583081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38</w:t>
            </w:r>
            <w:r w:rsidR="0065556B" w:rsidRPr="0065556B">
              <w:rPr>
                <w:b w:val="0"/>
                <w:bCs w:val="0"/>
                <w:webHidden/>
              </w:rPr>
              <w:fldChar w:fldCharType="end"/>
            </w:r>
          </w:hyperlink>
        </w:p>
        <w:p w14:paraId="07651B1C" w14:textId="79C3E43B" w:rsidR="0065556B" w:rsidRPr="0065556B" w:rsidRDefault="00000000">
          <w:pPr>
            <w:pStyle w:val="TDC3"/>
            <w:rPr>
              <w:rFonts w:asciiTheme="minorHAnsi" w:eastAsiaTheme="minorEastAsia" w:hAnsiTheme="minorHAnsi" w:cstheme="minorBidi"/>
              <w:b w:val="0"/>
              <w:bCs w:val="0"/>
              <w:lang w:val="es-CO" w:eastAsia="es-CO"/>
            </w:rPr>
          </w:pPr>
          <w:hyperlink w:anchor="_Toc105583082" w:history="1">
            <w:r w:rsidR="0065556B" w:rsidRPr="0065556B">
              <w:rPr>
                <w:rStyle w:val="Hipervnculo"/>
                <w:b w:val="0"/>
                <w:bCs w:val="0"/>
              </w:rPr>
              <w:t>Valor fiscal: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_Toc105583082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38</w:t>
            </w:r>
            <w:r w:rsidR="0065556B" w:rsidRPr="0065556B">
              <w:rPr>
                <w:b w:val="0"/>
                <w:bCs w:val="0"/>
                <w:webHidden/>
              </w:rPr>
              <w:fldChar w:fldCharType="end"/>
            </w:r>
          </w:hyperlink>
        </w:p>
        <w:p w14:paraId="4CCDBF49" w14:textId="407E9D76" w:rsidR="0065556B" w:rsidRPr="0065556B" w:rsidRDefault="00000000">
          <w:pPr>
            <w:pStyle w:val="TDC2"/>
            <w:tabs>
              <w:tab w:val="right" w:leader="dot" w:pos="9344"/>
            </w:tabs>
            <w:rPr>
              <w:rFonts w:eastAsiaTheme="minorEastAsia"/>
              <w:noProof/>
              <w:lang w:eastAsia="es-CO"/>
            </w:rPr>
          </w:pPr>
          <w:hyperlink w:anchor="_Toc105583083" w:history="1">
            <w:r w:rsidR="0065556B" w:rsidRPr="0065556B">
              <w:rPr>
                <w:rStyle w:val="Hipervnculo"/>
                <w:rFonts w:ascii="Arial" w:hAnsi="Arial" w:cs="Arial"/>
                <w:noProof/>
              </w:rPr>
              <w:t>VALORES SECUNDARIOS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_Toc105583083 \h </w:instrText>
            </w:r>
            <w:r w:rsidR="0065556B" w:rsidRPr="0065556B">
              <w:rPr>
                <w:noProof/>
                <w:webHidden/>
              </w:rPr>
            </w:r>
            <w:r w:rsidR="0065556B" w:rsidRPr="0065556B">
              <w:rPr>
                <w:noProof/>
                <w:webHidden/>
              </w:rPr>
              <w:fldChar w:fldCharType="separate"/>
            </w:r>
            <w:r w:rsidR="0065556B" w:rsidRPr="0065556B">
              <w:rPr>
                <w:noProof/>
                <w:webHidden/>
              </w:rPr>
              <w:t>38</w:t>
            </w:r>
            <w:r w:rsidR="0065556B" w:rsidRPr="0065556B">
              <w:rPr>
                <w:noProof/>
                <w:webHidden/>
              </w:rPr>
              <w:fldChar w:fldCharType="end"/>
            </w:r>
          </w:hyperlink>
        </w:p>
        <w:p w14:paraId="0C30439E" w14:textId="73964258" w:rsidR="0065556B" w:rsidRPr="0065556B" w:rsidRDefault="00000000">
          <w:pPr>
            <w:pStyle w:val="TDC2"/>
            <w:tabs>
              <w:tab w:val="right" w:leader="dot" w:pos="9344"/>
            </w:tabs>
            <w:rPr>
              <w:rFonts w:eastAsiaTheme="minorEastAsia"/>
              <w:noProof/>
              <w:lang w:eastAsia="es-CO"/>
            </w:rPr>
          </w:pPr>
          <w:hyperlink w:anchor="_Toc105583084" w:history="1">
            <w:r w:rsidR="0065556B" w:rsidRPr="0065556B">
              <w:rPr>
                <w:rStyle w:val="Hipervnculo"/>
                <w:rFonts w:ascii="Arial" w:hAnsi="Arial" w:cs="Arial"/>
                <w:noProof/>
              </w:rPr>
              <w:t>TRANSFERENCIA PRIMARIA:</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_Toc105583084 \h </w:instrText>
            </w:r>
            <w:r w:rsidR="0065556B" w:rsidRPr="0065556B">
              <w:rPr>
                <w:noProof/>
                <w:webHidden/>
              </w:rPr>
            </w:r>
            <w:r w:rsidR="0065556B" w:rsidRPr="0065556B">
              <w:rPr>
                <w:noProof/>
                <w:webHidden/>
              </w:rPr>
              <w:fldChar w:fldCharType="separate"/>
            </w:r>
            <w:r w:rsidR="0065556B" w:rsidRPr="0065556B">
              <w:rPr>
                <w:noProof/>
                <w:webHidden/>
              </w:rPr>
              <w:t>38</w:t>
            </w:r>
            <w:r w:rsidR="0065556B" w:rsidRPr="0065556B">
              <w:rPr>
                <w:noProof/>
                <w:webHidden/>
              </w:rPr>
              <w:fldChar w:fldCharType="end"/>
            </w:r>
          </w:hyperlink>
        </w:p>
        <w:p w14:paraId="329EADAF" w14:textId="598952E5" w:rsidR="0065556B" w:rsidRPr="0065556B" w:rsidRDefault="00000000">
          <w:pPr>
            <w:pStyle w:val="TDC2"/>
            <w:tabs>
              <w:tab w:val="right" w:leader="dot" w:pos="9344"/>
            </w:tabs>
            <w:rPr>
              <w:rFonts w:eastAsiaTheme="minorEastAsia"/>
              <w:noProof/>
              <w:lang w:eastAsia="es-CO"/>
            </w:rPr>
          </w:pPr>
          <w:hyperlink w:anchor="_Toc105583085" w:history="1">
            <w:r w:rsidR="0065556B" w:rsidRPr="0065556B">
              <w:rPr>
                <w:rStyle w:val="Hipervnculo"/>
                <w:rFonts w:ascii="Arial" w:hAnsi="Arial" w:cs="Arial"/>
                <w:noProof/>
              </w:rPr>
              <w:t>TRANSFERENCIA SECUNDARIA</w:t>
            </w:r>
            <w:r w:rsidR="0065556B" w:rsidRPr="0065556B">
              <w:rPr>
                <w:rStyle w:val="Hipervnculo"/>
                <w:rFonts w:ascii="Times New Roman" w:hAnsi="Times New Roman" w:cs="Times New Roman"/>
                <w:noProof/>
              </w:rPr>
              <w:t>:</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_Toc105583085 \h </w:instrText>
            </w:r>
            <w:r w:rsidR="0065556B" w:rsidRPr="0065556B">
              <w:rPr>
                <w:noProof/>
                <w:webHidden/>
              </w:rPr>
            </w:r>
            <w:r w:rsidR="0065556B" w:rsidRPr="0065556B">
              <w:rPr>
                <w:noProof/>
                <w:webHidden/>
              </w:rPr>
              <w:fldChar w:fldCharType="separate"/>
            </w:r>
            <w:r w:rsidR="0065556B" w:rsidRPr="0065556B">
              <w:rPr>
                <w:noProof/>
                <w:webHidden/>
              </w:rPr>
              <w:t>39</w:t>
            </w:r>
            <w:r w:rsidR="0065556B" w:rsidRPr="0065556B">
              <w:rPr>
                <w:noProof/>
                <w:webHidden/>
              </w:rPr>
              <w:fldChar w:fldCharType="end"/>
            </w:r>
          </w:hyperlink>
        </w:p>
        <w:p w14:paraId="0C79EFA3" w14:textId="36ACD049" w:rsidR="0065556B" w:rsidRPr="0065556B" w:rsidRDefault="00000000">
          <w:pPr>
            <w:pStyle w:val="TDC1"/>
            <w:tabs>
              <w:tab w:val="right" w:leader="dot" w:pos="9344"/>
            </w:tabs>
            <w:rPr>
              <w:rFonts w:eastAsiaTheme="minorEastAsia"/>
              <w:noProof/>
              <w:lang w:eastAsia="es-CO"/>
            </w:rPr>
          </w:pPr>
          <w:hyperlink w:anchor="_Toc105583086" w:history="1">
            <w:r w:rsidR="0065556B" w:rsidRPr="0065556B">
              <w:rPr>
                <w:rStyle w:val="Hipervnculo"/>
                <w:rFonts w:ascii="Arial" w:hAnsi="Arial" w:cs="Arial"/>
                <w:noProof/>
                <w:lang w:val="es-ES" w:eastAsia="es-ES"/>
              </w:rPr>
              <w:t>ESTRUCTURACIÓN DE TRD</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_Toc105583086 \h </w:instrText>
            </w:r>
            <w:r w:rsidR="0065556B" w:rsidRPr="0065556B">
              <w:rPr>
                <w:noProof/>
                <w:webHidden/>
              </w:rPr>
            </w:r>
            <w:r w:rsidR="0065556B" w:rsidRPr="0065556B">
              <w:rPr>
                <w:noProof/>
                <w:webHidden/>
              </w:rPr>
              <w:fldChar w:fldCharType="separate"/>
            </w:r>
            <w:r w:rsidR="0065556B" w:rsidRPr="0065556B">
              <w:rPr>
                <w:noProof/>
                <w:webHidden/>
              </w:rPr>
              <w:t>40</w:t>
            </w:r>
            <w:r w:rsidR="0065556B" w:rsidRPr="0065556B">
              <w:rPr>
                <w:noProof/>
                <w:webHidden/>
              </w:rPr>
              <w:fldChar w:fldCharType="end"/>
            </w:r>
          </w:hyperlink>
        </w:p>
        <w:p w14:paraId="3CEB0A9F" w14:textId="1F52F7A6" w:rsidR="0065556B" w:rsidRPr="0065556B" w:rsidRDefault="00000000">
          <w:pPr>
            <w:pStyle w:val="TDC2"/>
            <w:tabs>
              <w:tab w:val="right" w:leader="dot" w:pos="9344"/>
            </w:tabs>
            <w:rPr>
              <w:rFonts w:eastAsiaTheme="minorEastAsia"/>
              <w:noProof/>
              <w:lang w:eastAsia="es-CO"/>
            </w:rPr>
          </w:pPr>
          <w:hyperlink w:anchor="_Toc105583087" w:history="1">
            <w:r w:rsidR="0065556B" w:rsidRPr="0065556B">
              <w:rPr>
                <w:rStyle w:val="Hipervnculo"/>
                <w:rFonts w:ascii="Arial" w:hAnsi="Arial" w:cs="Arial"/>
                <w:noProof/>
              </w:rPr>
              <w:t>TIPOS DOCUMENTALES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_Toc105583087 \h </w:instrText>
            </w:r>
            <w:r w:rsidR="0065556B" w:rsidRPr="0065556B">
              <w:rPr>
                <w:noProof/>
                <w:webHidden/>
              </w:rPr>
            </w:r>
            <w:r w:rsidR="0065556B" w:rsidRPr="0065556B">
              <w:rPr>
                <w:noProof/>
                <w:webHidden/>
              </w:rPr>
              <w:fldChar w:fldCharType="separate"/>
            </w:r>
            <w:r w:rsidR="0065556B" w:rsidRPr="0065556B">
              <w:rPr>
                <w:noProof/>
                <w:webHidden/>
              </w:rPr>
              <w:t>41</w:t>
            </w:r>
            <w:r w:rsidR="0065556B" w:rsidRPr="0065556B">
              <w:rPr>
                <w:noProof/>
                <w:webHidden/>
              </w:rPr>
              <w:fldChar w:fldCharType="end"/>
            </w:r>
          </w:hyperlink>
        </w:p>
        <w:p w14:paraId="20033767" w14:textId="699229E8" w:rsidR="0065556B" w:rsidRPr="0065556B" w:rsidRDefault="00000000">
          <w:pPr>
            <w:pStyle w:val="TDC1"/>
            <w:tabs>
              <w:tab w:val="right" w:leader="dot" w:pos="9344"/>
            </w:tabs>
            <w:rPr>
              <w:rFonts w:eastAsiaTheme="minorEastAsia"/>
              <w:noProof/>
              <w:lang w:eastAsia="es-CO"/>
            </w:rPr>
          </w:pPr>
          <w:hyperlink w:anchor="_Toc105583088" w:history="1">
            <w:r w:rsidR="0065556B" w:rsidRPr="0065556B">
              <w:rPr>
                <w:rStyle w:val="Hipervnculo"/>
                <w:rFonts w:ascii="Arial" w:hAnsi="Arial" w:cs="Arial"/>
                <w:noProof/>
                <w:lang w:val="es-ES" w:eastAsia="es-ES"/>
              </w:rPr>
              <w:t>APLICACIÓN DE TRD</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_Toc105583088 \h </w:instrText>
            </w:r>
            <w:r w:rsidR="0065556B" w:rsidRPr="0065556B">
              <w:rPr>
                <w:noProof/>
                <w:webHidden/>
              </w:rPr>
            </w:r>
            <w:r w:rsidR="0065556B" w:rsidRPr="0065556B">
              <w:rPr>
                <w:noProof/>
                <w:webHidden/>
              </w:rPr>
              <w:fldChar w:fldCharType="separate"/>
            </w:r>
            <w:r w:rsidR="0065556B" w:rsidRPr="0065556B">
              <w:rPr>
                <w:noProof/>
                <w:webHidden/>
              </w:rPr>
              <w:t>42</w:t>
            </w:r>
            <w:r w:rsidR="0065556B" w:rsidRPr="0065556B">
              <w:rPr>
                <w:noProof/>
                <w:webHidden/>
              </w:rPr>
              <w:fldChar w:fldCharType="end"/>
            </w:r>
          </w:hyperlink>
        </w:p>
        <w:p w14:paraId="36712264" w14:textId="2BC467CF" w:rsidR="0065556B" w:rsidRPr="0065556B" w:rsidRDefault="00000000">
          <w:pPr>
            <w:pStyle w:val="TDC2"/>
            <w:tabs>
              <w:tab w:val="right" w:leader="dot" w:pos="9344"/>
            </w:tabs>
            <w:rPr>
              <w:rFonts w:eastAsiaTheme="minorEastAsia"/>
              <w:noProof/>
              <w:lang w:eastAsia="es-CO"/>
            </w:rPr>
          </w:pPr>
          <w:hyperlink w:anchor="_Toc105583089" w:history="1">
            <w:r w:rsidR="0065556B" w:rsidRPr="0065556B">
              <w:rPr>
                <w:rStyle w:val="Hipervnculo"/>
                <w:rFonts w:ascii="Arial" w:hAnsi="Arial" w:cs="Arial"/>
                <w:noProof/>
              </w:rPr>
              <w:t>APLICACIÓN DE TRD EXPEDIENTES FÍSICOS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_Toc105583089 \h </w:instrText>
            </w:r>
            <w:r w:rsidR="0065556B" w:rsidRPr="0065556B">
              <w:rPr>
                <w:noProof/>
                <w:webHidden/>
              </w:rPr>
            </w:r>
            <w:r w:rsidR="0065556B" w:rsidRPr="0065556B">
              <w:rPr>
                <w:noProof/>
                <w:webHidden/>
              </w:rPr>
              <w:fldChar w:fldCharType="separate"/>
            </w:r>
            <w:r w:rsidR="0065556B" w:rsidRPr="0065556B">
              <w:rPr>
                <w:noProof/>
                <w:webHidden/>
              </w:rPr>
              <w:t>43</w:t>
            </w:r>
            <w:r w:rsidR="0065556B" w:rsidRPr="0065556B">
              <w:rPr>
                <w:noProof/>
                <w:webHidden/>
              </w:rPr>
              <w:fldChar w:fldCharType="end"/>
            </w:r>
          </w:hyperlink>
        </w:p>
        <w:p w14:paraId="2D41241B" w14:textId="283B8D89" w:rsidR="0065556B" w:rsidRPr="0065556B" w:rsidRDefault="00000000">
          <w:pPr>
            <w:pStyle w:val="TDC3"/>
            <w:rPr>
              <w:rFonts w:asciiTheme="minorHAnsi" w:eastAsiaTheme="minorEastAsia" w:hAnsiTheme="minorHAnsi" w:cstheme="minorBidi"/>
              <w:b w:val="0"/>
              <w:bCs w:val="0"/>
              <w:lang w:val="es-CO" w:eastAsia="es-CO"/>
            </w:rPr>
          </w:pPr>
          <w:hyperlink w:anchor="_Toc105583090" w:history="1">
            <w:r w:rsidR="0065556B" w:rsidRPr="0065556B">
              <w:rPr>
                <w:rStyle w:val="Hipervnculo"/>
                <w:b w:val="0"/>
                <w:bCs w:val="0"/>
              </w:rPr>
              <w:t>APLICACIÓN DISPOSICIÓN FINAL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_Toc105583090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44</w:t>
            </w:r>
            <w:r w:rsidR="0065556B" w:rsidRPr="0065556B">
              <w:rPr>
                <w:b w:val="0"/>
                <w:bCs w:val="0"/>
                <w:webHidden/>
              </w:rPr>
              <w:fldChar w:fldCharType="end"/>
            </w:r>
          </w:hyperlink>
        </w:p>
        <w:p w14:paraId="3712E81E" w14:textId="6F0FF663" w:rsidR="0065556B" w:rsidRPr="0065556B" w:rsidRDefault="00000000">
          <w:pPr>
            <w:pStyle w:val="TDC3"/>
            <w:rPr>
              <w:rFonts w:asciiTheme="minorHAnsi" w:eastAsiaTheme="minorEastAsia" w:hAnsiTheme="minorHAnsi" w:cstheme="minorBidi"/>
              <w:b w:val="0"/>
              <w:bCs w:val="0"/>
              <w:lang w:val="es-CO" w:eastAsia="es-CO"/>
            </w:rPr>
          </w:pPr>
          <w:hyperlink w:anchor="_Toc105583091" w:history="1">
            <w:r w:rsidR="0065556B" w:rsidRPr="0065556B">
              <w:rPr>
                <w:rStyle w:val="Hipervnculo"/>
                <w:b w:val="0"/>
                <w:bCs w:val="0"/>
              </w:rPr>
              <w:t>CONSERVACIÓN TOTAL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_Toc105583091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44</w:t>
            </w:r>
            <w:r w:rsidR="0065556B" w:rsidRPr="0065556B">
              <w:rPr>
                <w:b w:val="0"/>
                <w:bCs w:val="0"/>
                <w:webHidden/>
              </w:rPr>
              <w:fldChar w:fldCharType="end"/>
            </w:r>
          </w:hyperlink>
        </w:p>
        <w:p w14:paraId="6B5F853D" w14:textId="3B2F7851" w:rsidR="0065556B" w:rsidRPr="0065556B" w:rsidRDefault="00000000">
          <w:pPr>
            <w:pStyle w:val="TDC3"/>
            <w:rPr>
              <w:rFonts w:asciiTheme="minorHAnsi" w:eastAsiaTheme="minorEastAsia" w:hAnsiTheme="minorHAnsi" w:cstheme="minorBidi"/>
              <w:b w:val="0"/>
              <w:bCs w:val="0"/>
              <w:lang w:val="es-CO" w:eastAsia="es-CO"/>
            </w:rPr>
          </w:pPr>
          <w:hyperlink w:anchor="_Toc105583092" w:history="1">
            <w:r w:rsidR="0065556B" w:rsidRPr="0065556B">
              <w:rPr>
                <w:rStyle w:val="Hipervnculo"/>
                <w:b w:val="0"/>
                <w:bCs w:val="0"/>
              </w:rPr>
              <w:t>ELIMINACIÓN DOCUMENTAL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_Toc105583092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45</w:t>
            </w:r>
            <w:r w:rsidR="0065556B" w:rsidRPr="0065556B">
              <w:rPr>
                <w:b w:val="0"/>
                <w:bCs w:val="0"/>
                <w:webHidden/>
              </w:rPr>
              <w:fldChar w:fldCharType="end"/>
            </w:r>
          </w:hyperlink>
        </w:p>
        <w:p w14:paraId="4A8753CB" w14:textId="6ADB1988" w:rsidR="0065556B" w:rsidRPr="0065556B" w:rsidRDefault="00000000">
          <w:pPr>
            <w:pStyle w:val="TDC3"/>
            <w:rPr>
              <w:rFonts w:asciiTheme="minorHAnsi" w:eastAsiaTheme="minorEastAsia" w:hAnsiTheme="minorHAnsi" w:cstheme="minorBidi"/>
              <w:b w:val="0"/>
              <w:bCs w:val="0"/>
              <w:lang w:val="es-CO" w:eastAsia="es-CO"/>
            </w:rPr>
          </w:pPr>
          <w:hyperlink w:anchor="_Toc105583093" w:history="1">
            <w:r w:rsidR="0065556B" w:rsidRPr="0065556B">
              <w:rPr>
                <w:rStyle w:val="Hipervnculo"/>
                <w:b w:val="0"/>
                <w:bCs w:val="0"/>
              </w:rPr>
              <w:t>SELECCIÓN DOCUMENTAL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_Toc105583093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47</w:t>
            </w:r>
            <w:r w:rsidR="0065556B" w:rsidRPr="0065556B">
              <w:rPr>
                <w:b w:val="0"/>
                <w:bCs w:val="0"/>
                <w:webHidden/>
              </w:rPr>
              <w:fldChar w:fldCharType="end"/>
            </w:r>
          </w:hyperlink>
        </w:p>
        <w:p w14:paraId="44A67C78" w14:textId="024B8168" w:rsidR="0065556B" w:rsidRPr="0065556B" w:rsidRDefault="00000000">
          <w:pPr>
            <w:pStyle w:val="TDC3"/>
            <w:rPr>
              <w:rFonts w:asciiTheme="minorHAnsi" w:eastAsiaTheme="minorEastAsia" w:hAnsiTheme="minorHAnsi" w:cstheme="minorBidi"/>
              <w:b w:val="0"/>
              <w:bCs w:val="0"/>
              <w:lang w:val="es-CO" w:eastAsia="es-CO"/>
            </w:rPr>
          </w:pPr>
          <w:hyperlink w:anchor="_Toc105583094" w:history="1">
            <w:r w:rsidR="0065556B" w:rsidRPr="0065556B">
              <w:rPr>
                <w:rStyle w:val="Hipervnculo"/>
                <w:b w:val="0"/>
                <w:bCs w:val="0"/>
              </w:rPr>
              <w:t>DIGITALIZACIÓN DOCUMENTAL</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_Toc105583094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47</w:t>
            </w:r>
            <w:r w:rsidR="0065556B" w:rsidRPr="0065556B">
              <w:rPr>
                <w:b w:val="0"/>
                <w:bCs w:val="0"/>
                <w:webHidden/>
              </w:rPr>
              <w:fldChar w:fldCharType="end"/>
            </w:r>
          </w:hyperlink>
        </w:p>
        <w:p w14:paraId="4201ECBF" w14:textId="377CF425" w:rsidR="0065556B" w:rsidRPr="0065556B" w:rsidRDefault="00000000">
          <w:pPr>
            <w:pStyle w:val="TDC2"/>
            <w:tabs>
              <w:tab w:val="right" w:leader="dot" w:pos="9344"/>
            </w:tabs>
            <w:rPr>
              <w:rFonts w:eastAsiaTheme="minorEastAsia"/>
              <w:noProof/>
              <w:lang w:eastAsia="es-CO"/>
            </w:rPr>
          </w:pPr>
          <w:hyperlink w:anchor="_Toc105583095" w:history="1">
            <w:r w:rsidR="0065556B" w:rsidRPr="0065556B">
              <w:rPr>
                <w:rStyle w:val="Hipervnculo"/>
                <w:rFonts w:ascii="Arial" w:hAnsi="Arial" w:cs="Arial"/>
                <w:noProof/>
              </w:rPr>
              <w:t>APLICACIÓN DE TRD DE DOCUMENTOS EN EL APLICATIVO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_Toc105583095 \h </w:instrText>
            </w:r>
            <w:r w:rsidR="0065556B" w:rsidRPr="0065556B">
              <w:rPr>
                <w:noProof/>
                <w:webHidden/>
              </w:rPr>
            </w:r>
            <w:r w:rsidR="0065556B" w:rsidRPr="0065556B">
              <w:rPr>
                <w:noProof/>
                <w:webHidden/>
              </w:rPr>
              <w:fldChar w:fldCharType="separate"/>
            </w:r>
            <w:r w:rsidR="0065556B" w:rsidRPr="0065556B">
              <w:rPr>
                <w:noProof/>
                <w:webHidden/>
              </w:rPr>
              <w:t>48</w:t>
            </w:r>
            <w:r w:rsidR="0065556B" w:rsidRPr="0065556B">
              <w:rPr>
                <w:noProof/>
                <w:webHidden/>
              </w:rPr>
              <w:fldChar w:fldCharType="end"/>
            </w:r>
          </w:hyperlink>
        </w:p>
        <w:p w14:paraId="5EE43D77" w14:textId="39C95CBF" w:rsidR="0065556B" w:rsidRPr="0065556B" w:rsidRDefault="00000000">
          <w:pPr>
            <w:pStyle w:val="TDC3"/>
            <w:rPr>
              <w:rFonts w:asciiTheme="minorHAnsi" w:eastAsiaTheme="minorEastAsia" w:hAnsiTheme="minorHAnsi" w:cstheme="minorBidi"/>
              <w:b w:val="0"/>
              <w:bCs w:val="0"/>
              <w:lang w:val="es-CO" w:eastAsia="es-CO"/>
            </w:rPr>
          </w:pPr>
          <w:hyperlink w:anchor="_Toc105583096" w:history="1">
            <w:r w:rsidR="0065556B" w:rsidRPr="0065556B">
              <w:rPr>
                <w:rStyle w:val="Hipervnculo"/>
                <w:b w:val="0"/>
                <w:bCs w:val="0"/>
              </w:rPr>
              <w:t>CREACIÓN</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_Toc105583096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48</w:t>
            </w:r>
            <w:r w:rsidR="0065556B" w:rsidRPr="0065556B">
              <w:rPr>
                <w:b w:val="0"/>
                <w:bCs w:val="0"/>
                <w:webHidden/>
              </w:rPr>
              <w:fldChar w:fldCharType="end"/>
            </w:r>
          </w:hyperlink>
        </w:p>
        <w:p w14:paraId="7516F583" w14:textId="710E6067" w:rsidR="0065556B" w:rsidRPr="0065556B" w:rsidRDefault="00000000">
          <w:pPr>
            <w:pStyle w:val="TDC3"/>
            <w:rPr>
              <w:rFonts w:asciiTheme="minorHAnsi" w:eastAsiaTheme="minorEastAsia" w:hAnsiTheme="minorHAnsi" w:cstheme="minorBidi"/>
              <w:b w:val="0"/>
              <w:bCs w:val="0"/>
              <w:lang w:val="es-CO" w:eastAsia="es-CO"/>
            </w:rPr>
          </w:pPr>
          <w:hyperlink w:anchor="_Toc105583097" w:history="1">
            <w:r w:rsidR="0065556B" w:rsidRPr="0065556B">
              <w:rPr>
                <w:rStyle w:val="Hipervnculo"/>
                <w:b w:val="0"/>
                <w:bCs w:val="0"/>
              </w:rPr>
              <w:t>GESTIÓN</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_Toc105583097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48</w:t>
            </w:r>
            <w:r w:rsidR="0065556B" w:rsidRPr="0065556B">
              <w:rPr>
                <w:b w:val="0"/>
                <w:bCs w:val="0"/>
                <w:webHidden/>
              </w:rPr>
              <w:fldChar w:fldCharType="end"/>
            </w:r>
          </w:hyperlink>
        </w:p>
        <w:p w14:paraId="0CD5A964" w14:textId="3232DFB4" w:rsidR="0065556B" w:rsidRPr="0065556B" w:rsidRDefault="00000000">
          <w:pPr>
            <w:pStyle w:val="TDC3"/>
            <w:rPr>
              <w:rFonts w:asciiTheme="minorHAnsi" w:eastAsiaTheme="minorEastAsia" w:hAnsiTheme="minorHAnsi" w:cstheme="minorBidi"/>
              <w:b w:val="0"/>
              <w:bCs w:val="0"/>
              <w:lang w:val="es-CO" w:eastAsia="es-CO"/>
            </w:rPr>
          </w:pPr>
          <w:hyperlink w:anchor="_Toc105583098" w:history="1">
            <w:r w:rsidR="0065556B" w:rsidRPr="0065556B">
              <w:rPr>
                <w:rStyle w:val="Hipervnculo"/>
                <w:b w:val="0"/>
                <w:bCs w:val="0"/>
              </w:rPr>
              <w:t>CIERRE Y ARCHIVO DEL EXPEDIENTE ELECTRÓNICO</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_Toc105583098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48</w:t>
            </w:r>
            <w:r w:rsidR="0065556B" w:rsidRPr="0065556B">
              <w:rPr>
                <w:b w:val="0"/>
                <w:bCs w:val="0"/>
                <w:webHidden/>
              </w:rPr>
              <w:fldChar w:fldCharType="end"/>
            </w:r>
          </w:hyperlink>
        </w:p>
        <w:p w14:paraId="7BD00C1C" w14:textId="1F472939" w:rsidR="0065556B" w:rsidRPr="0065556B" w:rsidRDefault="00000000">
          <w:pPr>
            <w:pStyle w:val="TDC3"/>
            <w:rPr>
              <w:rFonts w:asciiTheme="minorHAnsi" w:eastAsiaTheme="minorEastAsia" w:hAnsiTheme="minorHAnsi" w:cstheme="minorBidi"/>
              <w:b w:val="0"/>
              <w:bCs w:val="0"/>
              <w:lang w:val="es-CO" w:eastAsia="es-CO"/>
            </w:rPr>
          </w:pPr>
          <w:hyperlink w:anchor="_Toc105583099" w:history="1">
            <w:r w:rsidR="0065556B" w:rsidRPr="0065556B">
              <w:rPr>
                <w:rStyle w:val="Hipervnculo"/>
                <w:b w:val="0"/>
                <w:bCs w:val="0"/>
              </w:rPr>
              <w:t>DISPOSICIÓN FINAL Y RETENCIÓN DE LOS DOCUMENTOS ELECTRÓNICOS</w:t>
            </w:r>
            <w:r w:rsidR="0065556B" w:rsidRPr="0065556B">
              <w:rPr>
                <w:b w:val="0"/>
                <w:bCs w:val="0"/>
                <w:webHidden/>
              </w:rPr>
              <w:tab/>
            </w:r>
            <w:r w:rsidR="0065556B" w:rsidRPr="0065556B">
              <w:rPr>
                <w:b w:val="0"/>
                <w:bCs w:val="0"/>
                <w:webHidden/>
              </w:rPr>
              <w:fldChar w:fldCharType="begin"/>
            </w:r>
            <w:r w:rsidR="0065556B" w:rsidRPr="0065556B">
              <w:rPr>
                <w:b w:val="0"/>
                <w:bCs w:val="0"/>
                <w:webHidden/>
              </w:rPr>
              <w:instrText xml:space="preserve"> PAGEREF _Toc105583099 \h </w:instrText>
            </w:r>
            <w:r w:rsidR="0065556B" w:rsidRPr="0065556B">
              <w:rPr>
                <w:b w:val="0"/>
                <w:bCs w:val="0"/>
                <w:webHidden/>
              </w:rPr>
            </w:r>
            <w:r w:rsidR="0065556B" w:rsidRPr="0065556B">
              <w:rPr>
                <w:b w:val="0"/>
                <w:bCs w:val="0"/>
                <w:webHidden/>
              </w:rPr>
              <w:fldChar w:fldCharType="separate"/>
            </w:r>
            <w:r w:rsidR="0065556B" w:rsidRPr="0065556B">
              <w:rPr>
                <w:b w:val="0"/>
                <w:bCs w:val="0"/>
                <w:webHidden/>
              </w:rPr>
              <w:t>49</w:t>
            </w:r>
            <w:r w:rsidR="0065556B" w:rsidRPr="0065556B">
              <w:rPr>
                <w:b w:val="0"/>
                <w:bCs w:val="0"/>
                <w:webHidden/>
              </w:rPr>
              <w:fldChar w:fldCharType="end"/>
            </w:r>
          </w:hyperlink>
        </w:p>
        <w:p w14:paraId="776D8382" w14:textId="18BDDD20" w:rsidR="0065556B" w:rsidRPr="0065556B" w:rsidRDefault="00000000">
          <w:pPr>
            <w:pStyle w:val="TDC1"/>
            <w:tabs>
              <w:tab w:val="right" w:leader="dot" w:pos="9344"/>
            </w:tabs>
            <w:rPr>
              <w:rFonts w:eastAsiaTheme="minorEastAsia"/>
              <w:noProof/>
              <w:lang w:eastAsia="es-CO"/>
            </w:rPr>
          </w:pPr>
          <w:hyperlink w:anchor="_Toc105583100" w:history="1">
            <w:r w:rsidR="0065556B" w:rsidRPr="0065556B">
              <w:rPr>
                <w:rStyle w:val="Hipervnculo"/>
                <w:rFonts w:ascii="Arial" w:hAnsi="Arial" w:cs="Arial"/>
                <w:noProof/>
                <w:lang w:val="es-ES" w:eastAsia="es-ES"/>
              </w:rPr>
              <w:t>APLICACIÓN DE TVD</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_Toc105583100 \h </w:instrText>
            </w:r>
            <w:r w:rsidR="0065556B" w:rsidRPr="0065556B">
              <w:rPr>
                <w:noProof/>
                <w:webHidden/>
              </w:rPr>
            </w:r>
            <w:r w:rsidR="0065556B" w:rsidRPr="0065556B">
              <w:rPr>
                <w:noProof/>
                <w:webHidden/>
              </w:rPr>
              <w:fldChar w:fldCharType="separate"/>
            </w:r>
            <w:r w:rsidR="0065556B" w:rsidRPr="0065556B">
              <w:rPr>
                <w:noProof/>
                <w:webHidden/>
              </w:rPr>
              <w:t>49</w:t>
            </w:r>
            <w:r w:rsidR="0065556B" w:rsidRPr="0065556B">
              <w:rPr>
                <w:noProof/>
                <w:webHidden/>
              </w:rPr>
              <w:fldChar w:fldCharType="end"/>
            </w:r>
          </w:hyperlink>
        </w:p>
        <w:p w14:paraId="3F5AFD73" w14:textId="5E9BFA87" w:rsidR="0065556B" w:rsidRPr="0065556B" w:rsidRDefault="00000000">
          <w:pPr>
            <w:pStyle w:val="TDC1"/>
            <w:tabs>
              <w:tab w:val="right" w:leader="dot" w:pos="9344"/>
            </w:tabs>
            <w:rPr>
              <w:rFonts w:eastAsiaTheme="minorEastAsia"/>
              <w:noProof/>
              <w:lang w:eastAsia="es-CO"/>
            </w:rPr>
          </w:pPr>
          <w:hyperlink w:anchor="_Toc105583101" w:history="1">
            <w:r w:rsidR="0065556B" w:rsidRPr="0065556B">
              <w:rPr>
                <w:rStyle w:val="Hipervnculo"/>
                <w:rFonts w:ascii="Arial" w:hAnsi="Arial" w:cs="Arial"/>
                <w:noProof/>
                <w:lang w:val="es-ES" w:eastAsia="es-ES"/>
              </w:rPr>
              <w:t>ACTUALIZACIÓN DE INSTRUMENTOS ARCHIVÍSTICOS</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_Toc105583101 \h </w:instrText>
            </w:r>
            <w:r w:rsidR="0065556B" w:rsidRPr="0065556B">
              <w:rPr>
                <w:noProof/>
                <w:webHidden/>
              </w:rPr>
            </w:r>
            <w:r w:rsidR="0065556B" w:rsidRPr="0065556B">
              <w:rPr>
                <w:noProof/>
                <w:webHidden/>
              </w:rPr>
              <w:fldChar w:fldCharType="separate"/>
            </w:r>
            <w:r w:rsidR="0065556B" w:rsidRPr="0065556B">
              <w:rPr>
                <w:noProof/>
                <w:webHidden/>
              </w:rPr>
              <w:t>50</w:t>
            </w:r>
            <w:r w:rsidR="0065556B" w:rsidRPr="0065556B">
              <w:rPr>
                <w:noProof/>
                <w:webHidden/>
              </w:rPr>
              <w:fldChar w:fldCharType="end"/>
            </w:r>
          </w:hyperlink>
        </w:p>
        <w:p w14:paraId="20B9FBEC" w14:textId="36B5DFAD" w:rsidR="0065556B" w:rsidRPr="0065556B" w:rsidRDefault="00000000">
          <w:pPr>
            <w:pStyle w:val="TDC1"/>
            <w:tabs>
              <w:tab w:val="right" w:leader="dot" w:pos="9344"/>
            </w:tabs>
            <w:rPr>
              <w:rFonts w:eastAsiaTheme="minorEastAsia"/>
              <w:noProof/>
              <w:lang w:eastAsia="es-CO"/>
            </w:rPr>
          </w:pPr>
          <w:hyperlink w:anchor="_Toc105583102" w:history="1">
            <w:r w:rsidR="0065556B" w:rsidRPr="0065556B">
              <w:rPr>
                <w:rStyle w:val="Hipervnculo"/>
                <w:rFonts w:ascii="Arial" w:hAnsi="Arial" w:cs="Arial"/>
                <w:noProof/>
                <w:lang w:val="es-ES" w:eastAsia="es-ES"/>
              </w:rPr>
              <w:t>ENTREGA DE CARGO DE EMPLEADOS PÚBLICOS Y ENTREGA DE DOCUMENTOS POR TERMINACIÓN DE CONTRATO</w:t>
            </w:r>
            <w:r w:rsidR="0065556B" w:rsidRPr="0065556B">
              <w:rPr>
                <w:noProof/>
                <w:webHidden/>
              </w:rPr>
              <w:tab/>
            </w:r>
            <w:r w:rsidR="0065556B" w:rsidRPr="0065556B">
              <w:rPr>
                <w:noProof/>
                <w:webHidden/>
              </w:rPr>
              <w:fldChar w:fldCharType="begin"/>
            </w:r>
            <w:r w:rsidR="0065556B" w:rsidRPr="0065556B">
              <w:rPr>
                <w:noProof/>
                <w:webHidden/>
              </w:rPr>
              <w:instrText xml:space="preserve"> PAGEREF _Toc105583102 \h </w:instrText>
            </w:r>
            <w:r w:rsidR="0065556B" w:rsidRPr="0065556B">
              <w:rPr>
                <w:noProof/>
                <w:webHidden/>
              </w:rPr>
            </w:r>
            <w:r w:rsidR="0065556B" w:rsidRPr="0065556B">
              <w:rPr>
                <w:noProof/>
                <w:webHidden/>
              </w:rPr>
              <w:fldChar w:fldCharType="separate"/>
            </w:r>
            <w:r w:rsidR="0065556B" w:rsidRPr="0065556B">
              <w:rPr>
                <w:noProof/>
                <w:webHidden/>
              </w:rPr>
              <w:t>51</w:t>
            </w:r>
            <w:r w:rsidR="0065556B" w:rsidRPr="0065556B">
              <w:rPr>
                <w:noProof/>
                <w:webHidden/>
              </w:rPr>
              <w:fldChar w:fldCharType="end"/>
            </w:r>
          </w:hyperlink>
        </w:p>
        <w:p w14:paraId="2CCDE562" w14:textId="1A0249BB" w:rsidR="004C07B2" w:rsidRPr="0065556B" w:rsidRDefault="004C07B2">
          <w:pPr>
            <w:rPr>
              <w:rFonts w:ascii="Arial" w:hAnsi="Arial" w:cs="Arial"/>
              <w:color w:val="000000" w:themeColor="text1"/>
            </w:rPr>
          </w:pPr>
          <w:r w:rsidRPr="0065556B">
            <w:rPr>
              <w:rFonts w:ascii="Arial" w:hAnsi="Arial" w:cs="Arial"/>
              <w:color w:val="000000" w:themeColor="text1"/>
              <w:lang w:val="es-ES"/>
            </w:rPr>
            <w:fldChar w:fldCharType="end"/>
          </w:r>
        </w:p>
      </w:sdtContent>
    </w:sdt>
    <w:p w14:paraId="4D1A3CD9" w14:textId="4817A3E4" w:rsidR="0050482C" w:rsidRPr="00110928" w:rsidRDefault="0050482C" w:rsidP="0050482C">
      <w:pPr>
        <w:spacing w:after="200" w:line="276" w:lineRule="auto"/>
        <w:jc w:val="both"/>
        <w:rPr>
          <w:rFonts w:ascii="Arial" w:hAnsi="Arial" w:cs="Arial"/>
          <w:color w:val="000000" w:themeColor="text1"/>
        </w:rPr>
      </w:pPr>
    </w:p>
    <w:p w14:paraId="4DF74B8D" w14:textId="231A4561" w:rsidR="004941B7" w:rsidRDefault="004941B7" w:rsidP="0050482C">
      <w:pPr>
        <w:spacing w:after="200" w:line="276" w:lineRule="auto"/>
        <w:jc w:val="both"/>
        <w:rPr>
          <w:rFonts w:ascii="Arial" w:hAnsi="Arial" w:cs="Arial"/>
          <w:color w:val="000000" w:themeColor="text1"/>
        </w:rPr>
      </w:pPr>
    </w:p>
    <w:p w14:paraId="6075716F" w14:textId="77777777" w:rsidR="0050482C" w:rsidRPr="00524225" w:rsidRDefault="0050482C" w:rsidP="00DB5E2C">
      <w:pPr>
        <w:pStyle w:val="Ttulo1"/>
        <w:jc w:val="center"/>
        <w:rPr>
          <w:rFonts w:ascii="Arial" w:hAnsi="Arial" w:cs="Arial"/>
          <w:b/>
          <w:color w:val="000000" w:themeColor="text1"/>
          <w:sz w:val="22"/>
          <w:szCs w:val="22"/>
        </w:rPr>
      </w:pPr>
      <w:bookmarkStart w:id="0" w:name="_Toc36030553"/>
      <w:bookmarkStart w:id="1" w:name="_Toc105583050"/>
      <w:r w:rsidRPr="00524225">
        <w:rPr>
          <w:rFonts w:ascii="Arial" w:hAnsi="Arial" w:cs="Arial"/>
          <w:b/>
          <w:color w:val="000000" w:themeColor="text1"/>
          <w:sz w:val="22"/>
          <w:szCs w:val="22"/>
        </w:rPr>
        <w:lastRenderedPageBreak/>
        <w:t>INTRODUCCIÓN</w:t>
      </w:r>
      <w:bookmarkEnd w:id="0"/>
      <w:bookmarkEnd w:id="1"/>
    </w:p>
    <w:p w14:paraId="148D959B" w14:textId="77777777" w:rsidR="0050482C" w:rsidRPr="00586C9C" w:rsidRDefault="0050482C" w:rsidP="00F00B60">
      <w:pPr>
        <w:spacing w:line="360" w:lineRule="auto"/>
        <w:rPr>
          <w:rFonts w:ascii="Arial" w:hAnsi="Arial" w:cs="Arial"/>
          <w:color w:val="000000" w:themeColor="text1"/>
          <w:sz w:val="8"/>
          <w:szCs w:val="8"/>
          <w:lang w:val="es-MX"/>
        </w:rPr>
      </w:pPr>
    </w:p>
    <w:p w14:paraId="5640F399" w14:textId="1365278B" w:rsidR="00524225" w:rsidRDefault="00524225" w:rsidP="00524225">
      <w:pPr>
        <w:pStyle w:val="PreformattedText"/>
        <w:jc w:val="both"/>
        <w:rPr>
          <w:rFonts w:ascii="Arial" w:hAnsi="Arial" w:cs="Arial"/>
          <w:b/>
          <w:sz w:val="22"/>
          <w:szCs w:val="22"/>
        </w:rPr>
      </w:pPr>
      <w:r w:rsidRPr="00330F10">
        <w:rPr>
          <w:rFonts w:ascii="Arial" w:hAnsi="Arial" w:cs="Arial"/>
          <w:sz w:val="22"/>
          <w:szCs w:val="22"/>
        </w:rPr>
        <w:t>Mediante e</w:t>
      </w:r>
      <w:r>
        <w:rPr>
          <w:rFonts w:ascii="Arial" w:hAnsi="Arial" w:cs="Arial"/>
          <w:sz w:val="22"/>
          <w:szCs w:val="22"/>
        </w:rPr>
        <w:t>l</w:t>
      </w:r>
      <w:r w:rsidRPr="00330F10">
        <w:rPr>
          <w:rFonts w:ascii="Arial" w:hAnsi="Arial" w:cs="Arial"/>
          <w:sz w:val="22"/>
          <w:szCs w:val="22"/>
        </w:rPr>
        <w:t xml:space="preserve"> Acuerdo</w:t>
      </w:r>
      <w:r>
        <w:rPr>
          <w:rFonts w:ascii="Arial" w:hAnsi="Arial" w:cs="Arial"/>
          <w:sz w:val="22"/>
          <w:szCs w:val="22"/>
        </w:rPr>
        <w:t xml:space="preserve"> 257 de 2006</w:t>
      </w:r>
      <w:r w:rsidRPr="00330F10">
        <w:rPr>
          <w:rFonts w:ascii="Arial" w:hAnsi="Arial" w:cs="Arial"/>
          <w:sz w:val="22"/>
          <w:szCs w:val="22"/>
        </w:rPr>
        <w:t>, el Instituto Distrital de Cultura y Turismo, creado por el Concejo de Bogotá mediante el Acuerdo 2 de 1978, fue transformado en la Secretaría Distrital de Cultura, Recreación y Deporte - SDCRD, como cabeza del sector Cultura, Recreación y Deporte</w:t>
      </w:r>
      <w:r>
        <w:rPr>
          <w:rFonts w:ascii="Arial" w:hAnsi="Arial" w:cs="Arial"/>
          <w:sz w:val="22"/>
          <w:szCs w:val="22"/>
        </w:rPr>
        <w:t>, la cual</w:t>
      </w:r>
      <w:r w:rsidR="002C7848">
        <w:rPr>
          <w:rFonts w:ascii="Arial" w:hAnsi="Arial" w:cs="Arial"/>
          <w:sz w:val="22"/>
          <w:szCs w:val="22"/>
        </w:rPr>
        <w:t>,</w:t>
      </w:r>
      <w:r>
        <w:rPr>
          <w:rFonts w:ascii="Arial" w:hAnsi="Arial" w:cs="Arial"/>
          <w:sz w:val="22"/>
          <w:szCs w:val="22"/>
        </w:rPr>
        <w:t xml:space="preserve"> c</w:t>
      </w:r>
      <w:r w:rsidRPr="00330F10">
        <w:rPr>
          <w:rFonts w:ascii="Arial" w:hAnsi="Arial" w:cs="Arial"/>
          <w:sz w:val="22"/>
          <w:szCs w:val="22"/>
        </w:rPr>
        <w:t>uenta con cinco entidades adscritas y una</w:t>
      </w:r>
      <w:r w:rsidRPr="00D578C5">
        <w:rPr>
          <w:rFonts w:ascii="Arial" w:hAnsi="Arial" w:cs="Arial"/>
          <w:sz w:val="22"/>
          <w:szCs w:val="22"/>
        </w:rPr>
        <w:t xml:space="preserve"> vinculada</w:t>
      </w:r>
      <w:r>
        <w:rPr>
          <w:rFonts w:ascii="Arial" w:hAnsi="Arial" w:cs="Arial"/>
          <w:sz w:val="22"/>
          <w:szCs w:val="22"/>
        </w:rPr>
        <w:t xml:space="preserve">; cuyo </w:t>
      </w:r>
      <w:r w:rsidRPr="00D578C5">
        <w:rPr>
          <w:rFonts w:ascii="Arial" w:hAnsi="Arial" w:cs="Arial"/>
          <w:sz w:val="22"/>
          <w:szCs w:val="22"/>
        </w:rPr>
        <w:t>objeto</w:t>
      </w:r>
      <w:r>
        <w:rPr>
          <w:rFonts w:ascii="Arial" w:hAnsi="Arial" w:cs="Arial"/>
          <w:sz w:val="22"/>
          <w:szCs w:val="22"/>
        </w:rPr>
        <w:t xml:space="preserve"> es</w:t>
      </w:r>
      <w:r w:rsidRPr="00D578C5">
        <w:rPr>
          <w:rFonts w:ascii="Arial" w:hAnsi="Arial" w:cs="Arial"/>
          <w:sz w:val="22"/>
          <w:szCs w:val="22"/>
        </w:rPr>
        <w:t xml:space="preserve"> orientar y liderar la formulación concertada de políticas, planes y programas en los campos</w:t>
      </w:r>
      <w:r w:rsidR="00377F75">
        <w:rPr>
          <w:rFonts w:ascii="Arial" w:hAnsi="Arial" w:cs="Arial"/>
          <w:sz w:val="22"/>
          <w:szCs w:val="22"/>
        </w:rPr>
        <w:t>:</w:t>
      </w:r>
      <w:r w:rsidRPr="00D578C5">
        <w:rPr>
          <w:rFonts w:ascii="Arial" w:hAnsi="Arial" w:cs="Arial"/>
          <w:sz w:val="22"/>
          <w:szCs w:val="22"/>
        </w:rPr>
        <w:t xml:space="preserve"> cultural, patrimonial, recreativo y deportivo del Distrito Capital en coordinación con la Secretaría Distrital de Planeación </w:t>
      </w:r>
      <w:r w:rsidR="00377F75">
        <w:rPr>
          <w:rFonts w:ascii="Arial" w:hAnsi="Arial" w:cs="Arial"/>
          <w:sz w:val="22"/>
          <w:szCs w:val="22"/>
        </w:rPr>
        <w:t>así como,</w:t>
      </w:r>
      <w:r w:rsidRPr="00D578C5">
        <w:rPr>
          <w:rFonts w:ascii="Arial" w:hAnsi="Arial" w:cs="Arial"/>
          <w:sz w:val="22"/>
          <w:szCs w:val="22"/>
        </w:rPr>
        <w:t xml:space="preserve"> la participación de</w:t>
      </w:r>
      <w:r>
        <w:rPr>
          <w:rFonts w:ascii="Arial" w:hAnsi="Arial" w:cs="Arial"/>
          <w:sz w:val="22"/>
          <w:szCs w:val="22"/>
        </w:rPr>
        <w:t xml:space="preserve"> sus </w:t>
      </w:r>
      <w:r w:rsidRPr="00D578C5">
        <w:rPr>
          <w:rFonts w:ascii="Arial" w:hAnsi="Arial" w:cs="Arial"/>
          <w:sz w:val="22"/>
          <w:szCs w:val="22"/>
        </w:rPr>
        <w:t>entidades adscritas y vinculadas y</w:t>
      </w:r>
      <w:r w:rsidR="00377F75">
        <w:rPr>
          <w:rFonts w:ascii="Arial" w:hAnsi="Arial" w:cs="Arial"/>
          <w:sz w:val="22"/>
          <w:szCs w:val="22"/>
        </w:rPr>
        <w:t xml:space="preserve"> por último, </w:t>
      </w:r>
      <w:r w:rsidRPr="00D578C5">
        <w:rPr>
          <w:rFonts w:ascii="Arial" w:hAnsi="Arial" w:cs="Arial"/>
          <w:sz w:val="22"/>
          <w:szCs w:val="22"/>
        </w:rPr>
        <w:t xml:space="preserve"> la sociedad civil</w:t>
      </w:r>
      <w:r>
        <w:rPr>
          <w:rFonts w:ascii="Arial" w:hAnsi="Arial" w:cs="Arial"/>
          <w:sz w:val="22"/>
          <w:szCs w:val="22"/>
        </w:rPr>
        <w:t>.</w:t>
      </w:r>
    </w:p>
    <w:p w14:paraId="14CE21C1" w14:textId="77777777" w:rsidR="00524225" w:rsidRDefault="00524225" w:rsidP="00524225">
      <w:pPr>
        <w:pStyle w:val="Standard"/>
        <w:jc w:val="both"/>
        <w:rPr>
          <w:rFonts w:ascii="Arial" w:hAnsi="Arial" w:cs="Arial"/>
          <w:sz w:val="22"/>
          <w:szCs w:val="22"/>
        </w:rPr>
      </w:pPr>
    </w:p>
    <w:p w14:paraId="42F1B58A" w14:textId="326B7F1B" w:rsidR="00524225" w:rsidRPr="00D578C5" w:rsidRDefault="002101C9" w:rsidP="00524225">
      <w:pPr>
        <w:pStyle w:val="Standard"/>
        <w:jc w:val="both"/>
        <w:rPr>
          <w:rFonts w:ascii="Arial" w:hAnsi="Arial" w:cs="Arial"/>
          <w:sz w:val="22"/>
          <w:szCs w:val="22"/>
        </w:rPr>
      </w:pPr>
      <w:r>
        <w:rPr>
          <w:rFonts w:ascii="Arial" w:hAnsi="Arial" w:cs="Arial"/>
          <w:sz w:val="22"/>
          <w:szCs w:val="22"/>
        </w:rPr>
        <w:t>No obstante</w:t>
      </w:r>
      <w:r w:rsidR="00524225">
        <w:rPr>
          <w:rFonts w:ascii="Arial" w:hAnsi="Arial" w:cs="Arial"/>
          <w:sz w:val="22"/>
          <w:szCs w:val="22"/>
        </w:rPr>
        <w:t>, con</w:t>
      </w:r>
      <w:r w:rsidR="00524225" w:rsidRPr="00D578C5">
        <w:rPr>
          <w:rFonts w:ascii="Arial" w:hAnsi="Arial" w:cs="Arial"/>
          <w:sz w:val="22"/>
          <w:szCs w:val="22"/>
        </w:rPr>
        <w:t xml:space="preserve"> el Decreto 619 de 2013 a la S</w:t>
      </w:r>
      <w:r w:rsidR="002C7848">
        <w:rPr>
          <w:rFonts w:ascii="Arial" w:hAnsi="Arial" w:cs="Arial"/>
          <w:sz w:val="22"/>
          <w:szCs w:val="22"/>
        </w:rPr>
        <w:t>D</w:t>
      </w:r>
      <w:r w:rsidR="00524225" w:rsidRPr="00D578C5">
        <w:rPr>
          <w:rFonts w:ascii="Arial" w:hAnsi="Arial" w:cs="Arial"/>
          <w:sz w:val="22"/>
          <w:szCs w:val="22"/>
        </w:rPr>
        <w:t>CRD le fue asignada la función de reconocer la</w:t>
      </w:r>
      <w:r w:rsidR="00524225">
        <w:rPr>
          <w:rFonts w:ascii="Arial" w:hAnsi="Arial" w:cs="Arial"/>
          <w:sz w:val="22"/>
          <w:szCs w:val="22"/>
        </w:rPr>
        <w:t xml:space="preserve"> </w:t>
      </w:r>
      <w:r w:rsidR="00524225" w:rsidRPr="00D578C5">
        <w:rPr>
          <w:rFonts w:ascii="Arial" w:hAnsi="Arial" w:cs="Arial"/>
          <w:sz w:val="22"/>
          <w:szCs w:val="22"/>
        </w:rPr>
        <w:t>personería jurídica y llevar la documentación de las entidades sin ánimo de lucro con fines recreativos o deportivos vinculadas al Sistema Nacional del Deporte, así como</w:t>
      </w:r>
      <w:r w:rsidR="002C7848">
        <w:rPr>
          <w:rFonts w:ascii="Arial" w:hAnsi="Arial" w:cs="Arial"/>
          <w:sz w:val="22"/>
          <w:szCs w:val="22"/>
        </w:rPr>
        <w:t>,</w:t>
      </w:r>
      <w:r w:rsidR="00524225" w:rsidRPr="00D578C5">
        <w:rPr>
          <w:rFonts w:ascii="Arial" w:hAnsi="Arial" w:cs="Arial"/>
          <w:sz w:val="22"/>
          <w:szCs w:val="22"/>
        </w:rPr>
        <w:t xml:space="preserve"> Ejercer la inspección, vigilancia y control a las entidades sin ánimo de lucro con fines culturales, recreativos o deportivos que no estén vinculadas al Sistema Nacional del Deporte, que se encuentren registradas en la Cámara de Comercio de Bogotá y que no estén sometidas a la inspección, vigilancia y control del Departamento Administrativo del Deporte, la Recreación, la Actividad Física y el Aprovechamiento del Tiempo Libre -COLDEPORTES.</w:t>
      </w:r>
    </w:p>
    <w:p w14:paraId="4DCE5376" w14:textId="77777777" w:rsidR="00524225" w:rsidRPr="00D578C5" w:rsidRDefault="00524225" w:rsidP="00524225">
      <w:pPr>
        <w:pStyle w:val="Standard"/>
        <w:jc w:val="both"/>
        <w:rPr>
          <w:rFonts w:ascii="Arial" w:hAnsi="Arial" w:cs="Arial"/>
          <w:sz w:val="22"/>
          <w:szCs w:val="22"/>
        </w:rPr>
      </w:pPr>
    </w:p>
    <w:p w14:paraId="17691DE5" w14:textId="69CCA2AE" w:rsidR="00586C9C" w:rsidRPr="00586C9C" w:rsidRDefault="00524225" w:rsidP="00586C9C">
      <w:pPr>
        <w:widowControl w:val="0"/>
        <w:autoSpaceDN w:val="0"/>
        <w:jc w:val="both"/>
        <w:rPr>
          <w:rFonts w:ascii="Arial" w:hAnsi="Arial" w:cs="Arial"/>
        </w:rPr>
      </w:pPr>
      <w:r w:rsidRPr="00D578C5">
        <w:rPr>
          <w:rFonts w:ascii="Arial" w:hAnsi="Arial" w:cs="Arial"/>
        </w:rPr>
        <w:t>En el año 2017, mediante el Decreto 037 del 25 de enero</w:t>
      </w:r>
      <w:r w:rsidR="00586C9C">
        <w:rPr>
          <w:rFonts w:ascii="Arial" w:hAnsi="Arial" w:cs="Arial"/>
        </w:rPr>
        <w:t xml:space="preserve"> de 2017</w:t>
      </w:r>
      <w:r w:rsidRPr="00D578C5">
        <w:rPr>
          <w:rFonts w:ascii="Arial" w:hAnsi="Arial" w:cs="Arial"/>
        </w:rPr>
        <w:t>, el Alcalde Mayor de Bogotá modificó la estructura administrativa de la S</w:t>
      </w:r>
      <w:r>
        <w:rPr>
          <w:rFonts w:ascii="Arial" w:hAnsi="Arial" w:cs="Arial"/>
        </w:rPr>
        <w:t>D</w:t>
      </w:r>
      <w:r w:rsidRPr="00D578C5">
        <w:rPr>
          <w:rFonts w:ascii="Arial" w:hAnsi="Arial" w:cs="Arial"/>
        </w:rPr>
        <w:t>CRD, suprimiendo algunas dependencias y creando otras y redefinió las funciones de las dependencias de la entidad</w:t>
      </w:r>
      <w:r>
        <w:rPr>
          <w:rFonts w:ascii="Arial" w:hAnsi="Arial" w:cs="Arial"/>
        </w:rPr>
        <w:t>.</w:t>
      </w:r>
      <w:r w:rsidR="00586C9C" w:rsidRPr="00586C9C">
        <w:rPr>
          <w:rFonts w:ascii="Arial" w:hAnsi="Arial" w:cs="Arial"/>
        </w:rPr>
        <w:t xml:space="preserve">  </w:t>
      </w:r>
    </w:p>
    <w:p w14:paraId="33C48073" w14:textId="4E03D460" w:rsidR="00586C9C" w:rsidRPr="00524225" w:rsidRDefault="00377F75" w:rsidP="00586C9C">
      <w:pPr>
        <w:widowControl w:val="0"/>
        <w:autoSpaceDN w:val="0"/>
        <w:jc w:val="both"/>
        <w:rPr>
          <w:rFonts w:ascii="Arial" w:hAnsi="Arial" w:cs="Arial"/>
        </w:rPr>
      </w:pPr>
      <w:r>
        <w:rPr>
          <w:rFonts w:ascii="Arial" w:hAnsi="Arial" w:cs="Arial"/>
        </w:rPr>
        <w:t>De otra parte</w:t>
      </w:r>
      <w:r w:rsidR="00586C9C" w:rsidRPr="00586C9C">
        <w:rPr>
          <w:rFonts w:ascii="Arial" w:hAnsi="Arial" w:cs="Arial"/>
        </w:rPr>
        <w:t xml:space="preserve">, </w:t>
      </w:r>
      <w:r>
        <w:rPr>
          <w:rFonts w:ascii="Arial" w:hAnsi="Arial" w:cs="Arial"/>
        </w:rPr>
        <w:t xml:space="preserve">con </w:t>
      </w:r>
      <w:r w:rsidR="00586C9C" w:rsidRPr="00586C9C">
        <w:rPr>
          <w:rFonts w:ascii="Arial" w:hAnsi="Arial" w:cs="Arial"/>
        </w:rPr>
        <w:t>los Decretos No. 340 del 30 de diciembre de 2020 “</w:t>
      </w:r>
      <w:r w:rsidR="00586C9C" w:rsidRPr="00377F75">
        <w:rPr>
          <w:rFonts w:ascii="Arial" w:hAnsi="Arial" w:cs="Arial"/>
          <w:i/>
          <w:iCs/>
        </w:rPr>
        <w:t>Por el cual se modifica la estructura organizacional de la Secretaría Distrital de Cultura, Recreación y Deporte y se dictan otras disposiciones</w:t>
      </w:r>
      <w:r w:rsidR="00586C9C" w:rsidRPr="00586C9C">
        <w:rPr>
          <w:rFonts w:ascii="Arial" w:hAnsi="Arial" w:cs="Arial"/>
        </w:rPr>
        <w:t>” y el Decreto y 341 y del 30 de diciembre de 2020 “</w:t>
      </w:r>
      <w:r w:rsidR="00586C9C" w:rsidRPr="00377F75">
        <w:rPr>
          <w:rFonts w:ascii="Arial" w:hAnsi="Arial" w:cs="Arial"/>
          <w:i/>
          <w:iCs/>
        </w:rPr>
        <w:t>Por el cual se modifica la Planta de Empleos de la Secretaría Distrital de Cultura, Recreación y Deporte y se dictan otras disposiciones</w:t>
      </w:r>
      <w:r w:rsidR="00586C9C" w:rsidRPr="00586C9C">
        <w:rPr>
          <w:rFonts w:ascii="Arial" w:hAnsi="Arial" w:cs="Arial"/>
        </w:rPr>
        <w:t>”</w:t>
      </w:r>
      <w:r>
        <w:rPr>
          <w:rFonts w:ascii="Arial" w:hAnsi="Arial" w:cs="Arial"/>
        </w:rPr>
        <w:t xml:space="preserve"> se realiza estructuración de la SDCRD, lo que provoca realizar cambios internos en cuanto a los procesos de gestión documental.</w:t>
      </w:r>
    </w:p>
    <w:p w14:paraId="573A1985" w14:textId="3AC3C153" w:rsidR="005F1239" w:rsidRPr="00524225" w:rsidRDefault="00377F75" w:rsidP="00524225">
      <w:pPr>
        <w:autoSpaceDE w:val="0"/>
        <w:autoSpaceDN w:val="0"/>
        <w:adjustRightInd w:val="0"/>
        <w:spacing w:after="0" w:line="240" w:lineRule="auto"/>
        <w:jc w:val="both"/>
        <w:rPr>
          <w:rFonts w:ascii="Arial" w:hAnsi="Arial" w:cs="Arial"/>
        </w:rPr>
      </w:pPr>
      <w:r>
        <w:rPr>
          <w:rFonts w:ascii="Arial" w:hAnsi="Arial" w:cs="Arial"/>
        </w:rPr>
        <w:t>Es así, que c</w:t>
      </w:r>
      <w:r w:rsidR="005F1239" w:rsidRPr="00524225">
        <w:rPr>
          <w:rFonts w:ascii="Arial" w:hAnsi="Arial" w:cs="Arial"/>
        </w:rPr>
        <w:t>on la creación del Archivo G</w:t>
      </w:r>
      <w:r w:rsidR="00972C04" w:rsidRPr="00524225">
        <w:rPr>
          <w:rFonts w:ascii="Arial" w:hAnsi="Arial" w:cs="Arial"/>
        </w:rPr>
        <w:t xml:space="preserve">eneral de la Nación </w:t>
      </w:r>
      <w:r w:rsidR="005F1239" w:rsidRPr="00524225">
        <w:rPr>
          <w:rFonts w:ascii="Arial" w:hAnsi="Arial" w:cs="Arial"/>
        </w:rPr>
        <w:t>Ley 80 de 1989 y la Ley 594 de 2000, “</w:t>
      </w:r>
      <w:r w:rsidR="005F1239" w:rsidRPr="00377F75">
        <w:rPr>
          <w:rFonts w:ascii="Arial" w:hAnsi="Arial" w:cs="Arial"/>
          <w:i/>
          <w:iCs/>
        </w:rPr>
        <w:t>por medio de la cual se dicta la Ley General de Archivos y se dictan otras disposiciones</w:t>
      </w:r>
      <w:r w:rsidR="005F1239" w:rsidRPr="00524225">
        <w:rPr>
          <w:rFonts w:ascii="Arial" w:hAnsi="Arial" w:cs="Arial"/>
        </w:rPr>
        <w:t xml:space="preserve">”, </w:t>
      </w:r>
      <w:r>
        <w:rPr>
          <w:rFonts w:ascii="Arial" w:hAnsi="Arial" w:cs="Arial"/>
        </w:rPr>
        <w:t>tienen como</w:t>
      </w:r>
      <w:r w:rsidR="005F1239" w:rsidRPr="00524225">
        <w:rPr>
          <w:rFonts w:ascii="Arial" w:hAnsi="Arial" w:cs="Arial"/>
        </w:rPr>
        <w:t xml:space="preserve"> objetivo principal, establecer las reglas y principios generales que regulan la función archivística del Estado, </w:t>
      </w:r>
      <w:r>
        <w:rPr>
          <w:rFonts w:ascii="Arial" w:hAnsi="Arial" w:cs="Arial"/>
        </w:rPr>
        <w:t>por consiguiente, l</w:t>
      </w:r>
      <w:r w:rsidR="005F1239" w:rsidRPr="00524225">
        <w:rPr>
          <w:rFonts w:ascii="Arial" w:hAnsi="Arial" w:cs="Arial"/>
        </w:rPr>
        <w:t xml:space="preserve">a </w:t>
      </w:r>
      <w:r w:rsidR="00524225" w:rsidRPr="00524225">
        <w:rPr>
          <w:rFonts w:ascii="Arial" w:hAnsi="Arial" w:cs="Arial"/>
        </w:rPr>
        <w:t>SDCRD</w:t>
      </w:r>
      <w:r w:rsidR="005F1239" w:rsidRPr="00524225">
        <w:rPr>
          <w:rFonts w:ascii="Arial" w:hAnsi="Arial" w:cs="Arial"/>
        </w:rPr>
        <w:t xml:space="preserve"> por ser una entidad pública, </w:t>
      </w:r>
      <w:r w:rsidR="00F31A97" w:rsidRPr="00524225">
        <w:rPr>
          <w:rFonts w:ascii="Arial" w:hAnsi="Arial" w:cs="Arial"/>
        </w:rPr>
        <w:t>tiene el</w:t>
      </w:r>
      <w:r w:rsidR="00972C04" w:rsidRPr="00524225">
        <w:rPr>
          <w:rFonts w:ascii="Arial" w:hAnsi="Arial" w:cs="Arial"/>
        </w:rPr>
        <w:t xml:space="preserve"> compromiso</w:t>
      </w:r>
      <w:r w:rsidR="005F1239" w:rsidRPr="00524225">
        <w:rPr>
          <w:rFonts w:ascii="Arial" w:hAnsi="Arial" w:cs="Arial"/>
        </w:rPr>
        <w:t xml:space="preserve"> de acatar las normas y de </w:t>
      </w:r>
      <w:r w:rsidR="00283136">
        <w:rPr>
          <w:rFonts w:ascii="Arial" w:hAnsi="Arial" w:cs="Arial"/>
        </w:rPr>
        <w:t>cumplir</w:t>
      </w:r>
      <w:r w:rsidR="005F1239" w:rsidRPr="00524225">
        <w:rPr>
          <w:rFonts w:ascii="Arial" w:hAnsi="Arial" w:cs="Arial"/>
        </w:rPr>
        <w:t xml:space="preserve"> los procesos archivísticos par</w:t>
      </w:r>
      <w:r w:rsidR="00972C04" w:rsidRPr="00524225">
        <w:rPr>
          <w:rFonts w:ascii="Arial" w:hAnsi="Arial" w:cs="Arial"/>
        </w:rPr>
        <w:t>a el manejo de la documentación</w:t>
      </w:r>
      <w:r w:rsidR="00283136">
        <w:rPr>
          <w:rFonts w:ascii="Arial" w:hAnsi="Arial" w:cs="Arial"/>
        </w:rPr>
        <w:t xml:space="preserve"> producida</w:t>
      </w:r>
      <w:r w:rsidR="00972C04" w:rsidRPr="00524225">
        <w:rPr>
          <w:rFonts w:ascii="Arial" w:hAnsi="Arial" w:cs="Arial"/>
        </w:rPr>
        <w:t>,</w:t>
      </w:r>
      <w:r w:rsidR="005F1239" w:rsidRPr="00524225">
        <w:rPr>
          <w:rFonts w:ascii="Arial" w:hAnsi="Arial" w:cs="Arial"/>
        </w:rPr>
        <w:t xml:space="preserve"> en el título V de la misma ley, </w:t>
      </w:r>
      <w:r w:rsidR="00972C04" w:rsidRPr="00524225">
        <w:rPr>
          <w:rFonts w:ascii="Arial" w:hAnsi="Arial" w:cs="Arial"/>
        </w:rPr>
        <w:t>menciona</w:t>
      </w:r>
      <w:r w:rsidR="005F1239" w:rsidRPr="00524225">
        <w:rPr>
          <w:rFonts w:ascii="Arial" w:hAnsi="Arial" w:cs="Arial"/>
        </w:rPr>
        <w:t xml:space="preserve"> que las entidades públicas deberán elaborar programas de gestión documental y </w:t>
      </w:r>
      <w:r w:rsidR="00F31A97" w:rsidRPr="00524225">
        <w:rPr>
          <w:rFonts w:ascii="Arial" w:hAnsi="Arial" w:cs="Arial"/>
        </w:rPr>
        <w:t>las</w:t>
      </w:r>
      <w:r w:rsidR="005F1239" w:rsidRPr="00524225">
        <w:rPr>
          <w:rFonts w:ascii="Arial" w:hAnsi="Arial" w:cs="Arial"/>
        </w:rPr>
        <w:t xml:space="preserve"> tablas de retención como instrumento de control, de conservación y recuperación de </w:t>
      </w:r>
      <w:r w:rsidR="00283136">
        <w:rPr>
          <w:rFonts w:ascii="Arial" w:hAnsi="Arial" w:cs="Arial"/>
        </w:rPr>
        <w:t>los documentos</w:t>
      </w:r>
      <w:r w:rsidR="005F1239" w:rsidRPr="00524225">
        <w:rPr>
          <w:rFonts w:ascii="Arial" w:hAnsi="Arial" w:cs="Arial"/>
        </w:rPr>
        <w:t>.</w:t>
      </w:r>
      <w:r w:rsidR="00972C04" w:rsidRPr="00524225">
        <w:rPr>
          <w:rFonts w:ascii="Arial" w:hAnsi="Arial" w:cs="Arial"/>
        </w:rPr>
        <w:t xml:space="preserve"> </w:t>
      </w:r>
    </w:p>
    <w:p w14:paraId="3A875D9D" w14:textId="77777777" w:rsidR="00524225" w:rsidRPr="00524225" w:rsidRDefault="00524225" w:rsidP="0050482C">
      <w:pPr>
        <w:autoSpaceDE w:val="0"/>
        <w:autoSpaceDN w:val="0"/>
        <w:adjustRightInd w:val="0"/>
        <w:spacing w:after="0" w:line="276" w:lineRule="auto"/>
        <w:jc w:val="both"/>
        <w:rPr>
          <w:rFonts w:ascii="Arial" w:hAnsi="Arial" w:cs="Arial"/>
          <w:color w:val="000000" w:themeColor="text1"/>
        </w:rPr>
      </w:pPr>
    </w:p>
    <w:p w14:paraId="09F56E50" w14:textId="60F7F0AB" w:rsidR="00FB2EC8" w:rsidRDefault="00524225" w:rsidP="00524225">
      <w:pPr>
        <w:widowControl w:val="0"/>
        <w:autoSpaceDN w:val="0"/>
        <w:jc w:val="both"/>
        <w:rPr>
          <w:rFonts w:ascii="Arial" w:hAnsi="Arial" w:cs="Arial"/>
          <w:color w:val="000000" w:themeColor="text1"/>
          <w:lang w:val="es-MX"/>
        </w:rPr>
      </w:pPr>
      <w:r>
        <w:rPr>
          <w:rFonts w:ascii="Arial" w:hAnsi="Arial" w:cs="Arial"/>
        </w:rPr>
        <w:t>Por lo anterior, y teniendo en cuenta que la SDCRD es una entidad de orden Distrital</w:t>
      </w:r>
      <w:r w:rsidR="00283136">
        <w:rPr>
          <w:rFonts w:ascii="Arial" w:hAnsi="Arial" w:cs="Arial"/>
        </w:rPr>
        <w:t>,</w:t>
      </w:r>
      <w:r>
        <w:rPr>
          <w:rFonts w:ascii="Arial" w:hAnsi="Arial" w:cs="Arial"/>
        </w:rPr>
        <w:t xml:space="preserve"> obedece al cumplimiento de la normatividad archivística del país, por ende, crea instrumentos necesarios para la administración integral de la gestión documental de la entidad, </w:t>
      </w:r>
      <w:r w:rsidR="00514E8C">
        <w:rPr>
          <w:rFonts w:ascii="Arial" w:hAnsi="Arial" w:cs="Arial"/>
        </w:rPr>
        <w:t>es por eso</w:t>
      </w:r>
      <w:r w:rsidR="00283136">
        <w:rPr>
          <w:rFonts w:ascii="Arial" w:hAnsi="Arial" w:cs="Arial"/>
        </w:rPr>
        <w:t>, que</w:t>
      </w:r>
      <w:r w:rsidR="002101C9">
        <w:rPr>
          <w:rFonts w:ascii="Arial" w:hAnsi="Arial" w:cs="Arial"/>
        </w:rPr>
        <w:t>,</w:t>
      </w:r>
      <w:r w:rsidR="00283136">
        <w:rPr>
          <w:rFonts w:ascii="Arial" w:hAnsi="Arial" w:cs="Arial"/>
        </w:rPr>
        <w:t xml:space="preserve"> en función a lo anteriormente dicho, </w:t>
      </w:r>
      <w:r w:rsidR="00953248" w:rsidRPr="00524225">
        <w:rPr>
          <w:rFonts w:ascii="Arial" w:hAnsi="Arial" w:cs="Arial"/>
          <w:color w:val="000000" w:themeColor="text1"/>
          <w:lang w:val="es-MX"/>
        </w:rPr>
        <w:t>se realiza el presente manual con el fin de dar a conocer los aspectos y pasos técnicos para una adecuada organización y conservación de los documentos.</w:t>
      </w:r>
    </w:p>
    <w:p w14:paraId="15997FD8" w14:textId="3CCA4907" w:rsidR="00283136" w:rsidRDefault="00283136" w:rsidP="00524225">
      <w:pPr>
        <w:widowControl w:val="0"/>
        <w:autoSpaceDN w:val="0"/>
        <w:jc w:val="both"/>
        <w:rPr>
          <w:rFonts w:ascii="Arial" w:hAnsi="Arial" w:cs="Arial"/>
          <w:color w:val="000000" w:themeColor="text1"/>
          <w:lang w:val="es-MX"/>
        </w:rPr>
      </w:pPr>
    </w:p>
    <w:p w14:paraId="7694D404" w14:textId="3E82844D" w:rsidR="0050482C" w:rsidRPr="00524225" w:rsidRDefault="0050482C" w:rsidP="00514E8C">
      <w:pPr>
        <w:pStyle w:val="Ttulo1"/>
        <w:rPr>
          <w:rFonts w:ascii="Arial" w:eastAsia="Times New Roman" w:hAnsi="Arial" w:cs="Arial"/>
          <w:b/>
          <w:color w:val="000000" w:themeColor="text1"/>
          <w:sz w:val="22"/>
          <w:szCs w:val="22"/>
          <w:lang w:val="es-ES" w:eastAsia="es-ES"/>
        </w:rPr>
      </w:pPr>
      <w:bookmarkStart w:id="2" w:name="_Toc36030554"/>
      <w:bookmarkStart w:id="3" w:name="_Toc105583051"/>
      <w:r w:rsidRPr="00524225">
        <w:rPr>
          <w:rFonts w:ascii="Arial" w:eastAsia="Times New Roman" w:hAnsi="Arial" w:cs="Arial"/>
          <w:b/>
          <w:color w:val="000000" w:themeColor="text1"/>
          <w:sz w:val="22"/>
          <w:szCs w:val="22"/>
          <w:lang w:val="es-ES" w:eastAsia="es-ES"/>
        </w:rPr>
        <w:lastRenderedPageBreak/>
        <w:t>OBJETIVOS</w:t>
      </w:r>
      <w:bookmarkEnd w:id="2"/>
      <w:bookmarkEnd w:id="3"/>
      <w:r w:rsidRPr="00524225">
        <w:rPr>
          <w:rFonts w:ascii="Arial" w:eastAsia="Times New Roman" w:hAnsi="Arial" w:cs="Arial"/>
          <w:b/>
          <w:color w:val="000000" w:themeColor="text1"/>
          <w:sz w:val="22"/>
          <w:szCs w:val="22"/>
          <w:lang w:val="es-ES" w:eastAsia="es-ES"/>
        </w:rPr>
        <w:t xml:space="preserve"> </w:t>
      </w:r>
    </w:p>
    <w:p w14:paraId="4696A2D3" w14:textId="77777777" w:rsidR="0050482C" w:rsidRPr="00283136" w:rsidRDefault="0050482C" w:rsidP="0050482C">
      <w:pPr>
        <w:rPr>
          <w:rFonts w:ascii="Arial" w:hAnsi="Arial" w:cs="Arial"/>
          <w:color w:val="000000" w:themeColor="text1"/>
          <w:sz w:val="14"/>
          <w:szCs w:val="14"/>
          <w:lang w:val="es-ES" w:eastAsia="es-ES"/>
        </w:rPr>
      </w:pPr>
    </w:p>
    <w:p w14:paraId="1BF15EC8" w14:textId="69C51BF2" w:rsidR="0050482C" w:rsidRDefault="0050482C" w:rsidP="0050482C">
      <w:pPr>
        <w:pStyle w:val="Ttulo2"/>
        <w:spacing w:line="276" w:lineRule="auto"/>
        <w:rPr>
          <w:rFonts w:ascii="Arial" w:eastAsia="Times New Roman" w:hAnsi="Arial" w:cs="Arial"/>
          <w:b/>
          <w:color w:val="000000" w:themeColor="text1"/>
          <w:sz w:val="22"/>
          <w:szCs w:val="22"/>
          <w:lang w:val="es-ES" w:eastAsia="es-ES"/>
        </w:rPr>
      </w:pPr>
      <w:bookmarkStart w:id="4" w:name="_Toc32932888"/>
      <w:bookmarkStart w:id="5" w:name="_Toc33002338"/>
      <w:bookmarkStart w:id="6" w:name="_Toc33794505"/>
      <w:bookmarkStart w:id="7" w:name="_Toc36030555"/>
      <w:bookmarkStart w:id="8" w:name="_Toc105583052"/>
      <w:r w:rsidRPr="00524225">
        <w:rPr>
          <w:rFonts w:ascii="Arial" w:eastAsia="Times New Roman" w:hAnsi="Arial" w:cs="Arial"/>
          <w:b/>
          <w:color w:val="000000" w:themeColor="text1"/>
          <w:sz w:val="22"/>
          <w:szCs w:val="22"/>
          <w:lang w:val="es-ES" w:eastAsia="es-ES"/>
        </w:rPr>
        <w:t>Objetivo General</w:t>
      </w:r>
      <w:bookmarkEnd w:id="4"/>
      <w:bookmarkEnd w:id="5"/>
      <w:bookmarkEnd w:id="6"/>
      <w:bookmarkEnd w:id="7"/>
      <w:bookmarkEnd w:id="8"/>
      <w:r w:rsidRPr="00524225">
        <w:rPr>
          <w:rFonts w:ascii="Arial" w:eastAsia="Times New Roman" w:hAnsi="Arial" w:cs="Arial"/>
          <w:b/>
          <w:color w:val="000000" w:themeColor="text1"/>
          <w:sz w:val="22"/>
          <w:szCs w:val="22"/>
          <w:lang w:val="es-ES" w:eastAsia="es-ES"/>
        </w:rPr>
        <w:t xml:space="preserve"> </w:t>
      </w:r>
    </w:p>
    <w:p w14:paraId="49CDF452" w14:textId="77777777" w:rsidR="00514E8C" w:rsidRPr="00283136" w:rsidRDefault="00514E8C" w:rsidP="00514E8C">
      <w:pPr>
        <w:rPr>
          <w:sz w:val="6"/>
          <w:szCs w:val="6"/>
          <w:lang w:val="es-ES" w:eastAsia="es-ES"/>
        </w:rPr>
      </w:pPr>
    </w:p>
    <w:p w14:paraId="77223B0A" w14:textId="67A4E336" w:rsidR="00453D0D" w:rsidRPr="00524225" w:rsidRDefault="0050482C" w:rsidP="00514E8C">
      <w:pPr>
        <w:spacing w:line="240" w:lineRule="auto"/>
        <w:jc w:val="both"/>
        <w:rPr>
          <w:rFonts w:ascii="Arial" w:eastAsia="Times New Roman" w:hAnsi="Arial" w:cs="Arial"/>
          <w:color w:val="000000" w:themeColor="text1"/>
          <w:lang w:val="es-ES" w:eastAsia="es-ES"/>
        </w:rPr>
      </w:pPr>
      <w:r w:rsidRPr="00524225">
        <w:rPr>
          <w:rFonts w:ascii="Arial" w:eastAsia="Times New Roman" w:hAnsi="Arial" w:cs="Arial"/>
          <w:color w:val="000000" w:themeColor="text1"/>
          <w:lang w:val="es-ES" w:eastAsia="es-ES"/>
        </w:rPr>
        <w:t>Orientar las actividades técnicas</w:t>
      </w:r>
      <w:r w:rsidR="00453D0D" w:rsidRPr="00524225">
        <w:rPr>
          <w:rFonts w:ascii="Arial" w:eastAsia="Times New Roman" w:hAnsi="Arial" w:cs="Arial"/>
          <w:color w:val="000000" w:themeColor="text1"/>
          <w:lang w:val="es-ES" w:eastAsia="es-ES"/>
        </w:rPr>
        <w:t xml:space="preserve"> archivísticas</w:t>
      </w:r>
      <w:r w:rsidRPr="00524225">
        <w:rPr>
          <w:rFonts w:ascii="Arial" w:eastAsia="Times New Roman" w:hAnsi="Arial" w:cs="Arial"/>
          <w:color w:val="000000" w:themeColor="text1"/>
          <w:lang w:val="es-ES" w:eastAsia="es-ES"/>
        </w:rPr>
        <w:t xml:space="preserve"> encaminadas a</w:t>
      </w:r>
      <w:r w:rsidR="00953248" w:rsidRPr="00524225">
        <w:rPr>
          <w:rFonts w:ascii="Arial" w:eastAsia="Times New Roman" w:hAnsi="Arial" w:cs="Arial"/>
          <w:color w:val="000000" w:themeColor="text1"/>
          <w:lang w:val="es-ES" w:eastAsia="es-ES"/>
        </w:rPr>
        <w:t xml:space="preserve"> la conformación, organización </w:t>
      </w:r>
      <w:r w:rsidR="00715E08">
        <w:rPr>
          <w:rFonts w:ascii="Arial" w:eastAsia="Times New Roman" w:hAnsi="Arial" w:cs="Arial"/>
          <w:color w:val="000000" w:themeColor="text1"/>
          <w:lang w:val="es-ES" w:eastAsia="es-ES"/>
        </w:rPr>
        <w:t xml:space="preserve">y descripción </w:t>
      </w:r>
      <w:r w:rsidR="00953248" w:rsidRPr="00524225">
        <w:rPr>
          <w:rFonts w:ascii="Arial" w:eastAsia="Times New Roman" w:hAnsi="Arial" w:cs="Arial"/>
          <w:color w:val="000000" w:themeColor="text1"/>
          <w:lang w:val="es-ES" w:eastAsia="es-ES"/>
        </w:rPr>
        <w:t>de los documentos</w:t>
      </w:r>
      <w:r w:rsidR="00514E8C">
        <w:rPr>
          <w:rFonts w:ascii="Arial" w:eastAsia="Times New Roman" w:hAnsi="Arial" w:cs="Arial"/>
          <w:color w:val="000000" w:themeColor="text1"/>
          <w:lang w:val="es-ES" w:eastAsia="es-ES"/>
        </w:rPr>
        <w:t xml:space="preserve"> </w:t>
      </w:r>
      <w:r w:rsidR="00715E08">
        <w:rPr>
          <w:rFonts w:ascii="Arial" w:eastAsia="Times New Roman" w:hAnsi="Arial" w:cs="Arial"/>
          <w:color w:val="000000" w:themeColor="text1"/>
          <w:lang w:val="es-ES" w:eastAsia="es-ES"/>
        </w:rPr>
        <w:t xml:space="preserve">de archivo </w:t>
      </w:r>
      <w:r w:rsidR="00514E8C">
        <w:rPr>
          <w:rFonts w:ascii="Arial" w:eastAsia="Times New Roman" w:hAnsi="Arial" w:cs="Arial"/>
          <w:color w:val="000000" w:themeColor="text1"/>
          <w:lang w:val="es-ES" w:eastAsia="es-ES"/>
        </w:rPr>
        <w:t>físicos y electrónicos producidos, así como, la aplicación de los instrumentos archivísticos</w:t>
      </w:r>
      <w:r w:rsidR="00283136">
        <w:rPr>
          <w:rFonts w:ascii="Arial" w:eastAsia="Times New Roman" w:hAnsi="Arial" w:cs="Arial"/>
          <w:color w:val="000000" w:themeColor="text1"/>
          <w:lang w:val="es-ES" w:eastAsia="es-ES"/>
        </w:rPr>
        <w:t xml:space="preserve"> y</w:t>
      </w:r>
      <w:r w:rsidR="00715E08">
        <w:rPr>
          <w:rFonts w:ascii="Arial" w:eastAsia="Times New Roman" w:hAnsi="Arial" w:cs="Arial"/>
          <w:color w:val="000000" w:themeColor="text1"/>
          <w:lang w:val="es-ES" w:eastAsia="es-ES"/>
        </w:rPr>
        <w:t xml:space="preserve"> el desarrollo de los</w:t>
      </w:r>
      <w:r w:rsidR="00283136">
        <w:rPr>
          <w:rFonts w:ascii="Arial" w:eastAsia="Times New Roman" w:hAnsi="Arial" w:cs="Arial"/>
          <w:color w:val="000000" w:themeColor="text1"/>
          <w:lang w:val="es-ES" w:eastAsia="es-ES"/>
        </w:rPr>
        <w:t xml:space="preserve"> procesos relacionados con la gestión documental</w:t>
      </w:r>
      <w:r w:rsidR="00514E8C">
        <w:rPr>
          <w:rFonts w:ascii="Arial" w:eastAsia="Times New Roman" w:hAnsi="Arial" w:cs="Arial"/>
          <w:color w:val="000000" w:themeColor="text1"/>
          <w:lang w:val="es-ES" w:eastAsia="es-ES"/>
        </w:rPr>
        <w:t xml:space="preserve"> de</w:t>
      </w:r>
      <w:r w:rsidR="00953248" w:rsidRPr="00524225">
        <w:rPr>
          <w:rFonts w:ascii="Arial" w:eastAsia="Times New Roman" w:hAnsi="Arial" w:cs="Arial"/>
          <w:color w:val="000000" w:themeColor="text1"/>
          <w:lang w:val="es-ES" w:eastAsia="es-ES"/>
        </w:rPr>
        <w:t xml:space="preserve"> la </w:t>
      </w:r>
      <w:r w:rsidR="00514E8C">
        <w:rPr>
          <w:rFonts w:ascii="Arial" w:eastAsia="Times New Roman" w:hAnsi="Arial" w:cs="Arial"/>
          <w:color w:val="000000" w:themeColor="text1"/>
          <w:lang w:val="es-ES" w:eastAsia="es-ES"/>
        </w:rPr>
        <w:t>Secretaría Distrital de Cultura Recreación y Deporte</w:t>
      </w:r>
      <w:r w:rsidR="00621072" w:rsidRPr="00524225">
        <w:rPr>
          <w:rFonts w:ascii="Arial" w:eastAsia="Times New Roman" w:hAnsi="Arial" w:cs="Arial"/>
          <w:color w:val="000000" w:themeColor="text1"/>
          <w:lang w:val="es-ES" w:eastAsia="es-ES"/>
        </w:rPr>
        <w:t>.</w:t>
      </w:r>
    </w:p>
    <w:p w14:paraId="6B8B1832" w14:textId="77777777" w:rsidR="001056D5" w:rsidRPr="00283136" w:rsidRDefault="001056D5" w:rsidP="0050482C">
      <w:pPr>
        <w:spacing w:line="276" w:lineRule="auto"/>
        <w:jc w:val="both"/>
        <w:rPr>
          <w:rFonts w:ascii="Arial" w:eastAsia="Times New Roman" w:hAnsi="Arial" w:cs="Arial"/>
          <w:color w:val="000000" w:themeColor="text1"/>
          <w:sz w:val="8"/>
          <w:szCs w:val="8"/>
          <w:lang w:val="es-ES" w:eastAsia="es-ES"/>
        </w:rPr>
      </w:pPr>
    </w:p>
    <w:p w14:paraId="6D13A950" w14:textId="69CEF746" w:rsidR="0050482C" w:rsidRPr="00524225" w:rsidRDefault="0050482C" w:rsidP="0050482C">
      <w:pPr>
        <w:pStyle w:val="Ttulo2"/>
        <w:spacing w:line="276" w:lineRule="auto"/>
        <w:rPr>
          <w:rFonts w:ascii="Arial" w:eastAsia="Times New Roman" w:hAnsi="Arial" w:cs="Arial"/>
          <w:b/>
          <w:color w:val="000000" w:themeColor="text1"/>
          <w:sz w:val="22"/>
          <w:szCs w:val="22"/>
          <w:lang w:val="es-ES" w:eastAsia="es-ES"/>
        </w:rPr>
      </w:pPr>
      <w:bookmarkStart w:id="9" w:name="_Toc32932889"/>
      <w:bookmarkStart w:id="10" w:name="_Toc33002339"/>
      <w:bookmarkStart w:id="11" w:name="_Toc33794506"/>
      <w:bookmarkStart w:id="12" w:name="_Toc36030556"/>
      <w:bookmarkStart w:id="13" w:name="_Toc105583053"/>
      <w:r w:rsidRPr="00524225">
        <w:rPr>
          <w:rFonts w:ascii="Arial" w:eastAsia="Times New Roman" w:hAnsi="Arial" w:cs="Arial"/>
          <w:b/>
          <w:color w:val="000000" w:themeColor="text1"/>
          <w:sz w:val="22"/>
          <w:szCs w:val="22"/>
          <w:lang w:val="es-ES" w:eastAsia="es-ES"/>
        </w:rPr>
        <w:t>Objetivos Específicos</w:t>
      </w:r>
      <w:bookmarkEnd w:id="9"/>
      <w:bookmarkEnd w:id="10"/>
      <w:bookmarkEnd w:id="11"/>
      <w:bookmarkEnd w:id="12"/>
      <w:bookmarkEnd w:id="13"/>
      <w:r w:rsidRPr="00524225">
        <w:rPr>
          <w:rFonts w:ascii="Arial" w:eastAsia="Times New Roman" w:hAnsi="Arial" w:cs="Arial"/>
          <w:b/>
          <w:color w:val="000000" w:themeColor="text1"/>
          <w:sz w:val="22"/>
          <w:szCs w:val="22"/>
          <w:lang w:val="es-ES" w:eastAsia="es-ES"/>
        </w:rPr>
        <w:t xml:space="preserve"> </w:t>
      </w:r>
    </w:p>
    <w:p w14:paraId="26535215" w14:textId="77777777" w:rsidR="0050482C" w:rsidRPr="00524225" w:rsidRDefault="0050482C" w:rsidP="0050482C">
      <w:pPr>
        <w:pStyle w:val="Prrafodelista"/>
        <w:spacing w:line="276" w:lineRule="auto"/>
        <w:jc w:val="both"/>
        <w:rPr>
          <w:rFonts w:ascii="Arial" w:hAnsi="Arial" w:cs="Arial"/>
          <w:color w:val="000000" w:themeColor="text1"/>
          <w:lang w:val="es-ES" w:eastAsia="es-ES"/>
        </w:rPr>
      </w:pPr>
    </w:p>
    <w:p w14:paraId="6580B862" w14:textId="43F11903" w:rsidR="0050482C" w:rsidRDefault="0050482C" w:rsidP="00860FC9">
      <w:pPr>
        <w:pStyle w:val="Prrafodelista"/>
        <w:numPr>
          <w:ilvl w:val="0"/>
          <w:numId w:val="39"/>
        </w:numPr>
        <w:spacing w:line="240" w:lineRule="auto"/>
        <w:jc w:val="both"/>
        <w:rPr>
          <w:rFonts w:ascii="Arial" w:eastAsia="Times New Roman" w:hAnsi="Arial" w:cs="Arial"/>
          <w:color w:val="000000" w:themeColor="text1"/>
          <w:lang w:val="es-ES" w:eastAsia="es-ES"/>
        </w:rPr>
      </w:pPr>
      <w:r w:rsidRPr="00524225">
        <w:rPr>
          <w:rFonts w:ascii="Arial" w:eastAsia="Times New Roman" w:hAnsi="Arial" w:cs="Arial"/>
          <w:color w:val="000000" w:themeColor="text1"/>
          <w:lang w:val="es-ES" w:eastAsia="es-ES"/>
        </w:rPr>
        <w:t xml:space="preserve">Establecer los criterios </w:t>
      </w:r>
      <w:r w:rsidR="006D68F8" w:rsidRPr="00524225">
        <w:rPr>
          <w:rFonts w:ascii="Arial" w:eastAsia="Times New Roman" w:hAnsi="Arial" w:cs="Arial"/>
          <w:color w:val="000000" w:themeColor="text1"/>
          <w:lang w:val="es-ES" w:eastAsia="es-ES"/>
        </w:rPr>
        <w:t xml:space="preserve">de organización de los </w:t>
      </w:r>
      <w:r w:rsidR="00953248" w:rsidRPr="00524225">
        <w:rPr>
          <w:rFonts w:ascii="Arial" w:eastAsia="Times New Roman" w:hAnsi="Arial" w:cs="Arial"/>
          <w:color w:val="000000" w:themeColor="text1"/>
          <w:lang w:val="es-ES" w:eastAsia="es-ES"/>
        </w:rPr>
        <w:t>documentos</w:t>
      </w:r>
      <w:r w:rsidR="006D68F8" w:rsidRPr="00524225">
        <w:rPr>
          <w:rFonts w:ascii="Arial" w:eastAsia="Times New Roman" w:hAnsi="Arial" w:cs="Arial"/>
          <w:color w:val="000000" w:themeColor="text1"/>
          <w:lang w:val="es-ES" w:eastAsia="es-ES"/>
        </w:rPr>
        <w:t xml:space="preserve"> con base en la normatividad archivística.</w:t>
      </w:r>
    </w:p>
    <w:p w14:paraId="1359671A" w14:textId="32A66B40" w:rsidR="00514E8C" w:rsidRDefault="00514E8C" w:rsidP="00860FC9">
      <w:pPr>
        <w:pStyle w:val="Prrafodelista"/>
        <w:numPr>
          <w:ilvl w:val="0"/>
          <w:numId w:val="39"/>
        </w:numPr>
        <w:spacing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Dar a conocer la conformación de expedientes en el aplicativo Orfeo.</w:t>
      </w:r>
    </w:p>
    <w:p w14:paraId="356D37F7" w14:textId="7FC697B6" w:rsidR="00283136" w:rsidRPr="00524225" w:rsidRDefault="00283136" w:rsidP="00860FC9">
      <w:pPr>
        <w:pStyle w:val="Prrafodelista"/>
        <w:numPr>
          <w:ilvl w:val="0"/>
          <w:numId w:val="39"/>
        </w:numPr>
        <w:spacing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Orientar el proceso de aplicación de los instrumentos TRD y TVD</w:t>
      </w:r>
    </w:p>
    <w:p w14:paraId="162E6FC1" w14:textId="00082576" w:rsidR="0050482C" w:rsidRDefault="0050482C" w:rsidP="00860FC9">
      <w:pPr>
        <w:pStyle w:val="Prrafodelista"/>
        <w:numPr>
          <w:ilvl w:val="0"/>
          <w:numId w:val="39"/>
        </w:numPr>
        <w:spacing w:line="240" w:lineRule="auto"/>
        <w:jc w:val="both"/>
        <w:rPr>
          <w:rFonts w:ascii="Arial" w:eastAsia="Times New Roman" w:hAnsi="Arial" w:cs="Arial"/>
          <w:color w:val="000000" w:themeColor="text1"/>
          <w:lang w:val="es-ES" w:eastAsia="es-ES"/>
        </w:rPr>
      </w:pPr>
      <w:r w:rsidRPr="00524225">
        <w:rPr>
          <w:rFonts w:ascii="Arial" w:eastAsia="Times New Roman" w:hAnsi="Arial" w:cs="Arial"/>
          <w:color w:val="000000" w:themeColor="text1"/>
          <w:lang w:val="es-ES" w:eastAsia="es-ES"/>
        </w:rPr>
        <w:t xml:space="preserve">Brindar </w:t>
      </w:r>
      <w:r w:rsidR="006D68F8" w:rsidRPr="00524225">
        <w:rPr>
          <w:rFonts w:ascii="Arial" w:eastAsia="Times New Roman" w:hAnsi="Arial" w:cs="Arial"/>
          <w:color w:val="000000" w:themeColor="text1"/>
          <w:lang w:val="es-ES" w:eastAsia="es-ES"/>
        </w:rPr>
        <w:t>una guía</w:t>
      </w:r>
      <w:r w:rsidRPr="00524225">
        <w:rPr>
          <w:rFonts w:ascii="Arial" w:eastAsia="Times New Roman" w:hAnsi="Arial" w:cs="Arial"/>
          <w:color w:val="000000" w:themeColor="text1"/>
          <w:lang w:val="es-ES" w:eastAsia="es-ES"/>
        </w:rPr>
        <w:t xml:space="preserve"> de orientación para la </w:t>
      </w:r>
      <w:r w:rsidR="00514E8C">
        <w:rPr>
          <w:rFonts w:ascii="Arial" w:eastAsia="Times New Roman" w:hAnsi="Arial" w:cs="Arial"/>
          <w:color w:val="000000" w:themeColor="text1"/>
          <w:lang w:val="es-ES" w:eastAsia="es-ES"/>
        </w:rPr>
        <w:t xml:space="preserve">aplicación de los instrumentos </w:t>
      </w:r>
      <w:r w:rsidR="0012619B">
        <w:rPr>
          <w:rFonts w:ascii="Arial" w:eastAsia="Times New Roman" w:hAnsi="Arial" w:cs="Arial"/>
          <w:color w:val="000000" w:themeColor="text1"/>
          <w:lang w:val="es-ES" w:eastAsia="es-ES"/>
        </w:rPr>
        <w:t>archivísticos</w:t>
      </w:r>
      <w:r w:rsidR="00283136">
        <w:rPr>
          <w:rFonts w:ascii="Arial" w:eastAsia="Times New Roman" w:hAnsi="Arial" w:cs="Arial"/>
          <w:color w:val="000000" w:themeColor="text1"/>
          <w:lang w:val="es-ES" w:eastAsia="es-ES"/>
        </w:rPr>
        <w:t xml:space="preserve"> y procesos de gestión documental</w:t>
      </w:r>
      <w:r w:rsidR="0012619B">
        <w:rPr>
          <w:rFonts w:ascii="Arial" w:eastAsia="Times New Roman" w:hAnsi="Arial" w:cs="Arial"/>
          <w:color w:val="000000" w:themeColor="text1"/>
          <w:lang w:val="es-ES" w:eastAsia="es-ES"/>
        </w:rPr>
        <w:t>.</w:t>
      </w:r>
      <w:r w:rsidR="006D68F8" w:rsidRPr="00524225">
        <w:rPr>
          <w:rFonts w:ascii="Arial" w:eastAsia="Times New Roman" w:hAnsi="Arial" w:cs="Arial"/>
          <w:color w:val="000000" w:themeColor="text1"/>
          <w:lang w:val="es-ES" w:eastAsia="es-ES"/>
        </w:rPr>
        <w:t xml:space="preserve"> </w:t>
      </w:r>
    </w:p>
    <w:p w14:paraId="5391D60A" w14:textId="144D87A2" w:rsidR="00147FA0" w:rsidRDefault="00147FA0" w:rsidP="00860FC9">
      <w:pPr>
        <w:pStyle w:val="Prrafodelista"/>
        <w:numPr>
          <w:ilvl w:val="0"/>
          <w:numId w:val="39"/>
        </w:numPr>
        <w:spacing w:line="240" w:lineRule="auto"/>
        <w:jc w:val="both"/>
        <w:rPr>
          <w:rFonts w:ascii="Arial" w:eastAsia="Times New Roman" w:hAnsi="Arial" w:cs="Arial"/>
          <w:color w:val="000000" w:themeColor="text1"/>
          <w:lang w:val="es-ES" w:eastAsia="es-ES"/>
        </w:rPr>
      </w:pPr>
      <w:r>
        <w:rPr>
          <w:rFonts w:ascii="Arial" w:eastAsia="Times New Roman" w:hAnsi="Arial" w:cs="Arial"/>
          <w:color w:val="000000" w:themeColor="text1"/>
          <w:lang w:val="es-ES" w:eastAsia="es-ES"/>
        </w:rPr>
        <w:t xml:space="preserve">Sensibilizar a empleados públicos y/o contratistas sobre la importancia de la gestión documental y crear sentido de responsabilidad en el manejo de la información. </w:t>
      </w:r>
    </w:p>
    <w:p w14:paraId="2891E203" w14:textId="77777777" w:rsidR="001056D5" w:rsidRPr="00283136" w:rsidRDefault="001056D5" w:rsidP="0012619B">
      <w:pPr>
        <w:spacing w:line="276" w:lineRule="auto"/>
        <w:jc w:val="both"/>
        <w:rPr>
          <w:rFonts w:ascii="Arial" w:eastAsia="Times New Roman" w:hAnsi="Arial" w:cs="Arial"/>
          <w:color w:val="000000" w:themeColor="text1"/>
          <w:sz w:val="8"/>
          <w:szCs w:val="8"/>
          <w:lang w:val="es-ES" w:eastAsia="es-ES"/>
        </w:rPr>
      </w:pPr>
    </w:p>
    <w:p w14:paraId="0E820506" w14:textId="494E84FB" w:rsidR="0050482C" w:rsidRPr="00524225" w:rsidRDefault="0050482C" w:rsidP="0012619B">
      <w:pPr>
        <w:pStyle w:val="Ttulo1"/>
        <w:rPr>
          <w:rFonts w:ascii="Arial" w:eastAsia="Times New Roman" w:hAnsi="Arial" w:cs="Arial"/>
          <w:b/>
          <w:color w:val="000000" w:themeColor="text1"/>
          <w:sz w:val="22"/>
          <w:szCs w:val="22"/>
          <w:lang w:val="es-ES" w:eastAsia="es-ES"/>
        </w:rPr>
      </w:pPr>
      <w:bookmarkStart w:id="14" w:name="_Toc36030557"/>
      <w:bookmarkStart w:id="15" w:name="_Toc105583054"/>
      <w:r w:rsidRPr="00524225">
        <w:rPr>
          <w:rFonts w:ascii="Arial" w:eastAsia="Times New Roman" w:hAnsi="Arial" w:cs="Arial"/>
          <w:b/>
          <w:color w:val="000000" w:themeColor="text1"/>
          <w:sz w:val="22"/>
          <w:szCs w:val="22"/>
          <w:lang w:val="es-ES" w:eastAsia="es-ES"/>
        </w:rPr>
        <w:t>ALCANCE</w:t>
      </w:r>
      <w:bookmarkEnd w:id="14"/>
      <w:bookmarkEnd w:id="15"/>
    </w:p>
    <w:p w14:paraId="2D077CB7" w14:textId="77777777" w:rsidR="0050482C" w:rsidRPr="00524225" w:rsidRDefault="0050482C" w:rsidP="0050482C">
      <w:pPr>
        <w:rPr>
          <w:rFonts w:ascii="Arial" w:hAnsi="Arial" w:cs="Arial"/>
          <w:color w:val="000000" w:themeColor="text1"/>
          <w:lang w:val="es-ES" w:eastAsia="es-ES"/>
        </w:rPr>
      </w:pPr>
    </w:p>
    <w:p w14:paraId="5A09DBC5" w14:textId="1B007E21" w:rsidR="00447DEB" w:rsidRDefault="001056D5" w:rsidP="00447DEB">
      <w:pPr>
        <w:spacing w:after="0" w:line="240" w:lineRule="auto"/>
        <w:jc w:val="both"/>
        <w:rPr>
          <w:rFonts w:ascii="Arial" w:hAnsi="Arial" w:cs="Arial"/>
          <w:color w:val="000000" w:themeColor="text1"/>
        </w:rPr>
      </w:pPr>
      <w:r w:rsidRPr="00524225">
        <w:rPr>
          <w:rFonts w:ascii="Arial" w:hAnsi="Arial" w:cs="Arial"/>
          <w:color w:val="000000" w:themeColor="text1"/>
        </w:rPr>
        <w:t xml:space="preserve">El </w:t>
      </w:r>
      <w:r w:rsidR="0012619B">
        <w:rPr>
          <w:rFonts w:ascii="Arial" w:hAnsi="Arial" w:cs="Arial"/>
          <w:color w:val="000000" w:themeColor="text1"/>
        </w:rPr>
        <w:t>manual</w:t>
      </w:r>
      <w:r w:rsidRPr="00524225">
        <w:rPr>
          <w:rFonts w:ascii="Arial" w:hAnsi="Arial" w:cs="Arial"/>
          <w:color w:val="000000" w:themeColor="text1"/>
        </w:rPr>
        <w:t xml:space="preserve"> está dirigid</w:t>
      </w:r>
      <w:r w:rsidR="0012619B">
        <w:rPr>
          <w:rFonts w:ascii="Arial" w:hAnsi="Arial" w:cs="Arial"/>
          <w:color w:val="000000" w:themeColor="text1"/>
        </w:rPr>
        <w:t>o</w:t>
      </w:r>
      <w:r w:rsidRPr="00524225">
        <w:rPr>
          <w:rFonts w:ascii="Arial" w:hAnsi="Arial" w:cs="Arial"/>
          <w:color w:val="000000" w:themeColor="text1"/>
        </w:rPr>
        <w:t xml:space="preserve"> a todos los </w:t>
      </w:r>
      <w:r w:rsidR="00447DEB">
        <w:rPr>
          <w:rFonts w:ascii="Arial" w:hAnsi="Arial" w:cs="Arial"/>
          <w:color w:val="000000" w:themeColor="text1"/>
        </w:rPr>
        <w:t>empleados públicos</w:t>
      </w:r>
      <w:r w:rsidR="00715E08">
        <w:rPr>
          <w:rFonts w:ascii="Arial" w:hAnsi="Arial" w:cs="Arial"/>
          <w:color w:val="000000" w:themeColor="text1"/>
        </w:rPr>
        <w:t xml:space="preserve"> y</w:t>
      </w:r>
      <w:r w:rsidR="00953248" w:rsidRPr="00524225">
        <w:rPr>
          <w:rFonts w:ascii="Arial" w:hAnsi="Arial" w:cs="Arial"/>
          <w:color w:val="000000" w:themeColor="text1"/>
        </w:rPr>
        <w:t xml:space="preserve"> contratistas</w:t>
      </w:r>
      <w:r w:rsidRPr="00524225">
        <w:rPr>
          <w:rFonts w:ascii="Arial" w:hAnsi="Arial" w:cs="Arial"/>
          <w:color w:val="000000" w:themeColor="text1"/>
        </w:rPr>
        <w:t xml:space="preserve"> de la </w:t>
      </w:r>
      <w:r w:rsidR="00447DEB">
        <w:rPr>
          <w:rFonts w:ascii="Arial" w:hAnsi="Arial" w:cs="Arial"/>
          <w:color w:val="000000" w:themeColor="text1"/>
        </w:rPr>
        <w:t>Secretaría Distrital de Cultura Recreación y Deporte</w:t>
      </w:r>
      <w:r w:rsidR="00FF35D3" w:rsidRPr="00524225">
        <w:rPr>
          <w:rFonts w:ascii="Arial" w:hAnsi="Arial" w:cs="Arial"/>
          <w:color w:val="000000" w:themeColor="text1"/>
        </w:rPr>
        <w:t xml:space="preserve"> </w:t>
      </w:r>
      <w:r w:rsidR="00283136" w:rsidRPr="00524225">
        <w:rPr>
          <w:rFonts w:ascii="Arial" w:hAnsi="Arial" w:cs="Arial"/>
          <w:color w:val="000000" w:themeColor="text1"/>
        </w:rPr>
        <w:t>que,</w:t>
      </w:r>
      <w:r w:rsidR="0048718D" w:rsidRPr="00524225">
        <w:rPr>
          <w:rFonts w:ascii="Arial" w:hAnsi="Arial" w:cs="Arial"/>
          <w:color w:val="000000" w:themeColor="text1"/>
        </w:rPr>
        <w:t xml:space="preserve"> con base a las </w:t>
      </w:r>
      <w:r w:rsidR="00621072" w:rsidRPr="00524225">
        <w:rPr>
          <w:rFonts w:ascii="Arial" w:hAnsi="Arial" w:cs="Arial"/>
          <w:color w:val="000000" w:themeColor="text1"/>
        </w:rPr>
        <w:t xml:space="preserve">funciones </w:t>
      </w:r>
      <w:r w:rsidR="00283136">
        <w:rPr>
          <w:rFonts w:ascii="Arial" w:hAnsi="Arial" w:cs="Arial"/>
          <w:color w:val="000000" w:themeColor="text1"/>
        </w:rPr>
        <w:t xml:space="preserve">y obligaciones contractuales </w:t>
      </w:r>
      <w:r w:rsidR="0048718D" w:rsidRPr="00524225">
        <w:rPr>
          <w:rFonts w:ascii="Arial" w:hAnsi="Arial" w:cs="Arial"/>
          <w:color w:val="000000" w:themeColor="text1"/>
        </w:rPr>
        <w:t>de los mismos, tengan relación</w:t>
      </w:r>
      <w:r w:rsidR="00621072" w:rsidRPr="00524225">
        <w:rPr>
          <w:rFonts w:ascii="Arial" w:hAnsi="Arial" w:cs="Arial"/>
          <w:color w:val="000000" w:themeColor="text1"/>
        </w:rPr>
        <w:t xml:space="preserve"> con la revisió</w:t>
      </w:r>
      <w:r w:rsidR="00283136">
        <w:rPr>
          <w:rFonts w:ascii="Arial" w:hAnsi="Arial" w:cs="Arial"/>
          <w:color w:val="000000" w:themeColor="text1"/>
        </w:rPr>
        <w:t xml:space="preserve">n, </w:t>
      </w:r>
      <w:r w:rsidR="00621072" w:rsidRPr="00524225">
        <w:rPr>
          <w:rFonts w:ascii="Arial" w:hAnsi="Arial" w:cs="Arial"/>
          <w:color w:val="000000" w:themeColor="text1"/>
        </w:rPr>
        <w:t>producción</w:t>
      </w:r>
      <w:r w:rsidR="00283136">
        <w:rPr>
          <w:rFonts w:ascii="Arial" w:hAnsi="Arial" w:cs="Arial"/>
          <w:color w:val="000000" w:themeColor="text1"/>
        </w:rPr>
        <w:t xml:space="preserve"> y organización</w:t>
      </w:r>
      <w:r w:rsidR="00621072" w:rsidRPr="00524225">
        <w:rPr>
          <w:rFonts w:ascii="Arial" w:hAnsi="Arial" w:cs="Arial"/>
          <w:color w:val="000000" w:themeColor="text1"/>
        </w:rPr>
        <w:t xml:space="preserve"> documental de los expedientes</w:t>
      </w:r>
      <w:r w:rsidR="0048718D" w:rsidRPr="00524225">
        <w:rPr>
          <w:rFonts w:ascii="Arial" w:hAnsi="Arial" w:cs="Arial"/>
          <w:color w:val="000000" w:themeColor="text1"/>
        </w:rPr>
        <w:t xml:space="preserve"> </w:t>
      </w:r>
      <w:r w:rsidR="00953248" w:rsidRPr="00524225">
        <w:rPr>
          <w:rFonts w:ascii="Arial" w:hAnsi="Arial" w:cs="Arial"/>
          <w:color w:val="000000" w:themeColor="text1"/>
        </w:rPr>
        <w:t>de la entidad</w:t>
      </w:r>
      <w:r w:rsidR="00447DEB">
        <w:rPr>
          <w:rFonts w:ascii="Arial" w:hAnsi="Arial" w:cs="Arial"/>
          <w:color w:val="000000" w:themeColor="text1"/>
        </w:rPr>
        <w:t>, así como</w:t>
      </w:r>
      <w:r w:rsidR="00C655B6">
        <w:rPr>
          <w:rFonts w:ascii="Arial" w:hAnsi="Arial" w:cs="Arial"/>
          <w:color w:val="000000" w:themeColor="text1"/>
        </w:rPr>
        <w:t>,</w:t>
      </w:r>
      <w:r w:rsidR="00447DEB">
        <w:rPr>
          <w:rFonts w:ascii="Arial" w:hAnsi="Arial" w:cs="Arial"/>
          <w:color w:val="000000" w:themeColor="text1"/>
        </w:rPr>
        <w:t xml:space="preserve"> la aplicación de los instrumentos archivísticos. </w:t>
      </w:r>
    </w:p>
    <w:p w14:paraId="094A658E" w14:textId="77777777" w:rsidR="00447DEB" w:rsidRDefault="00447DEB" w:rsidP="00447DEB">
      <w:pPr>
        <w:spacing w:after="0" w:line="240" w:lineRule="auto"/>
        <w:jc w:val="both"/>
        <w:rPr>
          <w:rFonts w:ascii="Arial" w:hAnsi="Arial" w:cs="Arial"/>
          <w:color w:val="000000" w:themeColor="text1"/>
        </w:rPr>
      </w:pPr>
    </w:p>
    <w:p w14:paraId="4E020EFD" w14:textId="32B533CA" w:rsidR="0050482C" w:rsidRPr="005577EC" w:rsidRDefault="00621072" w:rsidP="005577EC">
      <w:pPr>
        <w:pStyle w:val="Ttulo1"/>
        <w:rPr>
          <w:rFonts w:ascii="Arial" w:eastAsia="Times New Roman" w:hAnsi="Arial" w:cs="Arial"/>
          <w:b/>
          <w:color w:val="000000" w:themeColor="text1"/>
          <w:sz w:val="22"/>
          <w:szCs w:val="22"/>
          <w:lang w:val="es-ES" w:eastAsia="es-ES"/>
        </w:rPr>
      </w:pPr>
      <w:r w:rsidRPr="005577EC">
        <w:rPr>
          <w:rFonts w:ascii="Arial" w:eastAsia="Times New Roman" w:hAnsi="Arial" w:cs="Arial"/>
          <w:b/>
          <w:color w:val="000000" w:themeColor="text1"/>
          <w:sz w:val="22"/>
          <w:szCs w:val="22"/>
          <w:lang w:val="es-ES" w:eastAsia="es-ES"/>
        </w:rPr>
        <w:t xml:space="preserve"> </w:t>
      </w:r>
      <w:bookmarkStart w:id="16" w:name="_Toc36030558"/>
      <w:bookmarkStart w:id="17" w:name="_Toc105583055"/>
      <w:r w:rsidR="0050482C" w:rsidRPr="005577EC">
        <w:rPr>
          <w:rFonts w:ascii="Arial" w:eastAsia="Times New Roman" w:hAnsi="Arial" w:cs="Arial"/>
          <w:b/>
          <w:color w:val="000000" w:themeColor="text1"/>
          <w:sz w:val="22"/>
          <w:szCs w:val="22"/>
          <w:lang w:val="es-ES" w:eastAsia="es-ES"/>
        </w:rPr>
        <w:t>GLOSARIO</w:t>
      </w:r>
      <w:bookmarkEnd w:id="16"/>
      <w:bookmarkEnd w:id="17"/>
      <w:r w:rsidR="0050482C" w:rsidRPr="005577EC">
        <w:rPr>
          <w:rFonts w:ascii="Arial" w:eastAsia="Times New Roman" w:hAnsi="Arial" w:cs="Arial"/>
          <w:b/>
          <w:color w:val="000000" w:themeColor="text1"/>
          <w:sz w:val="22"/>
          <w:szCs w:val="22"/>
          <w:lang w:val="es-ES" w:eastAsia="es-ES"/>
        </w:rPr>
        <w:t xml:space="preserve"> </w:t>
      </w:r>
    </w:p>
    <w:p w14:paraId="4005D7E0" w14:textId="5FD05724" w:rsidR="0050482C" w:rsidRPr="00C37206" w:rsidRDefault="0050482C" w:rsidP="00447DEB">
      <w:pPr>
        <w:pStyle w:val="Sinespaciado"/>
        <w:spacing w:line="360" w:lineRule="auto"/>
        <w:rPr>
          <w:rFonts w:ascii="Arial" w:hAnsi="Arial" w:cs="Arial"/>
          <w:color w:val="000000" w:themeColor="text1"/>
          <w:sz w:val="14"/>
          <w:szCs w:val="14"/>
        </w:rPr>
      </w:pPr>
    </w:p>
    <w:p w14:paraId="56ABFCD5" w14:textId="6509A8CB" w:rsidR="00447DEB" w:rsidRDefault="00C37206" w:rsidP="00C37206">
      <w:pPr>
        <w:pStyle w:val="Sinespaciado"/>
        <w:jc w:val="both"/>
        <w:rPr>
          <w:rFonts w:ascii="Arial" w:hAnsi="Arial" w:cs="Arial"/>
          <w:color w:val="000000" w:themeColor="text1"/>
        </w:rPr>
      </w:pPr>
      <w:r>
        <w:rPr>
          <w:rFonts w:ascii="Arial" w:hAnsi="Arial" w:cs="Arial"/>
          <w:color w:val="000000" w:themeColor="text1"/>
        </w:rPr>
        <w:t xml:space="preserve">A continuación, se presenta el siguiente glosario, el cual, permite identificar los conceptos archivísticos y aplicarlos adecuadamente.  </w:t>
      </w:r>
      <w:r w:rsidR="00447DEB" w:rsidRPr="00447DEB">
        <w:rPr>
          <w:rFonts w:ascii="Arial" w:hAnsi="Arial" w:cs="Arial"/>
          <w:color w:val="000000" w:themeColor="text1"/>
        </w:rPr>
        <w:t xml:space="preserve">De acuerdo a la Ley 594 de 2000, </w:t>
      </w:r>
      <w:r w:rsidR="00447DEB" w:rsidRPr="00C37206">
        <w:rPr>
          <w:rFonts w:ascii="Arial" w:hAnsi="Arial" w:cs="Arial"/>
          <w:i/>
          <w:iCs/>
          <w:color w:val="000000" w:themeColor="text1"/>
        </w:rPr>
        <w:t>ley general de archivos</w:t>
      </w:r>
      <w:r w:rsidR="00447DEB" w:rsidRPr="00447DEB">
        <w:rPr>
          <w:rFonts w:ascii="Arial" w:hAnsi="Arial" w:cs="Arial"/>
          <w:color w:val="000000" w:themeColor="text1"/>
        </w:rPr>
        <w:t>, se definen algunos</w:t>
      </w:r>
      <w:r w:rsidR="00447DEB">
        <w:rPr>
          <w:rFonts w:ascii="Arial" w:hAnsi="Arial" w:cs="Arial"/>
          <w:color w:val="000000" w:themeColor="text1"/>
        </w:rPr>
        <w:t xml:space="preserve"> </w:t>
      </w:r>
      <w:r w:rsidR="00447DEB" w:rsidRPr="00447DEB">
        <w:rPr>
          <w:rFonts w:ascii="Arial" w:hAnsi="Arial" w:cs="Arial"/>
          <w:color w:val="000000" w:themeColor="text1"/>
        </w:rPr>
        <w:t>conceptos</w:t>
      </w:r>
      <w:r w:rsidR="007036F1">
        <w:rPr>
          <w:rStyle w:val="Refdenotaalpie"/>
          <w:rFonts w:ascii="Arial" w:hAnsi="Arial" w:cs="Arial"/>
          <w:color w:val="000000" w:themeColor="text1"/>
        </w:rPr>
        <w:footnoteReference w:id="1"/>
      </w:r>
      <w:r w:rsidR="00447DEB" w:rsidRPr="00447DEB">
        <w:rPr>
          <w:rFonts w:ascii="Arial" w:hAnsi="Arial" w:cs="Arial"/>
          <w:color w:val="000000" w:themeColor="text1"/>
        </w:rPr>
        <w:t>:</w:t>
      </w:r>
      <w:r w:rsidR="00447DEB">
        <w:rPr>
          <w:rFonts w:ascii="Arial" w:hAnsi="Arial" w:cs="Arial"/>
          <w:color w:val="000000" w:themeColor="text1"/>
        </w:rPr>
        <w:t xml:space="preserve"> </w:t>
      </w:r>
    </w:p>
    <w:p w14:paraId="767F5154" w14:textId="77777777" w:rsidR="00447DEB" w:rsidRPr="00524225" w:rsidRDefault="00447DEB" w:rsidP="00447DEB">
      <w:pPr>
        <w:pStyle w:val="Sinespaciado"/>
        <w:spacing w:line="360" w:lineRule="auto"/>
        <w:rPr>
          <w:rFonts w:ascii="Arial" w:hAnsi="Arial" w:cs="Arial"/>
          <w:color w:val="000000" w:themeColor="text1"/>
        </w:rPr>
      </w:pPr>
    </w:p>
    <w:p w14:paraId="3B378FA8" w14:textId="77777777" w:rsidR="0050482C" w:rsidRPr="00524225" w:rsidRDefault="0050482C" w:rsidP="007036F1">
      <w:pPr>
        <w:spacing w:line="240" w:lineRule="auto"/>
        <w:jc w:val="both"/>
        <w:rPr>
          <w:rFonts w:ascii="Arial" w:hAnsi="Arial" w:cs="Arial"/>
          <w:color w:val="000000" w:themeColor="text1"/>
        </w:rPr>
      </w:pPr>
      <w:r w:rsidRPr="00524225">
        <w:rPr>
          <w:rFonts w:ascii="Arial" w:hAnsi="Arial" w:cs="Arial"/>
          <w:b/>
          <w:color w:val="000000" w:themeColor="text1"/>
        </w:rPr>
        <w:t>Administración de archivos:</w:t>
      </w:r>
      <w:r w:rsidRPr="00524225">
        <w:rPr>
          <w:rFonts w:ascii="Arial" w:hAnsi="Arial" w:cs="Arial"/>
          <w:color w:val="000000" w:themeColor="text1"/>
        </w:rPr>
        <w:t xml:space="preserve"> Conjunto de tácticas organizacionales que van enfocadas a la planeación, dirección y control de los recursos físicos, técnicos, tecnológicos, financieros y del talento humano, para el uso eficiente de los archivos. </w:t>
      </w:r>
    </w:p>
    <w:p w14:paraId="5D8EED5B" w14:textId="120C3208" w:rsidR="0050482C" w:rsidRDefault="0050482C" w:rsidP="007036F1">
      <w:pPr>
        <w:spacing w:line="240" w:lineRule="auto"/>
        <w:jc w:val="both"/>
        <w:rPr>
          <w:rFonts w:ascii="Arial" w:hAnsi="Arial" w:cs="Arial"/>
          <w:color w:val="000000" w:themeColor="text1"/>
        </w:rPr>
      </w:pPr>
      <w:r w:rsidRPr="00524225">
        <w:rPr>
          <w:rFonts w:ascii="Arial" w:hAnsi="Arial" w:cs="Arial"/>
          <w:b/>
          <w:color w:val="000000" w:themeColor="text1"/>
        </w:rPr>
        <w:t>Almacenamiento de documentos:</w:t>
      </w:r>
      <w:r w:rsidRPr="00524225">
        <w:rPr>
          <w:rFonts w:ascii="Arial" w:hAnsi="Arial" w:cs="Arial"/>
          <w:color w:val="000000" w:themeColor="text1"/>
        </w:rPr>
        <w:t xml:space="preserve"> Es una actividad que consiste en guardar metódicamente documentos de archivo en espacios, mobiliario y unidades de conservación adecuadas. </w:t>
      </w:r>
    </w:p>
    <w:p w14:paraId="78E81A7F" w14:textId="231DD0E6" w:rsidR="003C0C69" w:rsidRPr="003C0C69" w:rsidRDefault="003C0C69" w:rsidP="007036F1">
      <w:pPr>
        <w:spacing w:line="240" w:lineRule="auto"/>
        <w:jc w:val="both"/>
        <w:rPr>
          <w:rFonts w:ascii="Arial" w:hAnsi="Arial" w:cs="Arial"/>
          <w:b/>
          <w:bCs/>
          <w:color w:val="000000" w:themeColor="text1"/>
        </w:rPr>
      </w:pPr>
      <w:r w:rsidRPr="003C0C69">
        <w:rPr>
          <w:rFonts w:ascii="Arial" w:hAnsi="Arial" w:cs="Arial"/>
          <w:b/>
          <w:bCs/>
          <w:color w:val="000000" w:themeColor="text1"/>
        </w:rPr>
        <w:lastRenderedPageBreak/>
        <w:t>Activo de información</w:t>
      </w:r>
      <w:r>
        <w:rPr>
          <w:rFonts w:ascii="Arial" w:hAnsi="Arial" w:cs="Arial"/>
          <w:b/>
          <w:bCs/>
          <w:color w:val="000000" w:themeColor="text1"/>
        </w:rPr>
        <w:t xml:space="preserve">: </w:t>
      </w:r>
      <w:r w:rsidRPr="003C0C69">
        <w:rPr>
          <w:rFonts w:ascii="Arial" w:hAnsi="Arial" w:cs="Arial"/>
          <w:color w:val="000000" w:themeColor="text1"/>
        </w:rPr>
        <w:t>Cualquier información o sistema relacionado con el tratamiento de la misma que tenga valor para la organización</w:t>
      </w:r>
      <w:r>
        <w:rPr>
          <w:rFonts w:ascii="Arial" w:hAnsi="Arial" w:cs="Arial"/>
          <w:color w:val="000000" w:themeColor="text1"/>
        </w:rPr>
        <w:t>.</w:t>
      </w:r>
    </w:p>
    <w:p w14:paraId="4F34A748" w14:textId="69300C0A" w:rsidR="0050482C" w:rsidRPr="00524225" w:rsidRDefault="0050482C" w:rsidP="007036F1">
      <w:pPr>
        <w:spacing w:line="240" w:lineRule="auto"/>
        <w:jc w:val="both"/>
        <w:rPr>
          <w:rFonts w:ascii="Arial" w:hAnsi="Arial" w:cs="Arial"/>
          <w:color w:val="000000" w:themeColor="text1"/>
        </w:rPr>
      </w:pPr>
      <w:r w:rsidRPr="00524225">
        <w:rPr>
          <w:rFonts w:ascii="Arial" w:hAnsi="Arial" w:cs="Arial"/>
          <w:b/>
          <w:color w:val="000000" w:themeColor="text1"/>
        </w:rPr>
        <w:t>Archivo:</w:t>
      </w:r>
      <w:r w:rsidRPr="00524225">
        <w:rPr>
          <w:rFonts w:ascii="Arial" w:hAnsi="Arial" w:cs="Arial"/>
          <w:color w:val="000000" w:themeColor="text1"/>
        </w:rPr>
        <w:t xml:space="preserve"> Es un grupo de documentos, sea cual fuere su fecha, forma y soporte material, acumulados en un proceso natural por una persona o entidad pública o privada, en el transcurso de su gestión, el cual</w:t>
      </w:r>
      <w:r w:rsidR="00DE52FF">
        <w:rPr>
          <w:rFonts w:ascii="Arial" w:hAnsi="Arial" w:cs="Arial"/>
          <w:color w:val="000000" w:themeColor="text1"/>
        </w:rPr>
        <w:t>,</w:t>
      </w:r>
      <w:r w:rsidRPr="00524225">
        <w:rPr>
          <w:rFonts w:ascii="Arial" w:hAnsi="Arial" w:cs="Arial"/>
          <w:color w:val="000000" w:themeColor="text1"/>
        </w:rPr>
        <w:t xml:space="preserve"> tiene como objetivo servir como testimonio o como fuentes de la historia. </w:t>
      </w:r>
    </w:p>
    <w:p w14:paraId="32024C39" w14:textId="4C7A58A5" w:rsidR="0050482C" w:rsidRPr="00524225" w:rsidRDefault="0050482C" w:rsidP="007036F1">
      <w:pPr>
        <w:spacing w:line="240" w:lineRule="auto"/>
        <w:jc w:val="both"/>
        <w:rPr>
          <w:rFonts w:ascii="Arial" w:hAnsi="Arial" w:cs="Arial"/>
          <w:color w:val="000000" w:themeColor="text1"/>
        </w:rPr>
      </w:pPr>
      <w:r w:rsidRPr="00524225">
        <w:rPr>
          <w:rFonts w:ascii="Arial" w:hAnsi="Arial" w:cs="Arial"/>
          <w:b/>
          <w:color w:val="000000" w:themeColor="text1"/>
        </w:rPr>
        <w:t>Archivo de gestión:</w:t>
      </w:r>
      <w:r w:rsidRPr="00524225">
        <w:rPr>
          <w:rFonts w:ascii="Arial" w:hAnsi="Arial" w:cs="Arial"/>
          <w:color w:val="000000" w:themeColor="text1"/>
        </w:rPr>
        <w:t xml:space="preserve"> Es el conjunto de archivos de una oficina productora, que consolida la documentación en trámite, que es sometida a una constante consulta. </w:t>
      </w:r>
    </w:p>
    <w:p w14:paraId="040BC057" w14:textId="311E0EF1" w:rsidR="0048718D" w:rsidRDefault="0048718D" w:rsidP="007036F1">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Archivo central</w:t>
      </w:r>
      <w:r w:rsidRPr="00524225">
        <w:rPr>
          <w:rFonts w:ascii="Arial" w:hAnsi="Arial" w:cs="Arial"/>
          <w:color w:val="000000" w:themeColor="text1"/>
          <w:sz w:val="22"/>
          <w:szCs w:val="22"/>
        </w:rPr>
        <w:t xml:space="preserve">: Unidad administrativa donde se custodian los </w:t>
      </w:r>
      <w:r w:rsidR="00DE52FF">
        <w:rPr>
          <w:rFonts w:ascii="Arial" w:hAnsi="Arial" w:cs="Arial"/>
          <w:color w:val="000000" w:themeColor="text1"/>
          <w:sz w:val="22"/>
          <w:szCs w:val="22"/>
        </w:rPr>
        <w:t>documentos una vez cumplido</w:t>
      </w:r>
      <w:r w:rsidRPr="00524225">
        <w:rPr>
          <w:rFonts w:ascii="Arial" w:hAnsi="Arial" w:cs="Arial"/>
          <w:color w:val="000000" w:themeColor="text1"/>
          <w:sz w:val="22"/>
          <w:szCs w:val="22"/>
        </w:rPr>
        <w:t xml:space="preserve"> el tiempo de retención en archivo de gestión</w:t>
      </w:r>
      <w:r w:rsidR="00802887">
        <w:rPr>
          <w:rFonts w:ascii="Arial" w:hAnsi="Arial" w:cs="Arial"/>
          <w:color w:val="000000" w:themeColor="text1"/>
          <w:sz w:val="22"/>
          <w:szCs w:val="22"/>
        </w:rPr>
        <w:t>,</w:t>
      </w:r>
      <w:r w:rsidRPr="00524225">
        <w:rPr>
          <w:rFonts w:ascii="Arial" w:hAnsi="Arial" w:cs="Arial"/>
          <w:color w:val="000000" w:themeColor="text1"/>
          <w:sz w:val="22"/>
          <w:szCs w:val="22"/>
        </w:rPr>
        <w:t xml:space="preserve"> estos son trasladados al archivo central por las diferentes áreas, teniendo en cuenta las TRD permanecerá en esta unidad objeto de consulta por las propias áreas. </w:t>
      </w:r>
    </w:p>
    <w:p w14:paraId="5182744B" w14:textId="77777777" w:rsidR="007036F1" w:rsidRPr="00524225" w:rsidRDefault="007036F1" w:rsidP="007036F1">
      <w:pPr>
        <w:pStyle w:val="Default"/>
        <w:jc w:val="both"/>
        <w:rPr>
          <w:rFonts w:ascii="Arial" w:hAnsi="Arial" w:cs="Arial"/>
          <w:color w:val="000000" w:themeColor="text1"/>
          <w:sz w:val="22"/>
          <w:szCs w:val="22"/>
        </w:rPr>
      </w:pPr>
    </w:p>
    <w:p w14:paraId="5FB07F28" w14:textId="77777777" w:rsidR="007036F1" w:rsidRDefault="0048718D" w:rsidP="007036F1">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Archivo histórico:</w:t>
      </w:r>
      <w:r w:rsidRPr="00524225">
        <w:rPr>
          <w:rFonts w:ascii="Arial" w:hAnsi="Arial" w:cs="Arial"/>
          <w:color w:val="000000" w:themeColor="text1"/>
          <w:sz w:val="22"/>
          <w:szCs w:val="22"/>
        </w:rPr>
        <w:t xml:space="preserve"> Conjunto de documentos con valores secundarios los cuales son transferidos del archivo central, estos documentos deben conservarse permanentemente por los valores que tienen para la ciencia, cultura, patrimonio e investigación. </w:t>
      </w:r>
    </w:p>
    <w:p w14:paraId="51DE88D8" w14:textId="14B43060" w:rsidR="0048718D" w:rsidRPr="00524225" w:rsidRDefault="0048718D" w:rsidP="007036F1">
      <w:pPr>
        <w:pStyle w:val="Default"/>
        <w:jc w:val="both"/>
        <w:rPr>
          <w:rFonts w:ascii="Arial" w:hAnsi="Arial" w:cs="Arial"/>
          <w:color w:val="000000" w:themeColor="text1"/>
          <w:sz w:val="22"/>
          <w:szCs w:val="22"/>
        </w:rPr>
      </w:pPr>
      <w:r w:rsidRPr="00524225">
        <w:rPr>
          <w:rFonts w:ascii="Arial" w:hAnsi="Arial" w:cs="Arial"/>
          <w:color w:val="000000" w:themeColor="text1"/>
          <w:sz w:val="22"/>
          <w:szCs w:val="22"/>
        </w:rPr>
        <w:t xml:space="preserve"> </w:t>
      </w:r>
    </w:p>
    <w:p w14:paraId="0CA78A6F" w14:textId="02A4DDAC" w:rsidR="0048718D" w:rsidRDefault="0048718D" w:rsidP="00731036">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Archivo electrónico</w:t>
      </w:r>
      <w:r w:rsidRPr="00524225">
        <w:rPr>
          <w:rFonts w:ascii="Arial" w:hAnsi="Arial" w:cs="Arial"/>
          <w:color w:val="000000" w:themeColor="text1"/>
          <w:sz w:val="22"/>
          <w:szCs w:val="22"/>
        </w:rPr>
        <w:t>: Conjunto de documentos creados electrónicamente, acumulados con base a las funciones ejecutadas en el transcurso de la gestión.</w:t>
      </w:r>
    </w:p>
    <w:p w14:paraId="09D8B6AD" w14:textId="49E3C0BA" w:rsidR="00731036" w:rsidRDefault="00731036" w:rsidP="00731036">
      <w:pPr>
        <w:pStyle w:val="Default"/>
        <w:jc w:val="both"/>
        <w:rPr>
          <w:rFonts w:ascii="Arial" w:hAnsi="Arial" w:cs="Arial"/>
          <w:color w:val="000000" w:themeColor="text1"/>
          <w:sz w:val="22"/>
          <w:szCs w:val="22"/>
        </w:rPr>
      </w:pPr>
    </w:p>
    <w:p w14:paraId="416569C0" w14:textId="280707F4" w:rsidR="003C0C69" w:rsidRDefault="003C0C69" w:rsidP="00731036">
      <w:pPr>
        <w:pStyle w:val="Default"/>
        <w:jc w:val="both"/>
        <w:rPr>
          <w:rFonts w:ascii="Arial" w:hAnsi="Arial" w:cs="Arial"/>
          <w:b/>
          <w:bCs/>
          <w:color w:val="000000" w:themeColor="text1"/>
          <w:sz w:val="22"/>
          <w:szCs w:val="22"/>
        </w:rPr>
      </w:pPr>
      <w:r w:rsidRPr="003C0C69">
        <w:rPr>
          <w:rFonts w:ascii="Arial" w:hAnsi="Arial" w:cs="Arial"/>
          <w:b/>
          <w:bCs/>
          <w:color w:val="000000" w:themeColor="text1"/>
          <w:sz w:val="22"/>
          <w:szCs w:val="22"/>
        </w:rPr>
        <w:t>Asunto</w:t>
      </w:r>
      <w:r>
        <w:rPr>
          <w:rFonts w:ascii="Arial" w:hAnsi="Arial" w:cs="Arial"/>
          <w:b/>
          <w:bCs/>
          <w:color w:val="000000" w:themeColor="text1"/>
          <w:sz w:val="22"/>
          <w:szCs w:val="22"/>
        </w:rPr>
        <w:t xml:space="preserve">: </w:t>
      </w:r>
      <w:r w:rsidRPr="003C0C69">
        <w:rPr>
          <w:rFonts w:ascii="Arial" w:hAnsi="Arial" w:cs="Arial"/>
          <w:color w:val="000000" w:themeColor="text1"/>
          <w:sz w:val="22"/>
          <w:szCs w:val="22"/>
        </w:rPr>
        <w:t>Contenido de una unidad documental generado por una acción administ</w:t>
      </w:r>
      <w:r>
        <w:rPr>
          <w:rFonts w:ascii="Arial" w:hAnsi="Arial" w:cs="Arial"/>
          <w:color w:val="000000" w:themeColor="text1"/>
          <w:sz w:val="22"/>
          <w:szCs w:val="22"/>
        </w:rPr>
        <w:t xml:space="preserve">rativa. </w:t>
      </w:r>
    </w:p>
    <w:p w14:paraId="67DD87C6" w14:textId="77777777" w:rsidR="003C0C69" w:rsidRPr="003C0C69" w:rsidRDefault="003C0C69" w:rsidP="00731036">
      <w:pPr>
        <w:pStyle w:val="Default"/>
        <w:jc w:val="both"/>
        <w:rPr>
          <w:rFonts w:ascii="Arial" w:hAnsi="Arial" w:cs="Arial"/>
          <w:b/>
          <w:bCs/>
          <w:color w:val="000000" w:themeColor="text1"/>
          <w:sz w:val="22"/>
          <w:szCs w:val="22"/>
        </w:rPr>
      </w:pPr>
    </w:p>
    <w:p w14:paraId="7627C898" w14:textId="6F5CC608" w:rsidR="00354FA0" w:rsidRPr="00524225" w:rsidRDefault="0050482C" w:rsidP="00731036">
      <w:pPr>
        <w:spacing w:line="240" w:lineRule="auto"/>
        <w:jc w:val="both"/>
        <w:rPr>
          <w:rFonts w:ascii="Arial" w:hAnsi="Arial" w:cs="Arial"/>
          <w:color w:val="000000" w:themeColor="text1"/>
        </w:rPr>
      </w:pPr>
      <w:r w:rsidRPr="00524225">
        <w:rPr>
          <w:rFonts w:ascii="Arial" w:hAnsi="Arial" w:cs="Arial"/>
          <w:b/>
          <w:color w:val="000000" w:themeColor="text1"/>
        </w:rPr>
        <w:t>Carpeta:</w:t>
      </w:r>
      <w:r w:rsidRPr="00524225">
        <w:rPr>
          <w:rFonts w:ascii="Arial" w:hAnsi="Arial" w:cs="Arial"/>
          <w:color w:val="000000" w:themeColor="text1"/>
        </w:rPr>
        <w:t xml:space="preserve"> Unidad de conservación que protege los documentos para su almacenamiento y preservación. </w:t>
      </w:r>
    </w:p>
    <w:p w14:paraId="26B9D5F5" w14:textId="48CCDC2F" w:rsidR="0048718D" w:rsidRPr="00524225" w:rsidRDefault="0048718D" w:rsidP="00731036">
      <w:pPr>
        <w:spacing w:line="240" w:lineRule="auto"/>
        <w:jc w:val="both"/>
        <w:rPr>
          <w:rFonts w:ascii="Arial" w:hAnsi="Arial" w:cs="Arial"/>
          <w:color w:val="000000" w:themeColor="text1"/>
        </w:rPr>
      </w:pPr>
      <w:r w:rsidRPr="00524225">
        <w:rPr>
          <w:rFonts w:ascii="Arial" w:hAnsi="Arial" w:cs="Arial"/>
          <w:b/>
          <w:color w:val="000000" w:themeColor="text1"/>
        </w:rPr>
        <w:t>Ciclo vital del documento:</w:t>
      </w:r>
      <w:r w:rsidRPr="00524225">
        <w:rPr>
          <w:rFonts w:ascii="Arial" w:hAnsi="Arial" w:cs="Arial"/>
          <w:color w:val="000000" w:themeColor="text1"/>
        </w:rPr>
        <w:t xml:space="preserve"> Etapas cronológicas por las que pasa los documentos, desde su producción o recepción, hasta su disposición final.</w:t>
      </w:r>
    </w:p>
    <w:p w14:paraId="10945CD3" w14:textId="5F0F5ACA" w:rsidR="0048718D" w:rsidRDefault="0048718D" w:rsidP="00731036">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Clasificación documental:</w:t>
      </w:r>
      <w:r w:rsidRPr="00524225">
        <w:rPr>
          <w:rFonts w:ascii="Arial" w:hAnsi="Arial" w:cs="Arial"/>
          <w:color w:val="000000" w:themeColor="text1"/>
          <w:sz w:val="22"/>
          <w:szCs w:val="22"/>
        </w:rPr>
        <w:t xml:space="preserve"> Labor mediante la cual se identifica y establecen las series, subseries y/o asuntos que componen las agrupaciones documentales acorde a la estructura orgánica de la entidad.</w:t>
      </w:r>
    </w:p>
    <w:p w14:paraId="6B1AEA8C" w14:textId="77777777" w:rsidR="00731036" w:rsidRPr="00524225" w:rsidRDefault="00731036" w:rsidP="00731036">
      <w:pPr>
        <w:pStyle w:val="Default"/>
        <w:jc w:val="both"/>
        <w:rPr>
          <w:rFonts w:ascii="Arial" w:hAnsi="Arial" w:cs="Arial"/>
          <w:color w:val="000000" w:themeColor="text1"/>
          <w:sz w:val="22"/>
          <w:szCs w:val="22"/>
        </w:rPr>
      </w:pPr>
    </w:p>
    <w:p w14:paraId="316F70C1" w14:textId="75DCC055" w:rsidR="007036F1" w:rsidRDefault="007036F1" w:rsidP="00731036">
      <w:pPr>
        <w:spacing w:line="240" w:lineRule="auto"/>
        <w:jc w:val="both"/>
        <w:rPr>
          <w:rFonts w:ascii="Arial" w:hAnsi="Arial" w:cs="Arial"/>
          <w:bCs/>
          <w:color w:val="000000" w:themeColor="text1"/>
        </w:rPr>
      </w:pPr>
      <w:r w:rsidRPr="007036F1">
        <w:rPr>
          <w:rFonts w:ascii="Arial" w:hAnsi="Arial" w:cs="Arial"/>
          <w:b/>
          <w:color w:val="000000" w:themeColor="text1"/>
        </w:rPr>
        <w:t>Comité Institucional de Desarrollo Administrativo</w:t>
      </w:r>
      <w:r>
        <w:rPr>
          <w:rFonts w:ascii="Arial" w:hAnsi="Arial" w:cs="Arial"/>
          <w:b/>
          <w:color w:val="000000" w:themeColor="text1"/>
        </w:rPr>
        <w:t xml:space="preserve">: </w:t>
      </w:r>
      <w:r w:rsidR="00C23021">
        <w:rPr>
          <w:rFonts w:ascii="Arial" w:hAnsi="Arial" w:cs="Arial"/>
          <w:bCs/>
          <w:color w:val="000000" w:themeColor="text1"/>
        </w:rPr>
        <w:t>Grupo asesor conformado por empleados</w:t>
      </w:r>
      <w:r>
        <w:rPr>
          <w:rFonts w:ascii="Arial" w:hAnsi="Arial" w:cs="Arial"/>
          <w:bCs/>
          <w:color w:val="000000" w:themeColor="text1"/>
        </w:rPr>
        <w:t xml:space="preserve"> públicos y/o contratistas </w:t>
      </w:r>
      <w:r w:rsidR="00C23021">
        <w:rPr>
          <w:rFonts w:ascii="Arial" w:hAnsi="Arial" w:cs="Arial"/>
          <w:bCs/>
          <w:color w:val="000000" w:themeColor="text1"/>
        </w:rPr>
        <w:t xml:space="preserve">conformados acorde a lo descrito </w:t>
      </w:r>
      <w:r>
        <w:rPr>
          <w:rFonts w:ascii="Arial" w:hAnsi="Arial" w:cs="Arial"/>
          <w:bCs/>
          <w:color w:val="000000" w:themeColor="text1"/>
        </w:rPr>
        <w:t>en el Acuerdo 007 de 1994 “</w:t>
      </w:r>
      <w:r>
        <w:rPr>
          <w:rFonts w:ascii="Arial" w:hAnsi="Arial" w:cs="Arial"/>
          <w:bCs/>
          <w:i/>
          <w:iCs/>
          <w:color w:val="000000" w:themeColor="text1"/>
        </w:rPr>
        <w:t>por el cual se adopta y se expide el Reglamento General de Archivos”</w:t>
      </w:r>
      <w:r w:rsidR="006649E0">
        <w:rPr>
          <w:rFonts w:ascii="Arial" w:hAnsi="Arial" w:cs="Arial"/>
          <w:bCs/>
          <w:color w:val="000000" w:themeColor="text1"/>
        </w:rPr>
        <w:t xml:space="preserve"> los cuales</w:t>
      </w:r>
      <w:r w:rsidR="00C23021">
        <w:rPr>
          <w:rFonts w:ascii="Arial" w:hAnsi="Arial" w:cs="Arial"/>
          <w:bCs/>
          <w:color w:val="000000" w:themeColor="text1"/>
        </w:rPr>
        <w:t>,</w:t>
      </w:r>
      <w:r w:rsidR="006649E0">
        <w:rPr>
          <w:rFonts w:ascii="Arial" w:hAnsi="Arial" w:cs="Arial"/>
          <w:bCs/>
          <w:color w:val="000000" w:themeColor="text1"/>
        </w:rPr>
        <w:t xml:space="preserve"> tienen como objetivo </w:t>
      </w:r>
      <w:r w:rsidR="00C23021" w:rsidRPr="00C23021">
        <w:rPr>
          <w:rFonts w:ascii="Arial" w:hAnsi="Arial" w:cs="Arial"/>
          <w:bCs/>
          <w:color w:val="000000" w:themeColor="text1"/>
        </w:rPr>
        <w:t>cumplir y hacer cumplir las políticas archivísticas</w:t>
      </w:r>
      <w:r w:rsidR="00731036">
        <w:rPr>
          <w:rFonts w:ascii="Arial" w:hAnsi="Arial" w:cs="Arial"/>
          <w:bCs/>
          <w:color w:val="000000" w:themeColor="text1"/>
        </w:rPr>
        <w:t xml:space="preserve"> y t</w:t>
      </w:r>
      <w:r w:rsidR="006649E0">
        <w:rPr>
          <w:rFonts w:ascii="Arial" w:hAnsi="Arial" w:cs="Arial"/>
          <w:bCs/>
          <w:color w:val="000000" w:themeColor="text1"/>
        </w:rPr>
        <w:t xml:space="preserve">omar decisiones en relación con </w:t>
      </w:r>
      <w:r w:rsidR="00C23021">
        <w:rPr>
          <w:rFonts w:ascii="Arial" w:hAnsi="Arial" w:cs="Arial"/>
          <w:bCs/>
          <w:color w:val="000000" w:themeColor="text1"/>
        </w:rPr>
        <w:t xml:space="preserve">los </w:t>
      </w:r>
      <w:r w:rsidR="00C23021" w:rsidRPr="00C23021">
        <w:rPr>
          <w:rFonts w:ascii="Arial" w:hAnsi="Arial" w:cs="Arial"/>
          <w:bCs/>
          <w:color w:val="000000" w:themeColor="text1"/>
        </w:rPr>
        <w:t>procesos   administrativos y técnicos de los archivos</w:t>
      </w:r>
      <w:r w:rsidR="00C23021">
        <w:rPr>
          <w:rFonts w:ascii="Arial" w:hAnsi="Arial" w:cs="Arial"/>
          <w:bCs/>
          <w:color w:val="000000" w:themeColor="text1"/>
        </w:rPr>
        <w:t xml:space="preserve"> </w:t>
      </w:r>
      <w:r w:rsidR="006649E0">
        <w:rPr>
          <w:rFonts w:ascii="Arial" w:hAnsi="Arial" w:cs="Arial"/>
          <w:bCs/>
          <w:color w:val="000000" w:themeColor="text1"/>
        </w:rPr>
        <w:t xml:space="preserve">de la entidad. </w:t>
      </w:r>
    </w:p>
    <w:p w14:paraId="30CB6F25" w14:textId="390146CA" w:rsidR="00731036" w:rsidRDefault="00731036" w:rsidP="00731036">
      <w:pPr>
        <w:spacing w:line="240" w:lineRule="auto"/>
        <w:jc w:val="both"/>
        <w:rPr>
          <w:rFonts w:ascii="Arial" w:hAnsi="Arial" w:cs="Arial"/>
          <w:bCs/>
          <w:color w:val="000000" w:themeColor="text1"/>
        </w:rPr>
      </w:pPr>
      <w:r w:rsidRPr="00731036">
        <w:rPr>
          <w:rFonts w:ascii="Arial" w:hAnsi="Arial" w:cs="Arial"/>
          <w:b/>
          <w:color w:val="000000" w:themeColor="text1"/>
        </w:rPr>
        <w:t>Comunicaciones oficiales:</w:t>
      </w:r>
      <w:r w:rsidR="00802887">
        <w:rPr>
          <w:rFonts w:ascii="Arial" w:hAnsi="Arial" w:cs="Arial"/>
          <w:b/>
          <w:color w:val="000000" w:themeColor="text1"/>
        </w:rPr>
        <w:t xml:space="preserve"> </w:t>
      </w:r>
      <w:r w:rsidRPr="00731036">
        <w:rPr>
          <w:rFonts w:ascii="Arial" w:hAnsi="Arial" w:cs="Arial"/>
          <w:bCs/>
          <w:color w:val="000000" w:themeColor="text1"/>
        </w:rPr>
        <w:t xml:space="preserve">Comunicaciones recibidas o producidas en desarrollo de las funciones asignadas </w:t>
      </w:r>
      <w:r>
        <w:rPr>
          <w:rFonts w:ascii="Arial" w:hAnsi="Arial" w:cs="Arial"/>
          <w:bCs/>
          <w:color w:val="000000" w:themeColor="text1"/>
        </w:rPr>
        <w:t xml:space="preserve">por la </w:t>
      </w:r>
      <w:r w:rsidRPr="00731036">
        <w:rPr>
          <w:rFonts w:ascii="Arial" w:hAnsi="Arial" w:cs="Arial"/>
          <w:bCs/>
          <w:color w:val="000000" w:themeColor="text1"/>
        </w:rPr>
        <w:t xml:space="preserve">entidad, independientemente del medio utilizado. En el proceso de organización de fondos acumulados </w:t>
      </w:r>
      <w:r>
        <w:rPr>
          <w:rFonts w:ascii="Arial" w:hAnsi="Arial" w:cs="Arial"/>
          <w:bCs/>
          <w:color w:val="000000" w:themeColor="text1"/>
        </w:rPr>
        <w:t>se usa el</w:t>
      </w:r>
      <w:r w:rsidRPr="00731036">
        <w:rPr>
          <w:rFonts w:ascii="Arial" w:hAnsi="Arial" w:cs="Arial"/>
          <w:bCs/>
          <w:color w:val="000000" w:themeColor="text1"/>
        </w:rPr>
        <w:t xml:space="preserve"> término “</w:t>
      </w:r>
      <w:r w:rsidRPr="00731036">
        <w:rPr>
          <w:rFonts w:ascii="Arial" w:hAnsi="Arial" w:cs="Arial"/>
          <w:b/>
          <w:color w:val="000000" w:themeColor="text1"/>
        </w:rPr>
        <w:t>correspondencia</w:t>
      </w:r>
      <w:r w:rsidRPr="00731036">
        <w:rPr>
          <w:rFonts w:ascii="Arial" w:hAnsi="Arial" w:cs="Arial"/>
          <w:bCs/>
          <w:color w:val="000000" w:themeColor="text1"/>
        </w:rPr>
        <w:t xml:space="preserve">”, hasta el momento en que se adoptó la definición de “comunicaciones oficiales” señalada en el Acuerdo </w:t>
      </w:r>
      <w:r w:rsidR="00802887">
        <w:rPr>
          <w:rFonts w:ascii="Arial" w:hAnsi="Arial" w:cs="Arial"/>
          <w:bCs/>
          <w:color w:val="000000" w:themeColor="text1"/>
        </w:rPr>
        <w:t>0</w:t>
      </w:r>
      <w:r w:rsidRPr="00731036">
        <w:rPr>
          <w:rFonts w:ascii="Arial" w:hAnsi="Arial" w:cs="Arial"/>
          <w:bCs/>
          <w:color w:val="000000" w:themeColor="text1"/>
        </w:rPr>
        <w:t>60 de 2001, expedido por el Archivo General de la Nación</w:t>
      </w:r>
      <w:r>
        <w:rPr>
          <w:rFonts w:ascii="Arial" w:hAnsi="Arial" w:cs="Arial"/>
          <w:bCs/>
          <w:color w:val="000000" w:themeColor="text1"/>
        </w:rPr>
        <w:t>.</w:t>
      </w:r>
    </w:p>
    <w:p w14:paraId="7708BB33" w14:textId="25028918" w:rsidR="00731036" w:rsidRDefault="00731036" w:rsidP="00731036">
      <w:pPr>
        <w:spacing w:line="240" w:lineRule="auto"/>
        <w:jc w:val="both"/>
        <w:rPr>
          <w:rFonts w:ascii="Arial" w:hAnsi="Arial" w:cs="Arial"/>
          <w:color w:val="000000" w:themeColor="text1"/>
        </w:rPr>
      </w:pPr>
      <w:r w:rsidRPr="00524225">
        <w:rPr>
          <w:rFonts w:ascii="Arial" w:hAnsi="Arial" w:cs="Arial"/>
          <w:b/>
          <w:color w:val="000000" w:themeColor="text1"/>
        </w:rPr>
        <w:t>Conservación de documentos:</w:t>
      </w:r>
      <w:r w:rsidRPr="00524225">
        <w:rPr>
          <w:rFonts w:ascii="Arial" w:hAnsi="Arial" w:cs="Arial"/>
          <w:color w:val="000000" w:themeColor="text1"/>
        </w:rPr>
        <w:t xml:space="preserve"> Es entendida como un conjunto de medidas correctivas y preventivas que tienen como objetivo asegurar la integridad física y funcional de todos los documentos que componen un archivo. </w:t>
      </w:r>
    </w:p>
    <w:p w14:paraId="6D52110B" w14:textId="4F83C37A" w:rsidR="00731036" w:rsidRPr="00731036" w:rsidRDefault="00731036" w:rsidP="00731036">
      <w:pPr>
        <w:spacing w:line="240" w:lineRule="auto"/>
        <w:jc w:val="both"/>
        <w:rPr>
          <w:rFonts w:ascii="Arial" w:hAnsi="Arial" w:cs="Arial"/>
          <w:b/>
          <w:bCs/>
          <w:color w:val="000000" w:themeColor="text1"/>
        </w:rPr>
      </w:pPr>
      <w:r w:rsidRPr="00731036">
        <w:rPr>
          <w:rFonts w:ascii="Arial" w:hAnsi="Arial" w:cs="Arial"/>
          <w:b/>
          <w:bCs/>
          <w:color w:val="000000" w:themeColor="text1"/>
        </w:rPr>
        <w:lastRenderedPageBreak/>
        <w:t>Conservación digital</w:t>
      </w:r>
      <w:r>
        <w:rPr>
          <w:rFonts w:ascii="Arial" w:hAnsi="Arial" w:cs="Arial"/>
          <w:b/>
          <w:bCs/>
          <w:color w:val="000000" w:themeColor="text1"/>
        </w:rPr>
        <w:t>:</w:t>
      </w:r>
      <w:r w:rsidRPr="00731036">
        <w:rPr>
          <w:rFonts w:ascii="Arial" w:hAnsi="Arial" w:cs="Arial"/>
          <w:color w:val="000000"/>
          <w:shd w:val="clear" w:color="auto" w:fill="F0FCFF"/>
        </w:rPr>
        <w:t xml:space="preserve"> </w:t>
      </w:r>
      <w:r w:rsidRPr="00731036">
        <w:rPr>
          <w:rFonts w:ascii="Arial" w:hAnsi="Arial" w:cs="Arial"/>
          <w:color w:val="000000" w:themeColor="text1"/>
        </w:rPr>
        <w:t>Acciones tomadas para anticipar, prevenir, detener o retardar el deterioro del soporte de obras digitales con objeto de tenerlas permanentemente en condiciones de usabilidad, así como</w:t>
      </w:r>
      <w:r w:rsidR="00F4755A">
        <w:rPr>
          <w:rFonts w:ascii="Arial" w:hAnsi="Arial" w:cs="Arial"/>
          <w:color w:val="000000" w:themeColor="text1"/>
        </w:rPr>
        <w:t>,</w:t>
      </w:r>
      <w:r w:rsidRPr="00731036">
        <w:rPr>
          <w:rFonts w:ascii="Arial" w:hAnsi="Arial" w:cs="Arial"/>
          <w:color w:val="000000" w:themeColor="text1"/>
        </w:rPr>
        <w:t xml:space="preserve"> la estabilización tecnológica, la reconversión a nuevos soportes, sistemas y formatos digitales para garantizar la trascendencia de los contenidos</w:t>
      </w:r>
      <w:r w:rsidR="00802887">
        <w:rPr>
          <w:rFonts w:ascii="Arial" w:hAnsi="Arial" w:cs="Arial"/>
          <w:color w:val="000000" w:themeColor="text1"/>
        </w:rPr>
        <w:t>.</w:t>
      </w:r>
    </w:p>
    <w:p w14:paraId="711701E8" w14:textId="59E4BE40" w:rsidR="00731036" w:rsidRDefault="00731036" w:rsidP="00731036">
      <w:pPr>
        <w:spacing w:line="240" w:lineRule="auto"/>
        <w:jc w:val="both"/>
        <w:rPr>
          <w:rFonts w:ascii="Arial" w:hAnsi="Arial" w:cs="Arial"/>
          <w:color w:val="000000" w:themeColor="text1"/>
        </w:rPr>
      </w:pPr>
      <w:r w:rsidRPr="00731036">
        <w:rPr>
          <w:rFonts w:ascii="Arial" w:hAnsi="Arial" w:cs="Arial"/>
          <w:b/>
          <w:bCs/>
          <w:color w:val="000000" w:themeColor="text1"/>
        </w:rPr>
        <w:t>Conservación total:</w:t>
      </w:r>
      <w:r>
        <w:rPr>
          <w:rFonts w:ascii="Arial" w:hAnsi="Arial" w:cs="Arial"/>
          <w:color w:val="000000" w:themeColor="text1"/>
        </w:rPr>
        <w:t xml:space="preserve"> Disposición final </w:t>
      </w:r>
      <w:r w:rsidRPr="00731036">
        <w:rPr>
          <w:rFonts w:ascii="Arial" w:hAnsi="Arial" w:cs="Arial"/>
          <w:color w:val="000000" w:themeColor="text1"/>
        </w:rPr>
        <w:t xml:space="preserve">que tienen </w:t>
      </w:r>
      <w:r>
        <w:rPr>
          <w:rFonts w:ascii="Arial" w:hAnsi="Arial" w:cs="Arial"/>
          <w:color w:val="000000" w:themeColor="text1"/>
        </w:rPr>
        <w:t xml:space="preserve">los documentos con </w:t>
      </w:r>
      <w:r w:rsidRPr="00731036">
        <w:rPr>
          <w:rFonts w:ascii="Arial" w:hAnsi="Arial" w:cs="Arial"/>
          <w:color w:val="000000" w:themeColor="text1"/>
        </w:rPr>
        <w:t>valor permanente</w:t>
      </w:r>
      <w:r>
        <w:rPr>
          <w:rFonts w:ascii="Arial" w:hAnsi="Arial" w:cs="Arial"/>
          <w:color w:val="000000" w:themeColor="text1"/>
        </w:rPr>
        <w:t xml:space="preserve"> qu</w:t>
      </w:r>
      <w:r w:rsidRPr="00731036">
        <w:rPr>
          <w:rFonts w:ascii="Arial" w:hAnsi="Arial" w:cs="Arial"/>
          <w:color w:val="000000" w:themeColor="text1"/>
        </w:rPr>
        <w:t>e por su contenido informan sobre el origen, desarrollo, estructura, procedimientos y políticas de la entidad productora, convirtiéndose en testimonio de su actividad y trascendencia</w:t>
      </w:r>
      <w:r>
        <w:rPr>
          <w:rFonts w:ascii="Arial" w:hAnsi="Arial" w:cs="Arial"/>
          <w:color w:val="000000" w:themeColor="text1"/>
        </w:rPr>
        <w:t xml:space="preserve"> representando el patrimonio cultural de la sociedad para la investigación, ciencia y cultura</w:t>
      </w:r>
      <w:r w:rsidRPr="00731036">
        <w:rPr>
          <w:rFonts w:ascii="Arial" w:hAnsi="Arial" w:cs="Arial"/>
          <w:color w:val="000000" w:themeColor="text1"/>
        </w:rPr>
        <w:t xml:space="preserve">. </w:t>
      </w:r>
    </w:p>
    <w:p w14:paraId="090CB056" w14:textId="77777777" w:rsidR="003C0C69" w:rsidRDefault="00731036" w:rsidP="00731036">
      <w:pPr>
        <w:spacing w:line="240" w:lineRule="auto"/>
        <w:jc w:val="both"/>
        <w:rPr>
          <w:rFonts w:ascii="Arial" w:hAnsi="Arial" w:cs="Arial"/>
          <w:color w:val="000000" w:themeColor="text1"/>
        </w:rPr>
      </w:pPr>
      <w:r w:rsidRPr="00731036">
        <w:rPr>
          <w:rFonts w:ascii="Arial" w:hAnsi="Arial" w:cs="Arial"/>
          <w:b/>
          <w:bCs/>
          <w:color w:val="000000" w:themeColor="text1"/>
        </w:rPr>
        <w:t>Cuadros de Clasificación</w:t>
      </w:r>
      <w:r>
        <w:rPr>
          <w:rFonts w:ascii="Arial" w:hAnsi="Arial" w:cs="Arial"/>
          <w:b/>
          <w:bCs/>
          <w:color w:val="000000" w:themeColor="text1"/>
        </w:rPr>
        <w:t>:</w:t>
      </w:r>
      <w:r w:rsidR="003C0C69">
        <w:rPr>
          <w:rFonts w:ascii="Arial" w:hAnsi="Arial" w:cs="Arial"/>
          <w:b/>
          <w:bCs/>
          <w:color w:val="000000" w:themeColor="text1"/>
        </w:rPr>
        <w:t xml:space="preserve"> </w:t>
      </w:r>
      <w:r w:rsidR="003C0C69">
        <w:rPr>
          <w:rFonts w:ascii="Arial" w:hAnsi="Arial" w:cs="Arial"/>
          <w:color w:val="000000" w:themeColor="text1"/>
        </w:rPr>
        <w:t>Instrumento</w:t>
      </w:r>
      <w:r w:rsidR="003C0C69" w:rsidRPr="003C0C69">
        <w:rPr>
          <w:rFonts w:ascii="Arial" w:hAnsi="Arial" w:cs="Arial"/>
          <w:color w:val="000000" w:themeColor="text1"/>
        </w:rPr>
        <w:t xml:space="preserve"> que refleja la jerarquización dada a la documentación producida por una </w:t>
      </w:r>
      <w:r w:rsidR="003C0C69">
        <w:rPr>
          <w:rFonts w:ascii="Arial" w:hAnsi="Arial" w:cs="Arial"/>
          <w:color w:val="000000" w:themeColor="text1"/>
        </w:rPr>
        <w:t>entidad</w:t>
      </w:r>
      <w:r w:rsidR="003C0C69" w:rsidRPr="003C0C69">
        <w:rPr>
          <w:rFonts w:ascii="Arial" w:hAnsi="Arial" w:cs="Arial"/>
          <w:color w:val="000000" w:themeColor="text1"/>
        </w:rPr>
        <w:t xml:space="preserve"> registran</w:t>
      </w:r>
      <w:r w:rsidR="003C0C69">
        <w:rPr>
          <w:rFonts w:ascii="Arial" w:hAnsi="Arial" w:cs="Arial"/>
          <w:color w:val="000000" w:themeColor="text1"/>
        </w:rPr>
        <w:t>do</w:t>
      </w:r>
      <w:r w:rsidR="003C0C69" w:rsidRPr="003C0C69">
        <w:rPr>
          <w:rFonts w:ascii="Arial" w:hAnsi="Arial" w:cs="Arial"/>
          <w:color w:val="000000" w:themeColor="text1"/>
        </w:rPr>
        <w:t xml:space="preserve"> las secciones</w:t>
      </w:r>
      <w:r w:rsidR="003C0C69">
        <w:rPr>
          <w:rFonts w:ascii="Arial" w:hAnsi="Arial" w:cs="Arial"/>
          <w:color w:val="000000" w:themeColor="text1"/>
        </w:rPr>
        <w:t xml:space="preserve">, </w:t>
      </w:r>
      <w:r w:rsidR="003C0C69" w:rsidRPr="003C0C69">
        <w:rPr>
          <w:rFonts w:ascii="Arial" w:hAnsi="Arial" w:cs="Arial"/>
          <w:color w:val="000000" w:themeColor="text1"/>
        </w:rPr>
        <w:t>subsecciones</w:t>
      </w:r>
      <w:r w:rsidR="003C0C69">
        <w:rPr>
          <w:rFonts w:ascii="Arial" w:hAnsi="Arial" w:cs="Arial"/>
          <w:color w:val="000000" w:themeColor="text1"/>
        </w:rPr>
        <w:t xml:space="preserve">, </w:t>
      </w:r>
      <w:r w:rsidR="003C0C69" w:rsidRPr="003C0C69">
        <w:rPr>
          <w:rFonts w:ascii="Arial" w:hAnsi="Arial" w:cs="Arial"/>
          <w:color w:val="000000" w:themeColor="text1"/>
        </w:rPr>
        <w:t>series y subseries documentales</w:t>
      </w:r>
      <w:r w:rsidR="003C0C69">
        <w:rPr>
          <w:rFonts w:ascii="Arial" w:hAnsi="Arial" w:cs="Arial"/>
          <w:color w:val="000000" w:themeColor="text1"/>
        </w:rPr>
        <w:t>.</w:t>
      </w:r>
    </w:p>
    <w:p w14:paraId="2AF0E833" w14:textId="01059565" w:rsidR="00731036" w:rsidRPr="00233F97" w:rsidRDefault="003C0C69" w:rsidP="00731036">
      <w:pPr>
        <w:spacing w:line="240" w:lineRule="auto"/>
        <w:jc w:val="both"/>
        <w:rPr>
          <w:rFonts w:ascii="Arial" w:hAnsi="Arial" w:cs="Arial"/>
          <w:b/>
          <w:bCs/>
          <w:color w:val="000000" w:themeColor="text1"/>
        </w:rPr>
      </w:pPr>
      <w:r w:rsidRPr="003C0C69">
        <w:rPr>
          <w:rFonts w:ascii="Arial" w:hAnsi="Arial" w:cs="Arial"/>
          <w:b/>
          <w:bCs/>
          <w:color w:val="000000" w:themeColor="text1"/>
        </w:rPr>
        <w:t>Custodia de documentos</w:t>
      </w:r>
      <w:r>
        <w:rPr>
          <w:rFonts w:ascii="Arial" w:hAnsi="Arial" w:cs="Arial"/>
          <w:b/>
          <w:bCs/>
          <w:color w:val="000000" w:themeColor="text1"/>
        </w:rPr>
        <w:t xml:space="preserve">: </w:t>
      </w:r>
      <w:r>
        <w:rPr>
          <w:rFonts w:ascii="Arial" w:hAnsi="Arial" w:cs="Arial"/>
          <w:color w:val="000000" w:themeColor="text1"/>
        </w:rPr>
        <w:t>Lugar en el que se resguardan los documentos para una adecuada conservación, y administración documental</w:t>
      </w:r>
      <w:r w:rsidR="00802887">
        <w:rPr>
          <w:rFonts w:ascii="Arial" w:hAnsi="Arial" w:cs="Arial"/>
          <w:color w:val="000000" w:themeColor="text1"/>
        </w:rPr>
        <w:t>.</w:t>
      </w:r>
      <w:r>
        <w:rPr>
          <w:rFonts w:ascii="Arial" w:hAnsi="Arial" w:cs="Arial"/>
          <w:color w:val="000000" w:themeColor="text1"/>
        </w:rPr>
        <w:t xml:space="preserve"> </w:t>
      </w:r>
      <w:r w:rsidR="00731036" w:rsidRPr="003C0C69">
        <w:rPr>
          <w:rFonts w:ascii="Arial" w:hAnsi="Arial" w:cs="Arial"/>
          <w:b/>
          <w:bCs/>
          <w:color w:val="000000" w:themeColor="text1"/>
        </w:rPr>
        <w:t xml:space="preserve"> </w:t>
      </w:r>
    </w:p>
    <w:p w14:paraId="3EAB01D3" w14:textId="5060070A" w:rsidR="00FF35D3"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Depuración:</w:t>
      </w:r>
      <w:r w:rsidRPr="00524225">
        <w:rPr>
          <w:rFonts w:ascii="Arial" w:hAnsi="Arial" w:cs="Arial"/>
          <w:color w:val="000000" w:themeColor="text1"/>
          <w:sz w:val="22"/>
          <w:szCs w:val="22"/>
        </w:rPr>
        <w:t xml:space="preserve"> Operación por la cual se separan los documentos como duplicidad, papel fax, de los documentos originales y legibles. </w:t>
      </w:r>
    </w:p>
    <w:p w14:paraId="0EFAEC91" w14:textId="77777777" w:rsidR="00233F97" w:rsidRPr="00524225" w:rsidRDefault="00233F97" w:rsidP="00233F97">
      <w:pPr>
        <w:pStyle w:val="Default"/>
        <w:jc w:val="both"/>
        <w:rPr>
          <w:rFonts w:ascii="Arial" w:hAnsi="Arial" w:cs="Arial"/>
          <w:color w:val="000000" w:themeColor="text1"/>
          <w:sz w:val="22"/>
          <w:szCs w:val="22"/>
        </w:rPr>
      </w:pPr>
    </w:p>
    <w:p w14:paraId="4171C010" w14:textId="4B5239A9" w:rsidR="00FF35D3"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Descripción documental:</w:t>
      </w:r>
      <w:r w:rsidRPr="00524225">
        <w:rPr>
          <w:rFonts w:ascii="Arial" w:hAnsi="Arial" w:cs="Arial"/>
          <w:color w:val="000000" w:themeColor="text1"/>
          <w:sz w:val="22"/>
          <w:szCs w:val="22"/>
        </w:rPr>
        <w:t xml:space="preserve"> Es el conjunto de datos acorde a sus agrupaciones para la identificación, consulta, recuperación y localización para la gestión administrativa. </w:t>
      </w:r>
    </w:p>
    <w:p w14:paraId="2C7AF112" w14:textId="77777777" w:rsidR="00233F97" w:rsidRPr="00524225" w:rsidRDefault="00233F97" w:rsidP="00233F97">
      <w:pPr>
        <w:pStyle w:val="Default"/>
        <w:jc w:val="both"/>
        <w:rPr>
          <w:rFonts w:ascii="Arial" w:hAnsi="Arial" w:cs="Arial"/>
          <w:color w:val="000000" w:themeColor="text1"/>
          <w:sz w:val="22"/>
          <w:szCs w:val="22"/>
        </w:rPr>
      </w:pPr>
    </w:p>
    <w:p w14:paraId="275D3AF1" w14:textId="5518173C" w:rsidR="00FF35D3" w:rsidRPr="00524225" w:rsidRDefault="00FF35D3" w:rsidP="00233F97">
      <w:pPr>
        <w:spacing w:line="240" w:lineRule="auto"/>
        <w:jc w:val="both"/>
        <w:rPr>
          <w:rFonts w:ascii="Arial" w:hAnsi="Arial" w:cs="Arial"/>
          <w:color w:val="000000" w:themeColor="text1"/>
        </w:rPr>
      </w:pPr>
      <w:r w:rsidRPr="00524225">
        <w:rPr>
          <w:rFonts w:ascii="Arial" w:hAnsi="Arial" w:cs="Arial"/>
          <w:b/>
          <w:color w:val="000000" w:themeColor="text1"/>
        </w:rPr>
        <w:t>Deterioro:</w:t>
      </w:r>
      <w:r w:rsidRPr="00524225">
        <w:rPr>
          <w:rFonts w:ascii="Arial" w:hAnsi="Arial" w:cs="Arial"/>
          <w:color w:val="000000" w:themeColor="text1"/>
        </w:rPr>
        <w:t xml:space="preserve"> Alteración o deterioro de las propiedades físicas, químicas y/o mecánicas de los documentos, causada por ser antiguos o factores naturales.</w:t>
      </w:r>
    </w:p>
    <w:p w14:paraId="5EAE9560" w14:textId="037F0FDE" w:rsidR="00FF35D3"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Digitalización documental</w:t>
      </w:r>
      <w:r w:rsidRPr="00524225">
        <w:rPr>
          <w:rFonts w:ascii="Arial" w:hAnsi="Arial" w:cs="Arial"/>
          <w:color w:val="000000" w:themeColor="text1"/>
          <w:sz w:val="22"/>
          <w:szCs w:val="22"/>
        </w:rPr>
        <w:t xml:space="preserve">: Técnica que permite la reproducción de información que se encuentra guardada de manera analógica como es soporte: papel, video, película, cinta etc.) cuyo fin es ser consultado por un computador. </w:t>
      </w:r>
    </w:p>
    <w:p w14:paraId="3C906056" w14:textId="77777777" w:rsidR="00233F97" w:rsidRDefault="00233F97" w:rsidP="00233F97">
      <w:pPr>
        <w:pStyle w:val="Default"/>
        <w:jc w:val="both"/>
        <w:rPr>
          <w:rFonts w:ascii="Arial" w:hAnsi="Arial" w:cs="Arial"/>
          <w:color w:val="000000" w:themeColor="text1"/>
          <w:sz w:val="22"/>
          <w:szCs w:val="22"/>
        </w:rPr>
      </w:pPr>
    </w:p>
    <w:p w14:paraId="06FCFA28" w14:textId="0793B8BF" w:rsidR="005577EC" w:rsidRDefault="005577EC" w:rsidP="00233F97">
      <w:pPr>
        <w:pStyle w:val="Default"/>
        <w:jc w:val="both"/>
        <w:rPr>
          <w:rFonts w:ascii="Arial" w:hAnsi="Arial" w:cs="Arial"/>
          <w:color w:val="000000" w:themeColor="text1"/>
          <w:sz w:val="22"/>
          <w:szCs w:val="22"/>
        </w:rPr>
      </w:pPr>
      <w:r w:rsidRPr="005577EC">
        <w:rPr>
          <w:rFonts w:ascii="Arial" w:hAnsi="Arial" w:cs="Arial"/>
          <w:b/>
          <w:bCs/>
          <w:color w:val="000000" w:themeColor="text1"/>
          <w:sz w:val="22"/>
          <w:szCs w:val="22"/>
        </w:rPr>
        <w:t>Digitalización certificada</w:t>
      </w:r>
      <w:r>
        <w:rPr>
          <w:rFonts w:ascii="Arial" w:hAnsi="Arial" w:cs="Arial"/>
          <w:b/>
          <w:bCs/>
          <w:color w:val="000000" w:themeColor="text1"/>
          <w:sz w:val="22"/>
          <w:szCs w:val="22"/>
        </w:rPr>
        <w:t xml:space="preserve">: </w:t>
      </w:r>
      <w:r w:rsidRPr="005577EC">
        <w:rPr>
          <w:rFonts w:ascii="Arial" w:hAnsi="Arial" w:cs="Arial"/>
          <w:color w:val="000000" w:themeColor="text1"/>
          <w:sz w:val="22"/>
          <w:szCs w:val="22"/>
        </w:rPr>
        <w:t>Es el proceso tecnológico que permite convertir un documento en soporte físico en uno o varios ficheros electrónicos que contienen la imagen codificada, fiel e íntegra del documento, con certificación tecnológica de integridad, disponibilidad, fiabilidad y autenticidad</w:t>
      </w:r>
      <w:r w:rsidR="00233F97">
        <w:rPr>
          <w:rFonts w:ascii="Arial" w:hAnsi="Arial" w:cs="Arial"/>
          <w:color w:val="000000" w:themeColor="text1"/>
          <w:sz w:val="22"/>
          <w:szCs w:val="22"/>
        </w:rPr>
        <w:t>.</w:t>
      </w:r>
    </w:p>
    <w:p w14:paraId="49233607" w14:textId="77777777" w:rsidR="00233F97" w:rsidRDefault="00233F97" w:rsidP="00233F97">
      <w:pPr>
        <w:pStyle w:val="Default"/>
        <w:jc w:val="both"/>
        <w:rPr>
          <w:rFonts w:ascii="Arial" w:hAnsi="Arial" w:cs="Arial"/>
          <w:color w:val="000000" w:themeColor="text1"/>
          <w:sz w:val="22"/>
          <w:szCs w:val="22"/>
        </w:rPr>
      </w:pPr>
    </w:p>
    <w:p w14:paraId="43EA8549" w14:textId="43239C89" w:rsidR="005577EC" w:rsidRPr="005577EC" w:rsidRDefault="005577EC" w:rsidP="00233F97">
      <w:pPr>
        <w:pStyle w:val="Default"/>
        <w:jc w:val="both"/>
        <w:rPr>
          <w:rFonts w:ascii="Arial" w:hAnsi="Arial" w:cs="Arial"/>
          <w:b/>
          <w:bCs/>
          <w:color w:val="000000" w:themeColor="text1"/>
          <w:sz w:val="22"/>
          <w:szCs w:val="22"/>
        </w:rPr>
      </w:pPr>
      <w:r w:rsidRPr="005577EC">
        <w:rPr>
          <w:rFonts w:ascii="Arial" w:hAnsi="Arial" w:cs="Arial"/>
          <w:b/>
          <w:bCs/>
          <w:color w:val="000000" w:themeColor="text1"/>
          <w:sz w:val="22"/>
          <w:szCs w:val="22"/>
        </w:rPr>
        <w:t>Disposición final de documentos:</w:t>
      </w:r>
      <w:r>
        <w:rPr>
          <w:rFonts w:ascii="Arial" w:hAnsi="Arial" w:cs="Arial"/>
          <w:b/>
          <w:bCs/>
          <w:color w:val="000000" w:themeColor="text1"/>
          <w:sz w:val="22"/>
          <w:szCs w:val="22"/>
        </w:rPr>
        <w:t xml:space="preserve"> </w:t>
      </w:r>
      <w:r w:rsidRPr="005577EC">
        <w:rPr>
          <w:rFonts w:ascii="Arial" w:hAnsi="Arial" w:cs="Arial"/>
          <w:color w:val="000000" w:themeColor="text1"/>
          <w:sz w:val="22"/>
          <w:szCs w:val="22"/>
        </w:rPr>
        <w:t>Valoración hecha en cualquier etapa del ciclo vital de los documentos, registrada en las tablas de retención y/o tablas de valoración documental, con miras a su conservación total, eliminación, selección y/o reprodu</w:t>
      </w:r>
      <w:r>
        <w:rPr>
          <w:rFonts w:ascii="Arial" w:hAnsi="Arial" w:cs="Arial"/>
          <w:color w:val="000000" w:themeColor="text1"/>
          <w:sz w:val="22"/>
          <w:szCs w:val="22"/>
        </w:rPr>
        <w:t>cción</w:t>
      </w:r>
      <w:r w:rsidR="00F4755A">
        <w:rPr>
          <w:rFonts w:ascii="Arial" w:hAnsi="Arial" w:cs="Arial"/>
          <w:color w:val="000000" w:themeColor="text1"/>
          <w:sz w:val="22"/>
          <w:szCs w:val="22"/>
        </w:rPr>
        <w:t>.</w:t>
      </w:r>
    </w:p>
    <w:p w14:paraId="0E4D7D20" w14:textId="48DDFB42" w:rsidR="005577EC" w:rsidRPr="005577EC" w:rsidRDefault="005577EC" w:rsidP="00233F97">
      <w:pPr>
        <w:pStyle w:val="Default"/>
        <w:jc w:val="both"/>
        <w:rPr>
          <w:rFonts w:ascii="Arial" w:hAnsi="Arial" w:cs="Arial"/>
          <w:b/>
          <w:bCs/>
          <w:color w:val="000000" w:themeColor="text1"/>
          <w:sz w:val="22"/>
          <w:szCs w:val="22"/>
        </w:rPr>
      </w:pPr>
      <w:r w:rsidRPr="005577EC">
        <w:rPr>
          <w:rFonts w:ascii="Arial" w:hAnsi="Arial" w:cs="Arial"/>
          <w:b/>
          <w:bCs/>
          <w:color w:val="000000" w:themeColor="text1"/>
          <w:sz w:val="22"/>
          <w:szCs w:val="22"/>
        </w:rPr>
        <w:t xml:space="preserve"> </w:t>
      </w:r>
    </w:p>
    <w:p w14:paraId="34156714" w14:textId="77777777" w:rsidR="0050482C" w:rsidRPr="00524225" w:rsidRDefault="0050482C" w:rsidP="00233F97">
      <w:pPr>
        <w:spacing w:line="240" w:lineRule="auto"/>
        <w:jc w:val="both"/>
        <w:rPr>
          <w:rFonts w:ascii="Arial" w:hAnsi="Arial" w:cs="Arial"/>
          <w:color w:val="000000" w:themeColor="text1"/>
        </w:rPr>
      </w:pPr>
      <w:r w:rsidRPr="00524225">
        <w:rPr>
          <w:rFonts w:ascii="Arial" w:hAnsi="Arial" w:cs="Arial"/>
          <w:b/>
          <w:color w:val="000000" w:themeColor="text1"/>
        </w:rPr>
        <w:t>Documento de apoyo:</w:t>
      </w:r>
      <w:r w:rsidRPr="00524225">
        <w:rPr>
          <w:rFonts w:ascii="Arial" w:hAnsi="Arial" w:cs="Arial"/>
          <w:color w:val="000000" w:themeColor="text1"/>
        </w:rPr>
        <w:t xml:space="preserve"> Son un conjunto de documentos generados por la misma oficina o por otras oficinas o instituciones, que no hace parte de sus series documentales, y dan apoyo con su contenido a las tareas administrativas. </w:t>
      </w:r>
    </w:p>
    <w:p w14:paraId="3420453B" w14:textId="69E14856" w:rsidR="0050482C" w:rsidRDefault="0050482C" w:rsidP="00233F97">
      <w:pPr>
        <w:spacing w:line="240" w:lineRule="auto"/>
        <w:jc w:val="both"/>
        <w:rPr>
          <w:rFonts w:ascii="Arial" w:hAnsi="Arial" w:cs="Arial"/>
          <w:color w:val="000000" w:themeColor="text1"/>
        </w:rPr>
      </w:pPr>
      <w:r w:rsidRPr="00524225">
        <w:rPr>
          <w:rFonts w:ascii="Arial" w:hAnsi="Arial" w:cs="Arial"/>
          <w:b/>
          <w:color w:val="000000" w:themeColor="text1"/>
        </w:rPr>
        <w:t>Documento de archivo:</w:t>
      </w:r>
      <w:r w:rsidRPr="00524225">
        <w:rPr>
          <w:rFonts w:ascii="Arial" w:hAnsi="Arial" w:cs="Arial"/>
          <w:color w:val="000000" w:themeColor="text1"/>
        </w:rPr>
        <w:t xml:space="preserve"> Registro de información producida o recibida por una entidad pública o privada en razón de sus actividades o funciones.</w:t>
      </w:r>
    </w:p>
    <w:p w14:paraId="02A0E9CE" w14:textId="5CD17983" w:rsidR="00233F97" w:rsidRPr="00233F97" w:rsidRDefault="00233F97" w:rsidP="00233F97">
      <w:pPr>
        <w:spacing w:line="240" w:lineRule="auto"/>
        <w:jc w:val="both"/>
        <w:rPr>
          <w:rFonts w:ascii="Arial" w:hAnsi="Arial" w:cs="Arial"/>
          <w:b/>
          <w:bCs/>
          <w:color w:val="000000" w:themeColor="text1"/>
        </w:rPr>
      </w:pPr>
      <w:r w:rsidRPr="00233F97">
        <w:rPr>
          <w:rFonts w:ascii="Arial" w:hAnsi="Arial" w:cs="Arial"/>
          <w:b/>
          <w:bCs/>
          <w:color w:val="000000" w:themeColor="text1"/>
        </w:rPr>
        <w:t>Documento electrónico</w:t>
      </w:r>
      <w:r w:rsidRPr="00233F97">
        <w:rPr>
          <w:rFonts w:ascii="Arial" w:hAnsi="Arial" w:cs="Arial"/>
          <w:color w:val="000000" w:themeColor="text1"/>
        </w:rPr>
        <w:t>: Es la información generada, enviada, recibida, almacenada o comunicada por medios electrónicos</w:t>
      </w:r>
      <w:r>
        <w:rPr>
          <w:rFonts w:ascii="Arial" w:hAnsi="Arial" w:cs="Arial"/>
          <w:color w:val="000000" w:themeColor="text1"/>
        </w:rPr>
        <w:t>.</w:t>
      </w:r>
    </w:p>
    <w:p w14:paraId="2F7794B3" w14:textId="476685B0" w:rsidR="00FF35D3"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lastRenderedPageBreak/>
        <w:t>Documento electrónico de archivo</w:t>
      </w:r>
      <w:r w:rsidRPr="00524225">
        <w:rPr>
          <w:rFonts w:ascii="Arial" w:hAnsi="Arial" w:cs="Arial"/>
          <w:color w:val="000000" w:themeColor="text1"/>
          <w:sz w:val="22"/>
          <w:szCs w:val="22"/>
        </w:rPr>
        <w:t xml:space="preserve">: Es el registro de información creada, recibida, tramitada, almacenada y comunicada por medios electrónicos, que permanece en estos </w:t>
      </w:r>
      <w:r w:rsidR="00F4755A">
        <w:rPr>
          <w:rFonts w:ascii="Arial" w:hAnsi="Arial" w:cs="Arial"/>
          <w:color w:val="000000" w:themeColor="text1"/>
          <w:sz w:val="22"/>
          <w:szCs w:val="22"/>
        </w:rPr>
        <w:t>medios durante su ciclo vital. E</w:t>
      </w:r>
      <w:r w:rsidRPr="00524225">
        <w:rPr>
          <w:rFonts w:ascii="Arial" w:hAnsi="Arial" w:cs="Arial"/>
          <w:color w:val="000000" w:themeColor="text1"/>
          <w:sz w:val="22"/>
          <w:szCs w:val="22"/>
        </w:rPr>
        <w:t>s producida por una persona o entidad en cumplimiento de las actividades y será tratada con base en los principios y procesos archivísticos.</w:t>
      </w:r>
    </w:p>
    <w:p w14:paraId="33F4FF1A" w14:textId="77777777" w:rsidR="00233F97" w:rsidRDefault="00233F97" w:rsidP="00233F97">
      <w:pPr>
        <w:pStyle w:val="Default"/>
        <w:jc w:val="both"/>
        <w:rPr>
          <w:rFonts w:ascii="Arial" w:hAnsi="Arial" w:cs="Arial"/>
          <w:color w:val="000000" w:themeColor="text1"/>
          <w:sz w:val="22"/>
          <w:szCs w:val="22"/>
        </w:rPr>
      </w:pPr>
    </w:p>
    <w:p w14:paraId="1DFCEB65" w14:textId="41E0AF03" w:rsidR="005577EC" w:rsidRDefault="005577EC" w:rsidP="00233F97">
      <w:pPr>
        <w:pStyle w:val="Default"/>
        <w:jc w:val="both"/>
        <w:rPr>
          <w:rFonts w:ascii="Arial" w:eastAsiaTheme="minorHAnsi" w:hAnsi="Arial" w:cs="Arial"/>
          <w:color w:val="000000" w:themeColor="text1"/>
          <w:sz w:val="22"/>
          <w:szCs w:val="22"/>
          <w:lang w:val="es-CO" w:eastAsia="en-US"/>
        </w:rPr>
      </w:pPr>
      <w:r w:rsidRPr="005577EC">
        <w:rPr>
          <w:rFonts w:ascii="Arial" w:hAnsi="Arial" w:cs="Arial"/>
          <w:b/>
          <w:bCs/>
          <w:color w:val="000000" w:themeColor="text1"/>
          <w:sz w:val="22"/>
          <w:szCs w:val="22"/>
        </w:rPr>
        <w:t>Documento digital:</w:t>
      </w:r>
      <w:r>
        <w:rPr>
          <w:rFonts w:ascii="Arial" w:hAnsi="Arial" w:cs="Arial"/>
          <w:b/>
          <w:bCs/>
          <w:color w:val="000000" w:themeColor="text1"/>
          <w:sz w:val="22"/>
          <w:szCs w:val="22"/>
        </w:rPr>
        <w:t xml:space="preserve"> </w:t>
      </w:r>
      <w:r w:rsidRPr="005577EC">
        <w:rPr>
          <w:rFonts w:ascii="Arial" w:eastAsiaTheme="minorHAnsi" w:hAnsi="Arial" w:cs="Arial"/>
          <w:color w:val="000000" w:themeColor="text1"/>
          <w:sz w:val="22"/>
          <w:szCs w:val="22"/>
          <w:lang w:val="es-CO" w:eastAsia="en-US"/>
        </w:rPr>
        <w:t>Es la representación en medio digital de un documento, contenido, textos, imágenes, sonidos, videos</w:t>
      </w:r>
      <w:r w:rsidR="00233F97">
        <w:rPr>
          <w:rFonts w:ascii="Arial" w:eastAsiaTheme="minorHAnsi" w:hAnsi="Arial" w:cs="Arial"/>
          <w:color w:val="000000" w:themeColor="text1"/>
          <w:sz w:val="22"/>
          <w:szCs w:val="22"/>
          <w:lang w:val="es-CO" w:eastAsia="en-US"/>
        </w:rPr>
        <w:t>.</w:t>
      </w:r>
    </w:p>
    <w:p w14:paraId="63A6DA4F" w14:textId="77777777" w:rsidR="00DE52FF" w:rsidRPr="005577EC" w:rsidRDefault="00DE52FF" w:rsidP="00233F97">
      <w:pPr>
        <w:pStyle w:val="Default"/>
        <w:jc w:val="both"/>
        <w:rPr>
          <w:rFonts w:ascii="Arial" w:hAnsi="Arial" w:cs="Arial"/>
          <w:b/>
          <w:bCs/>
          <w:color w:val="000000" w:themeColor="text1"/>
          <w:sz w:val="22"/>
          <w:szCs w:val="22"/>
        </w:rPr>
      </w:pPr>
    </w:p>
    <w:p w14:paraId="19906F38" w14:textId="58EB6821" w:rsidR="00FF35D3"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Documento original:</w:t>
      </w:r>
      <w:r w:rsidRPr="00524225">
        <w:rPr>
          <w:rFonts w:ascii="Arial" w:hAnsi="Arial" w:cs="Arial"/>
          <w:color w:val="000000" w:themeColor="text1"/>
          <w:sz w:val="22"/>
          <w:szCs w:val="22"/>
        </w:rPr>
        <w:t xml:space="preserve"> Es un documento en que se garantiza la integridad y autenticidad de la información plasmada en el mismo. </w:t>
      </w:r>
    </w:p>
    <w:p w14:paraId="5A06921A" w14:textId="77777777" w:rsidR="00233F97" w:rsidRPr="00524225" w:rsidRDefault="00233F97" w:rsidP="00233F97">
      <w:pPr>
        <w:pStyle w:val="Default"/>
        <w:jc w:val="both"/>
        <w:rPr>
          <w:rFonts w:ascii="Arial" w:hAnsi="Arial" w:cs="Arial"/>
          <w:color w:val="000000" w:themeColor="text1"/>
          <w:sz w:val="22"/>
          <w:szCs w:val="22"/>
        </w:rPr>
      </w:pPr>
    </w:p>
    <w:p w14:paraId="546EE72F" w14:textId="2AF599B6" w:rsidR="00233F97" w:rsidRDefault="00FF35D3" w:rsidP="00233F97">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Eliminación documental:</w:t>
      </w:r>
      <w:r w:rsidRPr="00524225">
        <w:rPr>
          <w:rFonts w:ascii="Arial" w:hAnsi="Arial" w:cs="Arial"/>
          <w:color w:val="000000" w:themeColor="text1"/>
          <w:sz w:val="22"/>
          <w:szCs w:val="22"/>
        </w:rPr>
        <w:t xml:space="preserve"> Acción de destruir los documentos que ha</w:t>
      </w:r>
      <w:r w:rsidR="00802887">
        <w:rPr>
          <w:rFonts w:ascii="Arial" w:hAnsi="Arial" w:cs="Arial"/>
          <w:color w:val="000000" w:themeColor="text1"/>
          <w:sz w:val="22"/>
          <w:szCs w:val="22"/>
        </w:rPr>
        <w:t>n</w:t>
      </w:r>
      <w:r w:rsidRPr="00524225">
        <w:rPr>
          <w:rFonts w:ascii="Arial" w:hAnsi="Arial" w:cs="Arial"/>
          <w:color w:val="000000" w:themeColor="text1"/>
          <w:sz w:val="22"/>
          <w:szCs w:val="22"/>
        </w:rPr>
        <w:t xml:space="preserve"> perdido sus valores primarios y que no se justifica custodiarlos por no tener información de carácter secundario.</w:t>
      </w:r>
    </w:p>
    <w:p w14:paraId="3011A1C3" w14:textId="3A61C928" w:rsidR="00FF35D3" w:rsidRPr="00524225" w:rsidRDefault="00FF35D3" w:rsidP="00233F97">
      <w:pPr>
        <w:pStyle w:val="Default"/>
        <w:jc w:val="both"/>
        <w:rPr>
          <w:rFonts w:ascii="Arial" w:hAnsi="Arial" w:cs="Arial"/>
          <w:color w:val="000000" w:themeColor="text1"/>
          <w:sz w:val="22"/>
          <w:szCs w:val="22"/>
        </w:rPr>
      </w:pPr>
      <w:r w:rsidRPr="00524225">
        <w:rPr>
          <w:rFonts w:ascii="Arial" w:hAnsi="Arial" w:cs="Arial"/>
          <w:color w:val="000000" w:themeColor="text1"/>
          <w:sz w:val="22"/>
          <w:szCs w:val="22"/>
        </w:rPr>
        <w:t xml:space="preserve">  </w:t>
      </w:r>
    </w:p>
    <w:p w14:paraId="550CAF8A" w14:textId="491FE0A9" w:rsidR="0050482C" w:rsidRDefault="0050482C" w:rsidP="00233F97">
      <w:pPr>
        <w:spacing w:line="240" w:lineRule="auto"/>
        <w:jc w:val="both"/>
        <w:rPr>
          <w:rFonts w:ascii="Arial" w:hAnsi="Arial" w:cs="Arial"/>
          <w:color w:val="000000" w:themeColor="text1"/>
        </w:rPr>
      </w:pPr>
      <w:r w:rsidRPr="00524225">
        <w:rPr>
          <w:rFonts w:ascii="Arial" w:hAnsi="Arial" w:cs="Arial"/>
          <w:b/>
          <w:color w:val="000000" w:themeColor="text1"/>
        </w:rPr>
        <w:t>Estantería:</w:t>
      </w:r>
      <w:r w:rsidRPr="00524225">
        <w:rPr>
          <w:rFonts w:ascii="Arial" w:hAnsi="Arial" w:cs="Arial"/>
          <w:color w:val="000000" w:themeColor="text1"/>
        </w:rPr>
        <w:t xml:space="preserve"> Mueble con entrepaños para almacenar documentos en sus respectivas unidades de conservación. </w:t>
      </w:r>
    </w:p>
    <w:p w14:paraId="66FA9ED7" w14:textId="57A3B7CB" w:rsidR="00233F97" w:rsidRPr="00233F97" w:rsidRDefault="00233F97" w:rsidP="00233F97">
      <w:pPr>
        <w:spacing w:line="240" w:lineRule="auto"/>
        <w:jc w:val="both"/>
        <w:rPr>
          <w:rFonts w:ascii="Arial" w:hAnsi="Arial" w:cs="Arial"/>
          <w:b/>
          <w:bCs/>
          <w:color w:val="000000" w:themeColor="text1"/>
        </w:rPr>
      </w:pPr>
      <w:r w:rsidRPr="00233F97">
        <w:rPr>
          <w:rFonts w:ascii="Arial" w:hAnsi="Arial" w:cs="Arial"/>
          <w:b/>
          <w:bCs/>
          <w:color w:val="000000" w:themeColor="text1"/>
        </w:rPr>
        <w:t>Evidencia:</w:t>
      </w:r>
      <w:r w:rsidRPr="00233F97">
        <w:rPr>
          <w:rFonts w:ascii="Arial" w:hAnsi="Arial" w:cs="Arial"/>
          <w:color w:val="000000"/>
          <w:shd w:val="clear" w:color="auto" w:fill="F0FCFF"/>
        </w:rPr>
        <w:t xml:space="preserve"> </w:t>
      </w:r>
      <w:r w:rsidRPr="00233F97">
        <w:rPr>
          <w:rFonts w:ascii="Arial" w:hAnsi="Arial" w:cs="Arial"/>
          <w:color w:val="000000" w:themeColor="text1"/>
        </w:rPr>
        <w:t>Document</w:t>
      </w:r>
      <w:r>
        <w:rPr>
          <w:rFonts w:ascii="Arial" w:hAnsi="Arial" w:cs="Arial"/>
          <w:color w:val="000000" w:themeColor="text1"/>
        </w:rPr>
        <w:t xml:space="preserve">o que sirve como </w:t>
      </w:r>
      <w:r w:rsidRPr="00233F97">
        <w:rPr>
          <w:rFonts w:ascii="Arial" w:hAnsi="Arial" w:cs="Arial"/>
          <w:color w:val="000000" w:themeColor="text1"/>
        </w:rPr>
        <w:t>prueba de una operación, que se puede demostrar que ha sido creada en el curso normal de la actividad</w:t>
      </w:r>
      <w:r>
        <w:rPr>
          <w:rFonts w:ascii="Arial" w:hAnsi="Arial" w:cs="Arial"/>
          <w:color w:val="000000" w:themeColor="text1"/>
        </w:rPr>
        <w:t xml:space="preserve">. </w:t>
      </w:r>
      <w:r w:rsidRPr="00233F97">
        <w:rPr>
          <w:rFonts w:ascii="Arial" w:hAnsi="Arial" w:cs="Arial"/>
          <w:color w:val="000000" w:themeColor="text1"/>
        </w:rPr>
        <w:t>No se limita el sentido legal del término</w:t>
      </w:r>
      <w:r>
        <w:rPr>
          <w:rFonts w:ascii="Arial" w:hAnsi="Arial" w:cs="Arial"/>
          <w:color w:val="000000"/>
          <w:shd w:val="clear" w:color="auto" w:fill="F0FCFF"/>
        </w:rPr>
        <w:t>.</w:t>
      </w:r>
    </w:p>
    <w:p w14:paraId="62B7296E" w14:textId="4E2C62D8" w:rsidR="0050482C" w:rsidRDefault="0050482C" w:rsidP="00233F97">
      <w:pPr>
        <w:spacing w:line="240" w:lineRule="auto"/>
        <w:jc w:val="both"/>
        <w:rPr>
          <w:rFonts w:ascii="Arial" w:hAnsi="Arial" w:cs="Arial"/>
          <w:color w:val="000000" w:themeColor="text1"/>
        </w:rPr>
      </w:pPr>
      <w:r w:rsidRPr="00524225">
        <w:rPr>
          <w:rFonts w:ascii="Arial" w:hAnsi="Arial" w:cs="Arial"/>
          <w:b/>
          <w:color w:val="000000" w:themeColor="text1"/>
        </w:rPr>
        <w:t>Expediente:</w:t>
      </w:r>
      <w:r w:rsidRPr="00524225">
        <w:rPr>
          <w:rFonts w:ascii="Arial" w:hAnsi="Arial" w:cs="Arial"/>
          <w:color w:val="000000" w:themeColor="text1"/>
        </w:rPr>
        <w:t xml:space="preserve"> Es la agrupación de documentos que son producidos y recibidos en virtud de un trámite, que son acumulados por una persona, dependencia o unidad administrativa.  </w:t>
      </w:r>
    </w:p>
    <w:p w14:paraId="62E8A558" w14:textId="03E97D06" w:rsidR="00233F97" w:rsidRDefault="00233F97" w:rsidP="00233F97">
      <w:pPr>
        <w:spacing w:line="240" w:lineRule="auto"/>
        <w:jc w:val="both"/>
        <w:rPr>
          <w:rFonts w:ascii="Arial" w:hAnsi="Arial" w:cs="Arial"/>
          <w:color w:val="000000"/>
          <w:shd w:val="clear" w:color="auto" w:fill="F0FCFF"/>
        </w:rPr>
      </w:pPr>
      <w:r w:rsidRPr="00233F97">
        <w:rPr>
          <w:rFonts w:ascii="Arial" w:hAnsi="Arial" w:cs="Arial"/>
          <w:b/>
          <w:bCs/>
          <w:color w:val="000000" w:themeColor="text1"/>
        </w:rPr>
        <w:t>Expediente electrónico</w:t>
      </w:r>
      <w:r w:rsidRPr="00233F97">
        <w:rPr>
          <w:rFonts w:ascii="Arial" w:hAnsi="Arial" w:cs="Arial"/>
          <w:color w:val="000000" w:themeColor="text1"/>
        </w:rPr>
        <w:t xml:space="preserve">: </w:t>
      </w:r>
      <w:r>
        <w:rPr>
          <w:rFonts w:ascii="Arial" w:hAnsi="Arial" w:cs="Arial"/>
          <w:color w:val="000000" w:themeColor="text1"/>
        </w:rPr>
        <w:t>E</w:t>
      </w:r>
      <w:r w:rsidRPr="00233F97">
        <w:rPr>
          <w:rFonts w:ascii="Arial" w:hAnsi="Arial" w:cs="Arial"/>
          <w:color w:val="000000" w:themeColor="text1"/>
        </w:rPr>
        <w:t>s un conjunto de documentos electrónicos que hacen parte de un mismo trámite o asunto administrativo, cualquiera que sea el tipo de información que contengan</w:t>
      </w:r>
      <w:r>
        <w:rPr>
          <w:rFonts w:ascii="Arial" w:hAnsi="Arial" w:cs="Arial"/>
          <w:color w:val="000000"/>
          <w:shd w:val="clear" w:color="auto" w:fill="F0FCFF"/>
        </w:rPr>
        <w:t>.</w:t>
      </w:r>
    </w:p>
    <w:p w14:paraId="1421E1A0" w14:textId="6F2910E1" w:rsidR="00233F97" w:rsidRPr="00524225" w:rsidRDefault="00233F97" w:rsidP="00400751">
      <w:pPr>
        <w:spacing w:line="240" w:lineRule="auto"/>
        <w:jc w:val="both"/>
        <w:rPr>
          <w:rFonts w:ascii="Arial" w:hAnsi="Arial" w:cs="Arial"/>
          <w:color w:val="000000" w:themeColor="text1"/>
        </w:rPr>
      </w:pPr>
      <w:r w:rsidRPr="00233F97">
        <w:rPr>
          <w:rFonts w:ascii="Arial" w:hAnsi="Arial" w:cs="Arial"/>
          <w:b/>
          <w:bCs/>
          <w:color w:val="000000" w:themeColor="text1"/>
        </w:rPr>
        <w:t>Expediente Hibrido</w:t>
      </w:r>
      <w:r>
        <w:rPr>
          <w:rFonts w:ascii="Arial" w:hAnsi="Arial" w:cs="Arial"/>
          <w:b/>
          <w:bCs/>
          <w:color w:val="000000" w:themeColor="text1"/>
        </w:rPr>
        <w:t xml:space="preserve">: </w:t>
      </w:r>
      <w:r w:rsidRPr="00233F97">
        <w:rPr>
          <w:rFonts w:ascii="Arial" w:hAnsi="Arial" w:cs="Arial"/>
          <w:color w:val="000000" w:themeColor="text1"/>
        </w:rPr>
        <w:t>Son</w:t>
      </w:r>
      <w:r>
        <w:rPr>
          <w:rFonts w:ascii="Arial" w:hAnsi="Arial" w:cs="Arial"/>
          <w:color w:val="000000" w:themeColor="text1"/>
        </w:rPr>
        <w:t xml:space="preserve"> expedientes que </w:t>
      </w:r>
      <w:r w:rsidRPr="00233F97">
        <w:rPr>
          <w:rFonts w:ascii="Arial" w:hAnsi="Arial" w:cs="Arial"/>
          <w:color w:val="000000" w:themeColor="text1"/>
        </w:rPr>
        <w:t>se componen de documentos electrónicos y documentos físico</w:t>
      </w:r>
      <w:r>
        <w:rPr>
          <w:rFonts w:ascii="Arial" w:hAnsi="Arial" w:cs="Arial"/>
          <w:color w:val="000000" w:themeColor="text1"/>
        </w:rPr>
        <w:t>s.</w:t>
      </w:r>
    </w:p>
    <w:p w14:paraId="0F451563" w14:textId="15798D6A" w:rsidR="00FF35D3" w:rsidRDefault="00FF35D3" w:rsidP="00400751">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Fecha de creación:</w:t>
      </w:r>
      <w:r w:rsidRPr="00524225">
        <w:rPr>
          <w:rFonts w:ascii="Arial" w:hAnsi="Arial" w:cs="Arial"/>
          <w:color w:val="000000" w:themeColor="text1"/>
          <w:sz w:val="22"/>
          <w:szCs w:val="22"/>
        </w:rPr>
        <w:t xml:space="preserve"> Es la fecha en la que se produjo la documentación la cual se evidencia en la parte superior. </w:t>
      </w:r>
    </w:p>
    <w:p w14:paraId="7332D0C7" w14:textId="77777777" w:rsidR="00400751" w:rsidRPr="00524225" w:rsidRDefault="00400751" w:rsidP="00400751">
      <w:pPr>
        <w:pStyle w:val="Default"/>
        <w:jc w:val="both"/>
        <w:rPr>
          <w:rFonts w:ascii="Arial" w:hAnsi="Arial" w:cs="Arial"/>
          <w:color w:val="000000" w:themeColor="text1"/>
          <w:sz w:val="22"/>
          <w:szCs w:val="22"/>
        </w:rPr>
      </w:pPr>
    </w:p>
    <w:p w14:paraId="27BD5B2C" w14:textId="1479C692" w:rsidR="0050482C" w:rsidRDefault="0050482C" w:rsidP="00400751">
      <w:pPr>
        <w:spacing w:line="240" w:lineRule="auto"/>
        <w:jc w:val="both"/>
        <w:rPr>
          <w:rFonts w:ascii="Arial" w:hAnsi="Arial" w:cs="Arial"/>
          <w:color w:val="000000" w:themeColor="text1"/>
        </w:rPr>
      </w:pPr>
      <w:r w:rsidRPr="00524225">
        <w:rPr>
          <w:rFonts w:ascii="Arial" w:hAnsi="Arial" w:cs="Arial"/>
          <w:b/>
          <w:color w:val="000000" w:themeColor="text1"/>
        </w:rPr>
        <w:t>Fechas extremas:</w:t>
      </w:r>
      <w:r w:rsidRPr="00524225">
        <w:rPr>
          <w:rFonts w:ascii="Arial" w:hAnsi="Arial" w:cs="Arial"/>
          <w:color w:val="000000" w:themeColor="text1"/>
        </w:rPr>
        <w:t xml:space="preserve"> Fechas que indican los momentos de inicio y de conclusión de un expediente, fecha más antigua y más reciente de un conjunto de documentos.</w:t>
      </w:r>
    </w:p>
    <w:p w14:paraId="1EC394A6" w14:textId="662FDE69" w:rsidR="00233F97" w:rsidRDefault="00233F97" w:rsidP="00400751">
      <w:pPr>
        <w:spacing w:line="240" w:lineRule="auto"/>
        <w:jc w:val="both"/>
        <w:rPr>
          <w:rFonts w:ascii="Arial" w:hAnsi="Arial" w:cs="Arial"/>
          <w:color w:val="000000" w:themeColor="text1"/>
        </w:rPr>
      </w:pPr>
      <w:r w:rsidRPr="00233F97">
        <w:rPr>
          <w:rFonts w:ascii="Arial" w:hAnsi="Arial" w:cs="Arial"/>
          <w:b/>
          <w:bCs/>
          <w:color w:val="000000" w:themeColor="text1"/>
        </w:rPr>
        <w:t>Firma digital</w:t>
      </w:r>
      <w:r>
        <w:rPr>
          <w:rFonts w:ascii="Arial" w:hAnsi="Arial" w:cs="Arial"/>
          <w:b/>
          <w:bCs/>
          <w:color w:val="000000" w:themeColor="text1"/>
        </w:rPr>
        <w:t xml:space="preserve">: </w:t>
      </w:r>
      <w:r w:rsidR="009316FB" w:rsidRPr="009316FB">
        <w:rPr>
          <w:rFonts w:ascii="Arial" w:hAnsi="Arial" w:cs="Arial"/>
          <w:color w:val="000000" w:themeColor="text1"/>
        </w:rPr>
        <w:t>Se entenderá como un valor numérico que se adhiere a un mensaje de datos y que, utilizando un procedimiento matemático conocido, vinculado a la clave del iniciador y al texto del mensaje permite determinar que este valor se ha obtenido exclusivamente con la clave del iniciador y que el mensaje inicial no ha sido modificado después de efectuada la transformación</w:t>
      </w:r>
      <w:r w:rsidR="00DB4521">
        <w:rPr>
          <w:rFonts w:ascii="Arial" w:hAnsi="Arial" w:cs="Arial"/>
          <w:color w:val="000000" w:themeColor="text1"/>
        </w:rPr>
        <w:t>.</w:t>
      </w:r>
    </w:p>
    <w:p w14:paraId="02E5E2D9" w14:textId="20C2640C" w:rsidR="00B11BDA" w:rsidRPr="00400751" w:rsidRDefault="00B11BDA" w:rsidP="00400751">
      <w:pPr>
        <w:spacing w:line="240" w:lineRule="auto"/>
        <w:jc w:val="both"/>
        <w:rPr>
          <w:rFonts w:ascii="Arial" w:hAnsi="Arial" w:cs="Arial"/>
          <w:color w:val="000000" w:themeColor="text1"/>
        </w:rPr>
      </w:pPr>
      <w:r w:rsidRPr="00B11BDA">
        <w:rPr>
          <w:rFonts w:ascii="Arial" w:hAnsi="Arial" w:cs="Arial"/>
          <w:b/>
          <w:bCs/>
          <w:color w:val="000000" w:themeColor="text1"/>
        </w:rPr>
        <w:t xml:space="preserve">Firma electrónica: </w:t>
      </w:r>
      <w:r w:rsidR="00400751" w:rsidRPr="00400751">
        <w:rPr>
          <w:rFonts w:ascii="Arial" w:hAnsi="Arial" w:cs="Arial"/>
          <w:color w:val="000000" w:themeColor="text1"/>
        </w:rPr>
        <w:t>La firma electrónica corresponde a métodos tales como códigos, contraseñas, datos biométricos o claves criptográficas privadas, que permitan identificar a una persona en relación con un mensaje, siempre y cuando el mismo sea confiable y apropiado respecto de los fines para los que se utiliza la firma, teniendo en cuenta todas las circunstancias del caso, así como cualquier acuerdo pertinente</w:t>
      </w:r>
    </w:p>
    <w:p w14:paraId="265F6447" w14:textId="77777777" w:rsidR="0050482C" w:rsidRPr="00524225" w:rsidRDefault="0050482C" w:rsidP="00400751">
      <w:pPr>
        <w:spacing w:line="240" w:lineRule="auto"/>
        <w:jc w:val="both"/>
        <w:rPr>
          <w:rFonts w:ascii="Arial" w:hAnsi="Arial" w:cs="Arial"/>
          <w:color w:val="000000" w:themeColor="text1"/>
        </w:rPr>
      </w:pPr>
      <w:r w:rsidRPr="00524225">
        <w:rPr>
          <w:rFonts w:ascii="Arial" w:hAnsi="Arial" w:cs="Arial"/>
          <w:b/>
          <w:color w:val="000000" w:themeColor="text1"/>
        </w:rPr>
        <w:t>Foliar:</w:t>
      </w:r>
      <w:r w:rsidRPr="00524225">
        <w:rPr>
          <w:rFonts w:ascii="Arial" w:hAnsi="Arial" w:cs="Arial"/>
          <w:color w:val="000000" w:themeColor="text1"/>
        </w:rPr>
        <w:t xml:space="preserve"> Acción de numerar hojas. </w:t>
      </w:r>
    </w:p>
    <w:p w14:paraId="3496C199" w14:textId="0B5FB97A" w:rsidR="0050482C" w:rsidRPr="00524225" w:rsidRDefault="0050482C" w:rsidP="00400751">
      <w:pPr>
        <w:spacing w:line="240" w:lineRule="auto"/>
        <w:jc w:val="both"/>
        <w:rPr>
          <w:rFonts w:ascii="Arial" w:hAnsi="Arial" w:cs="Arial"/>
          <w:color w:val="000000" w:themeColor="text1"/>
        </w:rPr>
      </w:pPr>
      <w:r w:rsidRPr="00524225">
        <w:rPr>
          <w:rFonts w:ascii="Arial" w:hAnsi="Arial" w:cs="Arial"/>
          <w:b/>
          <w:color w:val="000000" w:themeColor="text1"/>
        </w:rPr>
        <w:t>Folio:</w:t>
      </w:r>
      <w:r w:rsidRPr="00524225">
        <w:rPr>
          <w:rFonts w:ascii="Arial" w:hAnsi="Arial" w:cs="Arial"/>
          <w:color w:val="000000" w:themeColor="text1"/>
        </w:rPr>
        <w:t xml:space="preserve"> Hoja por verso y adverso  </w:t>
      </w:r>
    </w:p>
    <w:p w14:paraId="6D38AF23" w14:textId="7F80681D" w:rsidR="00233F97" w:rsidRDefault="00FF35D3" w:rsidP="00400751">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lastRenderedPageBreak/>
        <w:t>Fondos acumulados</w:t>
      </w:r>
      <w:r w:rsidRPr="00524225">
        <w:rPr>
          <w:rFonts w:ascii="Arial" w:hAnsi="Arial" w:cs="Arial"/>
          <w:color w:val="000000" w:themeColor="text1"/>
          <w:sz w:val="22"/>
          <w:szCs w:val="22"/>
        </w:rPr>
        <w:t xml:space="preserve">: Conjunto de documentos producidos por una entidad en el transcurso de su vida institucional sin ningún criterio archivístico de organización y de conservación. </w:t>
      </w:r>
    </w:p>
    <w:p w14:paraId="7C270A41" w14:textId="77777777" w:rsidR="00400751" w:rsidRDefault="00400751" w:rsidP="00400751">
      <w:pPr>
        <w:pStyle w:val="Default"/>
        <w:jc w:val="both"/>
        <w:rPr>
          <w:rFonts w:ascii="Arial" w:hAnsi="Arial" w:cs="Arial"/>
          <w:color w:val="000000" w:themeColor="text1"/>
          <w:sz w:val="22"/>
          <w:szCs w:val="22"/>
        </w:rPr>
      </w:pPr>
    </w:p>
    <w:p w14:paraId="160FAB01" w14:textId="00C16B35" w:rsidR="00400751" w:rsidRDefault="00400751" w:rsidP="00400751">
      <w:pPr>
        <w:pStyle w:val="Default"/>
        <w:jc w:val="both"/>
        <w:rPr>
          <w:rFonts w:ascii="Arial" w:hAnsi="Arial" w:cs="Arial"/>
          <w:color w:val="000000" w:themeColor="text1"/>
          <w:sz w:val="22"/>
          <w:szCs w:val="22"/>
        </w:rPr>
      </w:pPr>
      <w:r w:rsidRPr="00400751">
        <w:rPr>
          <w:rFonts w:ascii="Arial" w:hAnsi="Arial" w:cs="Arial"/>
          <w:b/>
          <w:bCs/>
          <w:color w:val="000000" w:themeColor="text1"/>
          <w:sz w:val="22"/>
          <w:szCs w:val="22"/>
        </w:rPr>
        <w:t>Fondo cerrado:</w:t>
      </w:r>
      <w:r>
        <w:rPr>
          <w:rFonts w:ascii="Arial" w:hAnsi="Arial" w:cs="Arial"/>
          <w:b/>
          <w:bCs/>
          <w:color w:val="000000" w:themeColor="text1"/>
          <w:sz w:val="22"/>
          <w:szCs w:val="22"/>
        </w:rPr>
        <w:t xml:space="preserve"> </w:t>
      </w:r>
      <w:r w:rsidRPr="00400751">
        <w:rPr>
          <w:rFonts w:ascii="Arial" w:hAnsi="Arial" w:cs="Arial"/>
          <w:color w:val="000000" w:themeColor="text1"/>
          <w:sz w:val="22"/>
          <w:szCs w:val="22"/>
        </w:rPr>
        <w:t>Conjunto de documentos cuyas series o asuntos han dejado de producirse debido al cese definitivo de las funciones o actividades de las personas naturales o jurídicas que los generaban</w:t>
      </w:r>
      <w:r>
        <w:rPr>
          <w:rFonts w:ascii="Arial" w:hAnsi="Arial" w:cs="Arial"/>
          <w:color w:val="000000" w:themeColor="text1"/>
          <w:sz w:val="22"/>
          <w:szCs w:val="22"/>
        </w:rPr>
        <w:t>.</w:t>
      </w:r>
    </w:p>
    <w:p w14:paraId="173A9305" w14:textId="77777777" w:rsidR="00400751" w:rsidRPr="00400751" w:rsidRDefault="00400751" w:rsidP="00400751">
      <w:pPr>
        <w:pStyle w:val="Default"/>
        <w:jc w:val="both"/>
        <w:rPr>
          <w:rFonts w:ascii="Arial" w:hAnsi="Arial" w:cs="Arial"/>
          <w:b/>
          <w:bCs/>
          <w:color w:val="000000" w:themeColor="text1"/>
          <w:sz w:val="22"/>
          <w:szCs w:val="22"/>
        </w:rPr>
      </w:pPr>
    </w:p>
    <w:p w14:paraId="7AB8C66C" w14:textId="50635E92" w:rsidR="00400751" w:rsidRDefault="00FF35D3" w:rsidP="000A2201">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Fondo documental:</w:t>
      </w:r>
      <w:r w:rsidRPr="00524225">
        <w:rPr>
          <w:rFonts w:ascii="Arial" w:hAnsi="Arial" w:cs="Arial"/>
          <w:color w:val="000000" w:themeColor="text1"/>
          <w:sz w:val="22"/>
          <w:szCs w:val="22"/>
        </w:rPr>
        <w:t xml:space="preserve"> Es la totalidad de la documentación producida y recibida por la entidad o persona acorde a las funciones o activi</w:t>
      </w:r>
      <w:r w:rsidR="000A2201">
        <w:rPr>
          <w:rFonts w:ascii="Arial" w:hAnsi="Arial" w:cs="Arial"/>
          <w:color w:val="000000" w:themeColor="text1"/>
          <w:sz w:val="22"/>
          <w:szCs w:val="22"/>
        </w:rPr>
        <w:t>dades.</w:t>
      </w:r>
    </w:p>
    <w:p w14:paraId="519677AB" w14:textId="77777777" w:rsidR="00233F97" w:rsidRPr="000A2201" w:rsidRDefault="00233F97" w:rsidP="00FF35D3">
      <w:pPr>
        <w:pStyle w:val="Default"/>
        <w:spacing w:line="360" w:lineRule="auto"/>
        <w:jc w:val="both"/>
        <w:rPr>
          <w:rFonts w:ascii="Arial" w:hAnsi="Arial" w:cs="Arial"/>
          <w:color w:val="000000" w:themeColor="text1"/>
          <w:sz w:val="10"/>
          <w:szCs w:val="22"/>
        </w:rPr>
      </w:pPr>
    </w:p>
    <w:p w14:paraId="168DE134" w14:textId="3F5C2021" w:rsidR="0050482C" w:rsidRDefault="0050482C" w:rsidP="00400751">
      <w:pPr>
        <w:spacing w:line="240" w:lineRule="auto"/>
        <w:jc w:val="both"/>
        <w:rPr>
          <w:rFonts w:ascii="Arial" w:hAnsi="Arial" w:cs="Arial"/>
          <w:color w:val="000000" w:themeColor="text1"/>
        </w:rPr>
      </w:pPr>
      <w:r w:rsidRPr="00524225">
        <w:rPr>
          <w:rFonts w:ascii="Arial" w:hAnsi="Arial" w:cs="Arial"/>
          <w:b/>
          <w:color w:val="000000" w:themeColor="text1"/>
        </w:rPr>
        <w:t>Gestión documental:</w:t>
      </w:r>
      <w:r w:rsidRPr="00524225">
        <w:rPr>
          <w:rFonts w:ascii="Arial" w:hAnsi="Arial" w:cs="Arial"/>
          <w:color w:val="000000" w:themeColor="text1"/>
        </w:rPr>
        <w:t xml:space="preserve"> Conjunto de actividades administrativas y técnicas, tendientes a la planificación, manejo y organización de la documentación producida y recibida por las entidades, desde su origen hasta su destino final con el objeto de facilitar su utilización y conservación. </w:t>
      </w:r>
    </w:p>
    <w:p w14:paraId="4C4970EC" w14:textId="55744580" w:rsidR="00400751" w:rsidRDefault="00400751" w:rsidP="00400751">
      <w:pPr>
        <w:spacing w:line="240" w:lineRule="auto"/>
        <w:jc w:val="both"/>
        <w:rPr>
          <w:rFonts w:ascii="Arial" w:hAnsi="Arial" w:cs="Arial"/>
          <w:color w:val="000000" w:themeColor="text1"/>
        </w:rPr>
      </w:pPr>
      <w:r w:rsidRPr="00400751">
        <w:rPr>
          <w:rFonts w:ascii="Arial" w:hAnsi="Arial" w:cs="Arial"/>
          <w:b/>
          <w:bCs/>
          <w:color w:val="000000" w:themeColor="text1"/>
        </w:rPr>
        <w:t xml:space="preserve">Gestión y </w:t>
      </w:r>
      <w:r>
        <w:rPr>
          <w:rFonts w:ascii="Arial" w:hAnsi="Arial" w:cs="Arial"/>
          <w:b/>
          <w:bCs/>
          <w:color w:val="000000" w:themeColor="text1"/>
        </w:rPr>
        <w:t>t</w:t>
      </w:r>
      <w:r w:rsidRPr="00400751">
        <w:rPr>
          <w:rFonts w:ascii="Arial" w:hAnsi="Arial" w:cs="Arial"/>
          <w:b/>
          <w:bCs/>
          <w:color w:val="000000" w:themeColor="text1"/>
        </w:rPr>
        <w:t xml:space="preserve">rámite: </w:t>
      </w:r>
      <w:r w:rsidRPr="00400751">
        <w:rPr>
          <w:rFonts w:ascii="Arial" w:hAnsi="Arial" w:cs="Arial"/>
          <w:color w:val="000000" w:themeColor="text1"/>
        </w:rPr>
        <w:t>Abarca el inicio, la vinculación a un trámite, la distribución, la descripción, la disponibilidad, recuperación y acceso del expediente hasta que cumple la función inicial por la que fue creado</w:t>
      </w:r>
      <w:r w:rsidR="00DB4521">
        <w:rPr>
          <w:rFonts w:ascii="Arial" w:hAnsi="Arial" w:cs="Arial"/>
          <w:color w:val="000000" w:themeColor="text1"/>
        </w:rPr>
        <w:t>.</w:t>
      </w:r>
    </w:p>
    <w:p w14:paraId="354CE315" w14:textId="39E88FBA" w:rsidR="00400751" w:rsidRDefault="00400751" w:rsidP="00400751">
      <w:pPr>
        <w:spacing w:line="240" w:lineRule="auto"/>
        <w:jc w:val="both"/>
        <w:rPr>
          <w:rFonts w:ascii="Arial" w:hAnsi="Arial" w:cs="Arial"/>
          <w:color w:val="000000" w:themeColor="text1"/>
        </w:rPr>
      </w:pPr>
      <w:r w:rsidRPr="00400751">
        <w:rPr>
          <w:rFonts w:ascii="Arial" w:hAnsi="Arial" w:cs="Arial"/>
          <w:b/>
          <w:bCs/>
          <w:color w:val="000000" w:themeColor="text1"/>
        </w:rPr>
        <w:t xml:space="preserve">Gobierno en línea: </w:t>
      </w:r>
      <w:r w:rsidRPr="00400751">
        <w:rPr>
          <w:rFonts w:ascii="Arial" w:hAnsi="Arial" w:cs="Arial"/>
          <w:color w:val="000000" w:themeColor="text1"/>
        </w:rPr>
        <w:t>El Gobierno Electrónico o en línea se define como el uso de las Tecnologías de la Información y las Comunicaciones (TIC) para mejorar los servicios e información ofrecidos a los ciudadanos, aumentar la eficiencia y eficacia de la gestión pública e incrementar la transparencia del sector público y la participación ciudadana</w:t>
      </w:r>
      <w:r>
        <w:rPr>
          <w:rFonts w:ascii="Arial" w:hAnsi="Arial" w:cs="Arial"/>
          <w:color w:val="000000" w:themeColor="text1"/>
        </w:rPr>
        <w:t>.</w:t>
      </w:r>
    </w:p>
    <w:p w14:paraId="29DEA538" w14:textId="135F334D" w:rsidR="00C04B35" w:rsidRDefault="00C04B35" w:rsidP="00400751">
      <w:pPr>
        <w:spacing w:line="240" w:lineRule="auto"/>
        <w:jc w:val="both"/>
        <w:rPr>
          <w:rFonts w:ascii="Arial" w:hAnsi="Arial" w:cs="Arial"/>
          <w:color w:val="000000" w:themeColor="text1"/>
        </w:rPr>
      </w:pPr>
      <w:r w:rsidRPr="00C04B35">
        <w:rPr>
          <w:rFonts w:ascii="Arial" w:hAnsi="Arial" w:cs="Arial"/>
          <w:b/>
          <w:bCs/>
          <w:color w:val="000000" w:themeColor="text1"/>
        </w:rPr>
        <w:t>Indexación:</w:t>
      </w:r>
      <w:r>
        <w:rPr>
          <w:rFonts w:ascii="Arial" w:hAnsi="Arial" w:cs="Arial"/>
          <w:color w:val="000000" w:themeColor="text1"/>
        </w:rPr>
        <w:t xml:space="preserve"> I</w:t>
      </w:r>
      <w:r w:rsidRPr="00C04B35">
        <w:rPr>
          <w:rFonts w:ascii="Arial" w:hAnsi="Arial" w:cs="Arial"/>
          <w:color w:val="000000" w:themeColor="text1"/>
        </w:rPr>
        <w:t>ndización (indexing). Proceso por el que se establecen los campos de acceso para facilitar la recuperación de documentos o información. Establecer puntos de acceso para facilitar la recuperación</w:t>
      </w:r>
      <w:r>
        <w:rPr>
          <w:rFonts w:ascii="Arial" w:hAnsi="Arial" w:cs="Arial"/>
          <w:color w:val="000000" w:themeColor="text1"/>
        </w:rPr>
        <w:t xml:space="preserve">. </w:t>
      </w:r>
    </w:p>
    <w:p w14:paraId="166F0C92" w14:textId="689B13CB" w:rsidR="00400751" w:rsidRPr="00400751" w:rsidRDefault="00400751" w:rsidP="00C04B35">
      <w:pPr>
        <w:spacing w:line="240" w:lineRule="auto"/>
        <w:jc w:val="both"/>
        <w:rPr>
          <w:rFonts w:ascii="Arial" w:hAnsi="Arial" w:cs="Arial"/>
          <w:b/>
          <w:bCs/>
          <w:color w:val="000000" w:themeColor="text1"/>
        </w:rPr>
      </w:pPr>
      <w:r w:rsidRPr="00400751">
        <w:rPr>
          <w:rFonts w:ascii="Arial" w:hAnsi="Arial" w:cs="Arial"/>
          <w:b/>
          <w:bCs/>
          <w:color w:val="000000" w:themeColor="text1"/>
        </w:rPr>
        <w:t xml:space="preserve">Índice </w:t>
      </w:r>
      <w:r>
        <w:rPr>
          <w:rFonts w:ascii="Arial" w:hAnsi="Arial" w:cs="Arial"/>
          <w:b/>
          <w:bCs/>
          <w:color w:val="000000" w:themeColor="text1"/>
        </w:rPr>
        <w:t>c</w:t>
      </w:r>
      <w:r w:rsidRPr="00400751">
        <w:rPr>
          <w:rFonts w:ascii="Arial" w:hAnsi="Arial" w:cs="Arial"/>
          <w:b/>
          <w:bCs/>
          <w:color w:val="000000" w:themeColor="text1"/>
        </w:rPr>
        <w:t>ronológico</w:t>
      </w:r>
      <w:r>
        <w:rPr>
          <w:rFonts w:ascii="Arial" w:hAnsi="Arial" w:cs="Arial"/>
          <w:b/>
          <w:bCs/>
          <w:color w:val="000000" w:themeColor="text1"/>
        </w:rPr>
        <w:t xml:space="preserve">: </w:t>
      </w:r>
      <w:r w:rsidRPr="00400751">
        <w:rPr>
          <w:rFonts w:ascii="Arial" w:hAnsi="Arial" w:cs="Arial"/>
          <w:color w:val="000000" w:themeColor="text1"/>
        </w:rPr>
        <w:t>Listado consecutivo de fechas</w:t>
      </w:r>
      <w:r w:rsidR="00DB4521">
        <w:rPr>
          <w:rFonts w:ascii="Arial" w:hAnsi="Arial" w:cs="Arial"/>
          <w:color w:val="000000" w:themeColor="text1"/>
        </w:rPr>
        <w:t>.</w:t>
      </w:r>
      <w:r w:rsidRPr="00400751">
        <w:rPr>
          <w:rFonts w:ascii="Arial" w:hAnsi="Arial" w:cs="Arial"/>
          <w:b/>
          <w:bCs/>
          <w:color w:val="000000" w:themeColor="text1"/>
        </w:rPr>
        <w:t xml:space="preserve"> </w:t>
      </w:r>
    </w:p>
    <w:p w14:paraId="233C5B40" w14:textId="44A21CC6" w:rsidR="00400751" w:rsidRDefault="00400751" w:rsidP="00C04B35">
      <w:pPr>
        <w:pStyle w:val="Default"/>
        <w:jc w:val="both"/>
        <w:rPr>
          <w:rFonts w:ascii="Arial" w:hAnsi="Arial" w:cs="Arial"/>
          <w:color w:val="000000" w:themeColor="text1"/>
          <w:sz w:val="22"/>
          <w:szCs w:val="22"/>
        </w:rPr>
      </w:pPr>
      <w:r w:rsidRPr="00400751">
        <w:rPr>
          <w:rFonts w:ascii="Arial" w:hAnsi="Arial" w:cs="Arial"/>
          <w:b/>
          <w:bCs/>
          <w:color w:val="000000" w:themeColor="text1"/>
          <w:sz w:val="22"/>
          <w:szCs w:val="22"/>
        </w:rPr>
        <w:t>Iniciativa cero papel</w:t>
      </w:r>
      <w:r>
        <w:rPr>
          <w:rFonts w:ascii="Arial" w:hAnsi="Arial" w:cs="Arial"/>
          <w:b/>
          <w:bCs/>
          <w:color w:val="000000" w:themeColor="text1"/>
          <w:sz w:val="22"/>
          <w:szCs w:val="22"/>
        </w:rPr>
        <w:t xml:space="preserve">: </w:t>
      </w:r>
      <w:r w:rsidRPr="00400751">
        <w:rPr>
          <w:rFonts w:ascii="Arial" w:hAnsi="Arial" w:cs="Arial"/>
          <w:color w:val="000000" w:themeColor="text1"/>
          <w:sz w:val="22"/>
          <w:szCs w:val="22"/>
        </w:rPr>
        <w:t>El concepto de oficinas Cero Papel u oficina sin papel se relaciona con la reducción ordenada del uso del papel mediante la sustitución de los documentos en físico por soportes y medios electrónicos</w:t>
      </w:r>
      <w:r w:rsidR="00C04B35">
        <w:rPr>
          <w:rFonts w:ascii="Arial" w:hAnsi="Arial" w:cs="Arial"/>
          <w:color w:val="000000" w:themeColor="text1"/>
          <w:sz w:val="22"/>
          <w:szCs w:val="22"/>
        </w:rPr>
        <w:t>.</w:t>
      </w:r>
    </w:p>
    <w:p w14:paraId="1A36ABB4" w14:textId="77777777" w:rsidR="00C04B35" w:rsidRDefault="00C04B35" w:rsidP="00C04B35">
      <w:pPr>
        <w:pStyle w:val="Default"/>
        <w:jc w:val="both"/>
        <w:rPr>
          <w:rFonts w:ascii="Arial" w:hAnsi="Arial" w:cs="Arial"/>
          <w:color w:val="000000" w:themeColor="text1"/>
          <w:sz w:val="22"/>
          <w:szCs w:val="22"/>
        </w:rPr>
      </w:pPr>
    </w:p>
    <w:p w14:paraId="150D8AE5" w14:textId="3E65CEB7" w:rsidR="00400751" w:rsidRDefault="00400751" w:rsidP="00C04B35">
      <w:pPr>
        <w:pStyle w:val="Default"/>
        <w:jc w:val="both"/>
        <w:rPr>
          <w:rFonts w:ascii="Arial" w:hAnsi="Arial" w:cs="Arial"/>
          <w:color w:val="000000" w:themeColor="text1"/>
          <w:sz w:val="22"/>
          <w:szCs w:val="22"/>
        </w:rPr>
      </w:pPr>
      <w:r w:rsidRPr="00400751">
        <w:rPr>
          <w:rFonts w:ascii="Arial" w:hAnsi="Arial" w:cs="Arial"/>
          <w:b/>
          <w:bCs/>
          <w:color w:val="000000" w:themeColor="text1"/>
          <w:sz w:val="22"/>
          <w:szCs w:val="22"/>
        </w:rPr>
        <w:t xml:space="preserve">Instrumentos archivísticos: </w:t>
      </w:r>
      <w:r w:rsidRPr="00400751">
        <w:rPr>
          <w:rFonts w:ascii="Arial" w:hAnsi="Arial" w:cs="Arial"/>
          <w:color w:val="000000" w:themeColor="text1"/>
          <w:sz w:val="22"/>
          <w:szCs w:val="22"/>
        </w:rPr>
        <w:t>Herramientas con propósitos que tienen por objeto apoyar el adecuado desarrollo e implementación de la archivística y la gestión documental</w:t>
      </w:r>
      <w:r>
        <w:rPr>
          <w:rFonts w:ascii="Arial" w:hAnsi="Arial" w:cs="Arial"/>
          <w:color w:val="000000" w:themeColor="text1"/>
          <w:sz w:val="22"/>
          <w:szCs w:val="22"/>
        </w:rPr>
        <w:t>.</w:t>
      </w:r>
    </w:p>
    <w:p w14:paraId="62B81067" w14:textId="77777777" w:rsidR="00C04B35" w:rsidRDefault="00C04B35" w:rsidP="00C04B35">
      <w:pPr>
        <w:pStyle w:val="Default"/>
        <w:jc w:val="both"/>
        <w:rPr>
          <w:rFonts w:ascii="Arial" w:hAnsi="Arial" w:cs="Arial"/>
          <w:color w:val="000000" w:themeColor="text1"/>
          <w:sz w:val="22"/>
          <w:szCs w:val="22"/>
        </w:rPr>
      </w:pPr>
    </w:p>
    <w:p w14:paraId="1158DC0E" w14:textId="3D1608F6" w:rsidR="00400751" w:rsidRDefault="00400751" w:rsidP="00C04B35">
      <w:pPr>
        <w:pStyle w:val="Default"/>
        <w:jc w:val="both"/>
        <w:rPr>
          <w:rFonts w:ascii="Arial" w:hAnsi="Arial" w:cs="Arial"/>
          <w:color w:val="000000" w:themeColor="text1"/>
          <w:sz w:val="22"/>
          <w:szCs w:val="22"/>
        </w:rPr>
      </w:pPr>
      <w:r w:rsidRPr="00C04B35">
        <w:rPr>
          <w:rFonts w:ascii="Arial" w:hAnsi="Arial" w:cs="Arial"/>
          <w:b/>
          <w:bCs/>
          <w:color w:val="000000" w:themeColor="text1"/>
          <w:sz w:val="22"/>
          <w:szCs w:val="22"/>
        </w:rPr>
        <w:t>Interoperabilidad</w:t>
      </w:r>
      <w:r w:rsidR="00C04B35" w:rsidRPr="00C04B35">
        <w:rPr>
          <w:rFonts w:ascii="Arial" w:hAnsi="Arial" w:cs="Arial"/>
          <w:b/>
          <w:bCs/>
          <w:color w:val="000000" w:themeColor="text1"/>
          <w:sz w:val="22"/>
          <w:szCs w:val="22"/>
        </w:rPr>
        <w:t>:</w:t>
      </w:r>
      <w:r w:rsidRPr="00C04B35">
        <w:rPr>
          <w:rFonts w:ascii="Arial" w:hAnsi="Arial" w:cs="Arial"/>
          <w:b/>
          <w:bCs/>
          <w:color w:val="000000" w:themeColor="text1"/>
          <w:sz w:val="22"/>
          <w:szCs w:val="22"/>
        </w:rPr>
        <w:t xml:space="preserve"> </w:t>
      </w:r>
      <w:r w:rsidR="00C04B35" w:rsidRPr="00C04B35">
        <w:rPr>
          <w:rFonts w:ascii="Arial" w:hAnsi="Arial" w:cs="Arial"/>
          <w:color w:val="000000" w:themeColor="text1"/>
          <w:sz w:val="22"/>
          <w:szCs w:val="22"/>
        </w:rPr>
        <w:t>Las entidades públicas deben garantizar la habilidad de transferir y utilizar información de manera uniforme y eficiente entre varias organizaciones y sistemas de información, así como la habilidad de los sistemas (computadoras. medios de comunicación, redes, software y otros componentes de tecnología de la información) de interactuar e intercambiar datos de acuerdo con un método definido, con el fin de obtener los resultados esperados</w:t>
      </w:r>
      <w:r w:rsidR="00C04B35">
        <w:rPr>
          <w:rFonts w:ascii="Arial" w:hAnsi="Arial" w:cs="Arial"/>
          <w:color w:val="000000" w:themeColor="text1"/>
          <w:sz w:val="22"/>
          <w:szCs w:val="22"/>
        </w:rPr>
        <w:t>.</w:t>
      </w:r>
    </w:p>
    <w:p w14:paraId="02BD8EA5" w14:textId="77777777" w:rsidR="00C04B35" w:rsidRPr="00C04B35" w:rsidRDefault="00C04B35" w:rsidP="00C04B35">
      <w:pPr>
        <w:pStyle w:val="Default"/>
        <w:jc w:val="both"/>
        <w:rPr>
          <w:rFonts w:ascii="Arial" w:hAnsi="Arial" w:cs="Arial"/>
          <w:b/>
          <w:bCs/>
          <w:color w:val="000000" w:themeColor="text1"/>
          <w:sz w:val="22"/>
          <w:szCs w:val="22"/>
        </w:rPr>
      </w:pPr>
    </w:p>
    <w:p w14:paraId="619FD977" w14:textId="35447320" w:rsidR="00400751" w:rsidRDefault="00400751" w:rsidP="00C04B35">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Inventario</w:t>
      </w:r>
      <w:r w:rsidR="00C04B35">
        <w:rPr>
          <w:rFonts w:ascii="Arial" w:hAnsi="Arial" w:cs="Arial"/>
          <w:b/>
          <w:color w:val="000000" w:themeColor="text1"/>
          <w:sz w:val="22"/>
          <w:szCs w:val="22"/>
        </w:rPr>
        <w:t xml:space="preserve"> documental</w:t>
      </w:r>
      <w:r w:rsidRPr="00524225">
        <w:rPr>
          <w:rFonts w:ascii="Arial" w:hAnsi="Arial" w:cs="Arial"/>
          <w:color w:val="000000" w:themeColor="text1"/>
          <w:sz w:val="22"/>
          <w:szCs w:val="22"/>
        </w:rPr>
        <w:t>: Instrumento que describe series, súberes y/o asuntos documentales indicando su asignación topográfica, forman parte de la entidad.</w:t>
      </w:r>
    </w:p>
    <w:p w14:paraId="1BB74A08" w14:textId="1162A7FA" w:rsidR="00400751" w:rsidRPr="00DB4521" w:rsidRDefault="00400751" w:rsidP="00400751">
      <w:pPr>
        <w:pStyle w:val="Default"/>
        <w:spacing w:line="360" w:lineRule="auto"/>
        <w:jc w:val="both"/>
        <w:rPr>
          <w:rFonts w:ascii="Arial" w:hAnsi="Arial" w:cs="Arial"/>
          <w:b/>
          <w:bCs/>
          <w:color w:val="000000" w:themeColor="text1"/>
          <w:sz w:val="12"/>
          <w:szCs w:val="12"/>
        </w:rPr>
      </w:pPr>
    </w:p>
    <w:p w14:paraId="10D2EDCD" w14:textId="02B8F169" w:rsidR="00C04B35" w:rsidRDefault="00C04B35" w:rsidP="00C04B35">
      <w:pPr>
        <w:pStyle w:val="Default"/>
        <w:jc w:val="both"/>
        <w:rPr>
          <w:rFonts w:ascii="Arial" w:hAnsi="Arial" w:cs="Arial"/>
          <w:color w:val="000000" w:themeColor="text1"/>
          <w:sz w:val="22"/>
          <w:szCs w:val="22"/>
        </w:rPr>
      </w:pPr>
      <w:r>
        <w:rPr>
          <w:rFonts w:ascii="Arial" w:hAnsi="Arial" w:cs="Arial"/>
          <w:b/>
          <w:bCs/>
          <w:color w:val="000000" w:themeColor="text1"/>
          <w:sz w:val="22"/>
          <w:szCs w:val="22"/>
        </w:rPr>
        <w:t xml:space="preserve">Metadatos: </w:t>
      </w:r>
      <w:r w:rsidRPr="00C04B35">
        <w:rPr>
          <w:rFonts w:ascii="Arial" w:hAnsi="Arial" w:cs="Arial"/>
          <w:color w:val="000000" w:themeColor="text1"/>
          <w:sz w:val="22"/>
          <w:szCs w:val="22"/>
        </w:rPr>
        <w:t>Datos acerca de los datos o la información que se conoce acerca de la imagen para proporcionar acceso a dicha imagen</w:t>
      </w:r>
      <w:r>
        <w:rPr>
          <w:rFonts w:ascii="Arial" w:hAnsi="Arial" w:cs="Arial"/>
          <w:color w:val="000000" w:themeColor="text1"/>
          <w:sz w:val="22"/>
          <w:szCs w:val="22"/>
        </w:rPr>
        <w:t>.</w:t>
      </w:r>
    </w:p>
    <w:p w14:paraId="0C11F85A" w14:textId="77777777" w:rsidR="00C04B35" w:rsidRPr="00C04B35" w:rsidRDefault="00C04B35" w:rsidP="00C04B35">
      <w:pPr>
        <w:pStyle w:val="Default"/>
        <w:jc w:val="both"/>
        <w:rPr>
          <w:rFonts w:ascii="Arial" w:hAnsi="Arial" w:cs="Arial"/>
          <w:color w:val="000000" w:themeColor="text1"/>
          <w:sz w:val="22"/>
          <w:szCs w:val="22"/>
        </w:rPr>
      </w:pPr>
    </w:p>
    <w:p w14:paraId="665FA4CB" w14:textId="205339DA" w:rsidR="00400751" w:rsidRDefault="00C04B35" w:rsidP="00C04B35">
      <w:pPr>
        <w:spacing w:line="240" w:lineRule="auto"/>
        <w:jc w:val="both"/>
        <w:rPr>
          <w:rFonts w:ascii="Arial" w:eastAsiaTheme="minorEastAsia" w:hAnsi="Arial" w:cs="Arial"/>
          <w:color w:val="000000" w:themeColor="text1"/>
          <w:lang w:val="es-ES" w:eastAsia="es-ES"/>
        </w:rPr>
      </w:pPr>
      <w:r w:rsidRPr="00C04B35">
        <w:rPr>
          <w:rFonts w:ascii="Arial" w:hAnsi="Arial" w:cs="Arial"/>
          <w:b/>
          <w:bCs/>
          <w:color w:val="000000" w:themeColor="text1"/>
        </w:rPr>
        <w:lastRenderedPageBreak/>
        <w:t>Muestreo:</w:t>
      </w:r>
      <w:r w:rsidRPr="00C04B35">
        <w:rPr>
          <w:rFonts w:ascii="Arial" w:eastAsiaTheme="minorEastAsia" w:hAnsi="Arial" w:cs="Arial"/>
          <w:color w:val="000000" w:themeColor="text1"/>
          <w:lang w:val="es-ES" w:eastAsia="es-ES"/>
        </w:rPr>
        <w:t xml:space="preserve"> Técnica estadística aplicada en la selección documental, con criterios cuantitativos y cualitativos</w:t>
      </w:r>
      <w:r w:rsidR="00DB4521">
        <w:rPr>
          <w:rFonts w:ascii="Arial" w:eastAsiaTheme="minorEastAsia" w:hAnsi="Arial" w:cs="Arial"/>
          <w:color w:val="000000" w:themeColor="text1"/>
          <w:lang w:val="es-ES" w:eastAsia="es-ES"/>
        </w:rPr>
        <w:t>.</w:t>
      </w:r>
    </w:p>
    <w:p w14:paraId="1F68CBF1" w14:textId="33DF1146" w:rsidR="00C04B35" w:rsidRPr="00C04B35" w:rsidRDefault="00C04B35" w:rsidP="00C04B35">
      <w:pPr>
        <w:spacing w:line="240" w:lineRule="auto"/>
        <w:jc w:val="both"/>
        <w:rPr>
          <w:rFonts w:ascii="Arial" w:eastAsiaTheme="minorEastAsia" w:hAnsi="Arial" w:cs="Arial"/>
          <w:color w:val="000000" w:themeColor="text1"/>
          <w:lang w:val="es-ES" w:eastAsia="es-ES"/>
        </w:rPr>
      </w:pPr>
      <w:r w:rsidRPr="00C04B35">
        <w:rPr>
          <w:rFonts w:ascii="Arial" w:eastAsiaTheme="minorEastAsia" w:hAnsi="Arial" w:cs="Arial"/>
          <w:b/>
          <w:bCs/>
          <w:color w:val="000000" w:themeColor="text1"/>
          <w:lang w:val="es-ES" w:eastAsia="es-ES"/>
        </w:rPr>
        <w:t xml:space="preserve">Normalización archivística: </w:t>
      </w:r>
      <w:r w:rsidRPr="00C04B35">
        <w:rPr>
          <w:rFonts w:ascii="Arial" w:eastAsiaTheme="minorEastAsia" w:hAnsi="Arial" w:cs="Arial"/>
          <w:color w:val="000000" w:themeColor="text1"/>
          <w:lang w:val="es-ES" w:eastAsia="es-ES"/>
        </w:rPr>
        <w:t>Actividad colectiva encaminada a unificar criterios en la aplicación de la práctica archivística</w:t>
      </w:r>
      <w:r w:rsidR="00DB4521">
        <w:rPr>
          <w:rFonts w:ascii="Arial" w:eastAsiaTheme="minorEastAsia" w:hAnsi="Arial" w:cs="Arial"/>
          <w:color w:val="000000" w:themeColor="text1"/>
          <w:lang w:val="es-ES" w:eastAsia="es-ES"/>
        </w:rPr>
        <w:t>.</w:t>
      </w:r>
    </w:p>
    <w:p w14:paraId="5C053A77" w14:textId="6CF8D03B" w:rsidR="0050482C" w:rsidRPr="00524225" w:rsidRDefault="0050482C" w:rsidP="00C04B35">
      <w:pPr>
        <w:spacing w:line="240" w:lineRule="auto"/>
        <w:jc w:val="both"/>
        <w:rPr>
          <w:rFonts w:ascii="Arial" w:hAnsi="Arial" w:cs="Arial"/>
          <w:color w:val="000000" w:themeColor="text1"/>
        </w:rPr>
      </w:pPr>
      <w:r w:rsidRPr="00524225">
        <w:rPr>
          <w:rFonts w:ascii="Arial" w:hAnsi="Arial" w:cs="Arial"/>
          <w:b/>
          <w:color w:val="000000" w:themeColor="text1"/>
        </w:rPr>
        <w:t>Ordenación documental:</w:t>
      </w:r>
      <w:r w:rsidRPr="00524225">
        <w:rPr>
          <w:rFonts w:ascii="Arial" w:hAnsi="Arial" w:cs="Arial"/>
          <w:color w:val="000000" w:themeColor="text1"/>
        </w:rPr>
        <w:t xml:space="preserve"> Etapa del proceso de organización que consiste en establecer secuencias dentro de las agrupaciones documentales definidas en la fase de clasificación. </w:t>
      </w:r>
    </w:p>
    <w:p w14:paraId="2059592D" w14:textId="190899D0" w:rsidR="00FF35D3" w:rsidRDefault="00FF35D3" w:rsidP="00C04B35">
      <w:pPr>
        <w:pStyle w:val="Default"/>
        <w:jc w:val="both"/>
        <w:rPr>
          <w:rFonts w:ascii="Arial" w:hAnsi="Arial" w:cs="Arial"/>
          <w:color w:val="000000" w:themeColor="text1"/>
          <w:sz w:val="22"/>
          <w:szCs w:val="22"/>
        </w:rPr>
      </w:pPr>
      <w:r w:rsidRPr="00524225">
        <w:rPr>
          <w:rFonts w:ascii="Arial" w:hAnsi="Arial" w:cs="Arial"/>
          <w:b/>
          <w:color w:val="000000" w:themeColor="text1"/>
          <w:sz w:val="22"/>
          <w:szCs w:val="22"/>
        </w:rPr>
        <w:t>Organización</w:t>
      </w:r>
      <w:r w:rsidR="00C04B35">
        <w:rPr>
          <w:rFonts w:ascii="Arial" w:hAnsi="Arial" w:cs="Arial"/>
          <w:b/>
          <w:color w:val="000000" w:themeColor="text1"/>
          <w:sz w:val="22"/>
          <w:szCs w:val="22"/>
        </w:rPr>
        <w:t xml:space="preserve"> de archivos</w:t>
      </w:r>
      <w:r w:rsidRPr="00524225">
        <w:rPr>
          <w:rFonts w:ascii="Arial" w:hAnsi="Arial" w:cs="Arial"/>
          <w:color w:val="000000" w:themeColor="text1"/>
          <w:sz w:val="22"/>
          <w:szCs w:val="22"/>
        </w:rPr>
        <w:t>: Conjunto de operaciones técnicas para declarar el documento en el sistema de gestión documental, clasificarlo, ubicarlo</w:t>
      </w:r>
      <w:r w:rsidR="00101F3C">
        <w:rPr>
          <w:rFonts w:ascii="Arial" w:hAnsi="Arial" w:cs="Arial"/>
          <w:color w:val="000000" w:themeColor="text1"/>
          <w:sz w:val="22"/>
          <w:szCs w:val="22"/>
        </w:rPr>
        <w:t>2</w:t>
      </w:r>
      <w:r w:rsidRPr="00524225">
        <w:rPr>
          <w:rFonts w:ascii="Arial" w:hAnsi="Arial" w:cs="Arial"/>
          <w:color w:val="000000" w:themeColor="text1"/>
          <w:sz w:val="22"/>
          <w:szCs w:val="22"/>
        </w:rPr>
        <w:t>, ordenarlo y describirlo adecuadamente.</w:t>
      </w:r>
    </w:p>
    <w:p w14:paraId="433A7C72" w14:textId="35C4FE1A" w:rsidR="00C04B35" w:rsidRDefault="00C04B35" w:rsidP="00C04B35">
      <w:pPr>
        <w:pStyle w:val="Default"/>
        <w:jc w:val="both"/>
        <w:rPr>
          <w:rFonts w:ascii="Arial" w:hAnsi="Arial" w:cs="Arial"/>
          <w:color w:val="000000" w:themeColor="text1"/>
          <w:sz w:val="22"/>
          <w:szCs w:val="22"/>
        </w:rPr>
      </w:pPr>
    </w:p>
    <w:p w14:paraId="6154F95E" w14:textId="7E0DD59C" w:rsidR="00C04B35" w:rsidRDefault="00C04B35" w:rsidP="00C04B35">
      <w:pPr>
        <w:pStyle w:val="Default"/>
        <w:jc w:val="both"/>
        <w:rPr>
          <w:rFonts w:ascii="Arial" w:eastAsiaTheme="minorHAnsi" w:hAnsi="Arial" w:cs="Arial"/>
          <w:color w:val="000000" w:themeColor="text1"/>
          <w:sz w:val="22"/>
          <w:szCs w:val="22"/>
          <w:lang w:val="es-CO" w:eastAsia="en-US"/>
        </w:rPr>
      </w:pPr>
      <w:r w:rsidRPr="00C04B35">
        <w:rPr>
          <w:rFonts w:ascii="Arial" w:hAnsi="Arial" w:cs="Arial"/>
          <w:b/>
          <w:bCs/>
          <w:color w:val="000000" w:themeColor="text1"/>
          <w:sz w:val="22"/>
          <w:szCs w:val="22"/>
        </w:rPr>
        <w:t>Patrimonio documental</w:t>
      </w:r>
      <w:r>
        <w:rPr>
          <w:rFonts w:ascii="Arial" w:hAnsi="Arial" w:cs="Arial"/>
          <w:color w:val="000000" w:themeColor="text1"/>
          <w:sz w:val="22"/>
          <w:szCs w:val="22"/>
        </w:rPr>
        <w:t>:</w:t>
      </w:r>
      <w:r w:rsidRPr="00C04B35">
        <w:rPr>
          <w:rFonts w:ascii="Arial" w:eastAsiaTheme="minorHAnsi" w:hAnsi="Arial" w:cs="Arial"/>
          <w:color w:val="000000" w:themeColor="text1"/>
          <w:sz w:val="22"/>
          <w:szCs w:val="22"/>
          <w:lang w:val="es-CO" w:eastAsia="en-US"/>
        </w:rPr>
        <w:t xml:space="preserve"> Conjunto de documentos conservados por su valor histórico o cultural</w:t>
      </w:r>
      <w:r>
        <w:rPr>
          <w:rFonts w:ascii="Arial" w:eastAsiaTheme="minorHAnsi" w:hAnsi="Arial" w:cs="Arial"/>
          <w:color w:val="000000" w:themeColor="text1"/>
          <w:sz w:val="22"/>
          <w:szCs w:val="22"/>
          <w:lang w:val="es-CO" w:eastAsia="en-US"/>
        </w:rPr>
        <w:t>.</w:t>
      </w:r>
    </w:p>
    <w:p w14:paraId="73C8B6DB" w14:textId="761BF30E" w:rsidR="00C04B35" w:rsidRDefault="00C04B35" w:rsidP="00C04B35">
      <w:pPr>
        <w:pStyle w:val="Default"/>
        <w:jc w:val="both"/>
        <w:rPr>
          <w:rFonts w:ascii="Arial" w:eastAsiaTheme="minorHAnsi" w:hAnsi="Arial" w:cs="Arial"/>
          <w:color w:val="000000" w:themeColor="text1"/>
          <w:sz w:val="22"/>
          <w:szCs w:val="22"/>
          <w:lang w:val="es-CO" w:eastAsia="en-US"/>
        </w:rPr>
      </w:pPr>
    </w:p>
    <w:p w14:paraId="294857E6" w14:textId="0FA6834C" w:rsidR="00C04B35" w:rsidRDefault="00C04B35" w:rsidP="00C04B35">
      <w:pPr>
        <w:pStyle w:val="Default"/>
        <w:jc w:val="both"/>
        <w:rPr>
          <w:rFonts w:ascii="Arial" w:eastAsiaTheme="minorHAnsi" w:hAnsi="Arial" w:cs="Arial"/>
          <w:color w:val="000000" w:themeColor="text1"/>
          <w:sz w:val="22"/>
          <w:szCs w:val="22"/>
          <w:lang w:val="es-CO" w:eastAsia="en-US"/>
        </w:rPr>
      </w:pPr>
      <w:r w:rsidRPr="00C04B35">
        <w:rPr>
          <w:rFonts w:ascii="Arial" w:eastAsiaTheme="minorHAnsi" w:hAnsi="Arial" w:cs="Arial"/>
          <w:b/>
          <w:bCs/>
          <w:color w:val="000000" w:themeColor="text1"/>
          <w:sz w:val="22"/>
          <w:szCs w:val="22"/>
          <w:lang w:val="es-CO" w:eastAsia="en-US"/>
        </w:rPr>
        <w:t>Preservación a largo plazo:</w:t>
      </w:r>
      <w:r w:rsidRPr="00C04B35">
        <w:rPr>
          <w:rFonts w:ascii="Arial" w:eastAsiaTheme="minorHAnsi" w:hAnsi="Arial" w:cs="Arial"/>
          <w:color w:val="000000" w:themeColor="text1"/>
          <w:sz w:val="22"/>
          <w:szCs w:val="22"/>
          <w:lang w:val="es-CO" w:eastAsia="en-US"/>
        </w:rPr>
        <w:t xml:space="preserve"> Conjunto de acciones y estándares aplicados a los documentos durante su gestión para garantizar su preservación en el tiempo, independientemente de su medio y forma de registro o almacenamiento</w:t>
      </w:r>
      <w:r w:rsidR="00DB4521">
        <w:rPr>
          <w:rFonts w:ascii="Arial" w:eastAsiaTheme="minorHAnsi" w:hAnsi="Arial" w:cs="Arial"/>
          <w:color w:val="000000" w:themeColor="text1"/>
          <w:sz w:val="22"/>
          <w:szCs w:val="22"/>
          <w:lang w:val="es-CO" w:eastAsia="en-US"/>
        </w:rPr>
        <w:t>.</w:t>
      </w:r>
    </w:p>
    <w:p w14:paraId="7AF96CF0" w14:textId="4DD51DA9" w:rsidR="00C04B35" w:rsidRDefault="00C04B35" w:rsidP="00C04B35">
      <w:pPr>
        <w:pStyle w:val="Default"/>
        <w:jc w:val="both"/>
        <w:rPr>
          <w:rFonts w:ascii="Arial" w:eastAsiaTheme="minorHAnsi" w:hAnsi="Arial" w:cs="Arial"/>
          <w:color w:val="000000" w:themeColor="text1"/>
          <w:sz w:val="22"/>
          <w:szCs w:val="22"/>
          <w:lang w:val="es-CO" w:eastAsia="en-US"/>
        </w:rPr>
      </w:pPr>
    </w:p>
    <w:p w14:paraId="03DFBA95" w14:textId="4CF469F3" w:rsidR="00C04B35" w:rsidRPr="00C04B35" w:rsidRDefault="00C04B35" w:rsidP="00C04B35">
      <w:pPr>
        <w:pStyle w:val="Default"/>
        <w:jc w:val="both"/>
        <w:rPr>
          <w:rFonts w:ascii="Arial" w:eastAsiaTheme="minorHAnsi" w:hAnsi="Arial" w:cs="Arial"/>
          <w:color w:val="000000" w:themeColor="text1"/>
          <w:sz w:val="22"/>
          <w:szCs w:val="22"/>
          <w:lang w:val="es-CO" w:eastAsia="en-US"/>
        </w:rPr>
      </w:pPr>
      <w:r w:rsidRPr="00C04B35">
        <w:rPr>
          <w:rFonts w:ascii="Arial" w:eastAsiaTheme="minorHAnsi" w:hAnsi="Arial" w:cs="Arial"/>
          <w:b/>
          <w:bCs/>
          <w:color w:val="000000" w:themeColor="text1"/>
          <w:sz w:val="22"/>
          <w:szCs w:val="22"/>
          <w:lang w:val="es-CO" w:eastAsia="en-US"/>
        </w:rPr>
        <w:t>Preservación digital</w:t>
      </w:r>
      <w:r>
        <w:rPr>
          <w:rFonts w:ascii="Arial" w:eastAsiaTheme="minorHAnsi" w:hAnsi="Arial" w:cs="Arial"/>
          <w:color w:val="000000" w:themeColor="text1"/>
          <w:sz w:val="22"/>
          <w:szCs w:val="22"/>
          <w:lang w:val="es-CO" w:eastAsia="en-US"/>
        </w:rPr>
        <w:t xml:space="preserve">: </w:t>
      </w:r>
      <w:r w:rsidRPr="00C04B35">
        <w:rPr>
          <w:rFonts w:ascii="Arial" w:eastAsiaTheme="minorHAnsi" w:hAnsi="Arial" w:cs="Arial"/>
          <w:color w:val="000000" w:themeColor="text1"/>
          <w:sz w:val="22"/>
          <w:szCs w:val="22"/>
          <w:lang w:val="es-CO" w:eastAsia="en-US"/>
        </w:rPr>
        <w:t>La copia obtenida debe ser convenientemente clasificada, teniendo en cuenta la posibilidad de que el mismo documento exi</w:t>
      </w:r>
      <w:r w:rsidR="00101F3C">
        <w:rPr>
          <w:rFonts w:ascii="Arial" w:eastAsiaTheme="minorHAnsi" w:hAnsi="Arial" w:cs="Arial"/>
          <w:color w:val="000000" w:themeColor="text1"/>
          <w:sz w:val="22"/>
          <w:szCs w:val="22"/>
          <w:lang w:val="es-CO" w:eastAsia="en-US"/>
        </w:rPr>
        <w:t xml:space="preserve">sta en otro soporte. A pesar </w:t>
      </w:r>
      <w:r w:rsidRPr="00C04B35">
        <w:rPr>
          <w:rFonts w:ascii="Arial" w:eastAsiaTheme="minorHAnsi" w:hAnsi="Arial" w:cs="Arial"/>
          <w:color w:val="000000" w:themeColor="text1"/>
          <w:sz w:val="22"/>
          <w:szCs w:val="22"/>
          <w:lang w:val="es-CO" w:eastAsia="en-US"/>
        </w:rPr>
        <w:t>que la digitalización certificada permite la sustitución del original, pueden presentarse problemas de duplicidad</w:t>
      </w:r>
      <w:r w:rsidR="00101F3C">
        <w:rPr>
          <w:rFonts w:ascii="Arial" w:eastAsiaTheme="minorHAnsi" w:hAnsi="Arial" w:cs="Arial"/>
          <w:color w:val="000000" w:themeColor="text1"/>
          <w:sz w:val="22"/>
          <w:szCs w:val="22"/>
          <w:lang w:val="es-CO" w:eastAsia="en-US"/>
        </w:rPr>
        <w:t>.</w:t>
      </w:r>
      <w:r>
        <w:rPr>
          <w:rFonts w:ascii="Arial" w:eastAsiaTheme="minorHAnsi" w:hAnsi="Arial" w:cs="Arial"/>
          <w:color w:val="000000" w:themeColor="text1"/>
          <w:sz w:val="22"/>
          <w:szCs w:val="22"/>
          <w:lang w:val="es-CO" w:eastAsia="en-US"/>
        </w:rPr>
        <w:t xml:space="preserve"> </w:t>
      </w:r>
    </w:p>
    <w:p w14:paraId="0D578201" w14:textId="77777777" w:rsidR="00C04B35" w:rsidRPr="00524225" w:rsidRDefault="00C04B35" w:rsidP="00C04B35">
      <w:pPr>
        <w:pStyle w:val="Default"/>
        <w:jc w:val="both"/>
        <w:rPr>
          <w:rFonts w:ascii="Arial" w:hAnsi="Arial" w:cs="Arial"/>
          <w:color w:val="000000" w:themeColor="text1"/>
          <w:sz w:val="22"/>
          <w:szCs w:val="22"/>
        </w:rPr>
      </w:pPr>
    </w:p>
    <w:p w14:paraId="4FA0D85F" w14:textId="77777777" w:rsidR="0050482C" w:rsidRPr="00524225" w:rsidRDefault="0050482C" w:rsidP="00337EA8">
      <w:pPr>
        <w:spacing w:line="240" w:lineRule="auto"/>
        <w:jc w:val="both"/>
        <w:rPr>
          <w:rFonts w:ascii="Arial" w:hAnsi="Arial" w:cs="Arial"/>
          <w:color w:val="000000" w:themeColor="text1"/>
        </w:rPr>
      </w:pPr>
      <w:r w:rsidRPr="00524225">
        <w:rPr>
          <w:rFonts w:ascii="Arial" w:hAnsi="Arial" w:cs="Arial"/>
          <w:b/>
          <w:color w:val="000000" w:themeColor="text1"/>
        </w:rPr>
        <w:t>Principio de orden original:</w:t>
      </w:r>
      <w:r w:rsidRPr="00524225">
        <w:rPr>
          <w:rFonts w:ascii="Arial" w:hAnsi="Arial" w:cs="Arial"/>
          <w:color w:val="000000" w:themeColor="text1"/>
        </w:rPr>
        <w:t xml:space="preserve"> Se trata de un principio fundamental de la teoría archivística por el cual se establece que la disposición física de los documentos debe respetar la secuencia de los trámites que los produjo. </w:t>
      </w:r>
    </w:p>
    <w:p w14:paraId="689998FD" w14:textId="357C45A3" w:rsidR="0050482C" w:rsidRDefault="0050482C" w:rsidP="00337EA8">
      <w:pPr>
        <w:spacing w:line="240" w:lineRule="auto"/>
        <w:jc w:val="both"/>
        <w:rPr>
          <w:rFonts w:ascii="Arial" w:hAnsi="Arial" w:cs="Arial"/>
          <w:color w:val="000000" w:themeColor="text1"/>
        </w:rPr>
      </w:pPr>
      <w:r w:rsidRPr="00524225">
        <w:rPr>
          <w:rFonts w:ascii="Arial" w:hAnsi="Arial" w:cs="Arial"/>
          <w:b/>
          <w:color w:val="000000" w:themeColor="text1"/>
        </w:rPr>
        <w:t>Principio de procedencia:</w:t>
      </w:r>
      <w:r w:rsidRPr="00524225">
        <w:rPr>
          <w:rFonts w:ascii="Arial" w:hAnsi="Arial" w:cs="Arial"/>
          <w:color w:val="000000" w:themeColor="text1"/>
        </w:rPr>
        <w:t xml:space="preserve"> Se trata de un principio fundamental de la teoría archivística por el cual se establece que los documentos producidos por una institución y sus dependencias no deben mezclarse con los de otras. </w:t>
      </w:r>
    </w:p>
    <w:p w14:paraId="7B885E32" w14:textId="41926DA3" w:rsidR="00C04B35" w:rsidRDefault="00C04B35" w:rsidP="00337EA8">
      <w:pPr>
        <w:spacing w:line="240" w:lineRule="auto"/>
        <w:jc w:val="both"/>
        <w:rPr>
          <w:rFonts w:ascii="Arial" w:hAnsi="Arial" w:cs="Arial"/>
          <w:color w:val="000000" w:themeColor="text1"/>
        </w:rPr>
      </w:pPr>
      <w:r w:rsidRPr="00C04B35">
        <w:rPr>
          <w:rFonts w:ascii="Arial" w:hAnsi="Arial" w:cs="Arial"/>
          <w:b/>
          <w:bCs/>
          <w:color w:val="000000" w:themeColor="text1"/>
        </w:rPr>
        <w:t>Procedimiento documental</w:t>
      </w:r>
      <w:r>
        <w:rPr>
          <w:rFonts w:ascii="Arial" w:hAnsi="Arial" w:cs="Arial"/>
          <w:color w:val="000000" w:themeColor="text1"/>
        </w:rPr>
        <w:t>: C</w:t>
      </w:r>
      <w:r w:rsidRPr="00C04B35">
        <w:rPr>
          <w:rFonts w:ascii="Arial" w:hAnsi="Arial" w:cs="Arial"/>
          <w:color w:val="000000" w:themeColor="text1"/>
        </w:rPr>
        <w:t>onjunto de reglas establecidas para elaborar un documento de archivo. A mayor estandarización y rigor en el procedimiento, mayor fiabilidad de que el documento de archivo sea lo que presume ser</w:t>
      </w:r>
      <w:r w:rsidR="00BB314E">
        <w:rPr>
          <w:rFonts w:ascii="Arial" w:hAnsi="Arial" w:cs="Arial"/>
          <w:color w:val="000000" w:themeColor="text1"/>
        </w:rPr>
        <w:t>.</w:t>
      </w:r>
    </w:p>
    <w:p w14:paraId="2984E0E1" w14:textId="0207BE6C" w:rsidR="00BB314E" w:rsidRDefault="00BB314E" w:rsidP="00337EA8">
      <w:pPr>
        <w:spacing w:line="240" w:lineRule="auto"/>
        <w:jc w:val="both"/>
        <w:rPr>
          <w:rFonts w:ascii="Arial" w:hAnsi="Arial" w:cs="Arial"/>
          <w:color w:val="000000" w:themeColor="text1"/>
        </w:rPr>
      </w:pPr>
      <w:r w:rsidRPr="00BB314E">
        <w:rPr>
          <w:rFonts w:ascii="Arial" w:hAnsi="Arial" w:cs="Arial"/>
          <w:b/>
          <w:bCs/>
          <w:color w:val="000000" w:themeColor="text1"/>
        </w:rPr>
        <w:t>Producción documental:</w:t>
      </w:r>
      <w:r w:rsidRPr="00BB314E">
        <w:rPr>
          <w:rFonts w:ascii="Arial" w:hAnsi="Arial" w:cs="Arial"/>
          <w:color w:val="000000" w:themeColor="text1"/>
        </w:rPr>
        <w:t xml:space="preserve"> Generación de documentos hecha por las instituciones en cumplimiento de sus funciones</w:t>
      </w:r>
      <w:r w:rsidR="00DB4521">
        <w:rPr>
          <w:rFonts w:ascii="Arial" w:hAnsi="Arial" w:cs="Arial"/>
          <w:color w:val="000000" w:themeColor="text1"/>
        </w:rPr>
        <w:t>.</w:t>
      </w:r>
    </w:p>
    <w:p w14:paraId="7F78AC24" w14:textId="2B50560D" w:rsidR="00337EA8" w:rsidRDefault="00337EA8" w:rsidP="00337EA8">
      <w:pPr>
        <w:spacing w:line="240" w:lineRule="auto"/>
        <w:jc w:val="both"/>
        <w:rPr>
          <w:rFonts w:ascii="Arial" w:hAnsi="Arial" w:cs="Arial"/>
          <w:color w:val="000000" w:themeColor="text1"/>
        </w:rPr>
      </w:pPr>
      <w:r w:rsidRPr="00337EA8">
        <w:rPr>
          <w:rFonts w:ascii="Arial" w:hAnsi="Arial" w:cs="Arial"/>
          <w:b/>
          <w:bCs/>
          <w:color w:val="000000" w:themeColor="text1"/>
        </w:rPr>
        <w:t>Radicación comunicaciones oficiales</w:t>
      </w:r>
      <w:r w:rsidRPr="00337EA8">
        <w:rPr>
          <w:rFonts w:ascii="Arial" w:hAnsi="Arial" w:cs="Arial"/>
          <w:color w:val="000000" w:themeColor="text1"/>
        </w:rPr>
        <w:t xml:space="preserve">: Procedimiento por medio del cual las entidades asignan un número consecutivo a las comunicaciones recibidas o producidas, dejando constancia de la fecha y hora de recibo o de envío, con el propósito de oficializar su trámite y cumplir con los términos de vencimiento que establezca la </w:t>
      </w:r>
      <w:r>
        <w:rPr>
          <w:rFonts w:ascii="Arial" w:hAnsi="Arial" w:cs="Arial"/>
          <w:color w:val="000000" w:themeColor="text1"/>
        </w:rPr>
        <w:t>L</w:t>
      </w:r>
      <w:r w:rsidRPr="00337EA8">
        <w:rPr>
          <w:rFonts w:ascii="Arial" w:hAnsi="Arial" w:cs="Arial"/>
          <w:color w:val="000000" w:themeColor="text1"/>
        </w:rPr>
        <w:t>ey</w:t>
      </w:r>
      <w:r>
        <w:rPr>
          <w:rFonts w:ascii="Arial" w:hAnsi="Arial" w:cs="Arial"/>
          <w:color w:val="000000" w:themeColor="text1"/>
        </w:rPr>
        <w:t>.</w:t>
      </w:r>
    </w:p>
    <w:p w14:paraId="44020A1D" w14:textId="6CC39BD5" w:rsidR="00337EA8" w:rsidRDefault="00337EA8" w:rsidP="00337EA8">
      <w:pPr>
        <w:spacing w:line="240" w:lineRule="auto"/>
        <w:jc w:val="both"/>
        <w:rPr>
          <w:rFonts w:ascii="Arial" w:hAnsi="Arial" w:cs="Arial"/>
          <w:color w:val="000000" w:themeColor="text1"/>
        </w:rPr>
      </w:pPr>
      <w:r w:rsidRPr="00337EA8">
        <w:rPr>
          <w:rFonts w:ascii="Arial" w:hAnsi="Arial" w:cs="Arial"/>
          <w:b/>
          <w:bCs/>
          <w:color w:val="000000" w:themeColor="text1"/>
        </w:rPr>
        <w:t>Retención documental</w:t>
      </w:r>
      <w:r>
        <w:rPr>
          <w:rFonts w:ascii="Arial" w:hAnsi="Arial" w:cs="Arial"/>
          <w:b/>
          <w:bCs/>
          <w:color w:val="000000" w:themeColor="text1"/>
        </w:rPr>
        <w:t xml:space="preserve">: </w:t>
      </w:r>
      <w:r w:rsidRPr="00337EA8">
        <w:rPr>
          <w:rFonts w:ascii="Arial" w:hAnsi="Arial" w:cs="Arial"/>
          <w:color w:val="000000" w:themeColor="text1"/>
        </w:rPr>
        <w:t>Plazo que los documentos deben permanecer en el archivo de gestión o en el archivo central, tal como se consigna en la tabla de retención documental</w:t>
      </w:r>
      <w:r>
        <w:rPr>
          <w:rFonts w:ascii="Arial" w:hAnsi="Arial" w:cs="Arial"/>
          <w:color w:val="000000" w:themeColor="text1"/>
        </w:rPr>
        <w:t>.</w:t>
      </w:r>
    </w:p>
    <w:p w14:paraId="273E3650" w14:textId="58699AAF" w:rsidR="00337EA8" w:rsidRDefault="00337EA8" w:rsidP="00337EA8">
      <w:pPr>
        <w:spacing w:line="240" w:lineRule="auto"/>
        <w:jc w:val="both"/>
        <w:rPr>
          <w:rFonts w:ascii="Arial" w:hAnsi="Arial" w:cs="Arial"/>
          <w:color w:val="000000" w:themeColor="text1"/>
        </w:rPr>
      </w:pPr>
      <w:r w:rsidRPr="00337EA8">
        <w:rPr>
          <w:rFonts w:ascii="Arial" w:hAnsi="Arial" w:cs="Arial"/>
          <w:b/>
          <w:bCs/>
          <w:color w:val="000000" w:themeColor="text1"/>
        </w:rPr>
        <w:t>Serie documental</w:t>
      </w:r>
      <w:r>
        <w:rPr>
          <w:rFonts w:ascii="Arial" w:hAnsi="Arial" w:cs="Arial"/>
          <w:b/>
          <w:bCs/>
          <w:color w:val="000000" w:themeColor="text1"/>
        </w:rPr>
        <w:t xml:space="preserve">: </w:t>
      </w:r>
      <w:r w:rsidRPr="00337EA8">
        <w:rPr>
          <w:rFonts w:ascii="Arial" w:hAnsi="Arial" w:cs="Arial"/>
          <w:color w:val="000000" w:themeColor="text1"/>
        </w:rPr>
        <w:t>Conjunto de unidades documentales de estructura y contenido homogéneos, emanadas de un mismo órgano o sujeto productor como consecuencia del ejercicio de sus funciones específicas. Ejemplos: historias laborales, contratos, actas e informes, entre otros</w:t>
      </w:r>
    </w:p>
    <w:p w14:paraId="66600184" w14:textId="358F07ED" w:rsidR="00337EA8" w:rsidRDefault="00337EA8" w:rsidP="00337EA8">
      <w:pPr>
        <w:spacing w:line="240" w:lineRule="auto"/>
        <w:jc w:val="both"/>
        <w:rPr>
          <w:rFonts w:ascii="Arial" w:hAnsi="Arial" w:cs="Arial"/>
          <w:color w:val="000000" w:themeColor="text1"/>
        </w:rPr>
      </w:pPr>
      <w:r w:rsidRPr="00337EA8">
        <w:rPr>
          <w:rFonts w:ascii="Arial" w:hAnsi="Arial" w:cs="Arial"/>
          <w:b/>
          <w:bCs/>
          <w:color w:val="000000" w:themeColor="text1"/>
        </w:rPr>
        <w:lastRenderedPageBreak/>
        <w:t>Subserie documental</w:t>
      </w:r>
      <w:r>
        <w:rPr>
          <w:rFonts w:ascii="Arial" w:hAnsi="Arial" w:cs="Arial"/>
          <w:color w:val="000000" w:themeColor="text1"/>
        </w:rPr>
        <w:t xml:space="preserve">: </w:t>
      </w:r>
      <w:r w:rsidRPr="00337EA8">
        <w:rPr>
          <w:rFonts w:ascii="Arial" w:hAnsi="Arial" w:cs="Arial"/>
          <w:color w:val="000000" w:themeColor="text1"/>
        </w:rPr>
        <w:t>Conjunto de unidades documentales que forman parte de una serie, identificadas de forma separada de ésta por su contenido y sus características específicas</w:t>
      </w:r>
      <w:r w:rsidR="00E42F74">
        <w:rPr>
          <w:rFonts w:ascii="Arial" w:hAnsi="Arial" w:cs="Arial"/>
          <w:color w:val="000000" w:themeColor="text1"/>
        </w:rPr>
        <w:t>.</w:t>
      </w:r>
    </w:p>
    <w:p w14:paraId="0129C0B6" w14:textId="77777777" w:rsidR="00E42F74" w:rsidRDefault="0050482C" w:rsidP="001528A3">
      <w:pPr>
        <w:spacing w:line="240" w:lineRule="auto"/>
        <w:jc w:val="both"/>
        <w:rPr>
          <w:rFonts w:ascii="Arial" w:hAnsi="Arial" w:cs="Arial"/>
          <w:color w:val="000000" w:themeColor="text1"/>
        </w:rPr>
      </w:pPr>
      <w:r w:rsidRPr="00524225">
        <w:rPr>
          <w:rFonts w:ascii="Arial" w:hAnsi="Arial" w:cs="Arial"/>
          <w:b/>
          <w:color w:val="000000" w:themeColor="text1"/>
        </w:rPr>
        <w:t>Tabla de retención documental:</w:t>
      </w:r>
      <w:r w:rsidRPr="00524225">
        <w:rPr>
          <w:rFonts w:ascii="Arial" w:hAnsi="Arial" w:cs="Arial"/>
          <w:color w:val="000000" w:themeColor="text1"/>
        </w:rPr>
        <w:t xml:space="preserve"> Listado de series, con sus correspondientes tipos documentales, a las cuales se asigna el tiempo de permanencia en cada etapa del ciclo vital de los documentos. </w:t>
      </w:r>
    </w:p>
    <w:p w14:paraId="720109DC" w14:textId="091EE452" w:rsidR="00787C71" w:rsidRDefault="00787C71" w:rsidP="001528A3">
      <w:pPr>
        <w:spacing w:line="240" w:lineRule="auto"/>
        <w:jc w:val="both"/>
        <w:rPr>
          <w:rFonts w:ascii="Arial" w:hAnsi="Arial" w:cs="Arial"/>
          <w:color w:val="000000" w:themeColor="text1"/>
        </w:rPr>
      </w:pPr>
      <w:r w:rsidRPr="00787C71">
        <w:rPr>
          <w:rFonts w:ascii="Arial" w:hAnsi="Arial" w:cs="Arial"/>
          <w:b/>
          <w:color w:val="000000" w:themeColor="text1"/>
        </w:rPr>
        <w:t>Tabla de valoración documental</w:t>
      </w:r>
      <w:r>
        <w:rPr>
          <w:rFonts w:ascii="Arial" w:hAnsi="Arial" w:cs="Arial"/>
          <w:b/>
          <w:color w:val="000000" w:themeColor="text1"/>
        </w:rPr>
        <w:t xml:space="preserve">: </w:t>
      </w:r>
      <w:r w:rsidRPr="00787C71">
        <w:rPr>
          <w:rFonts w:ascii="Arial" w:hAnsi="Arial" w:cs="Arial"/>
          <w:color w:val="000000" w:themeColor="text1"/>
        </w:rPr>
        <w:t>Listado de asuntos o series documentales a los cuales se asigna un tiempo de permanencia en el archivo central, así como una disposición final.</w:t>
      </w:r>
    </w:p>
    <w:p w14:paraId="6811802E" w14:textId="1D6E85FE" w:rsidR="003B0162" w:rsidRDefault="003B0162" w:rsidP="001528A3">
      <w:pPr>
        <w:spacing w:line="240" w:lineRule="auto"/>
        <w:jc w:val="both"/>
        <w:rPr>
          <w:rFonts w:ascii="Arial" w:hAnsi="Arial" w:cs="Arial"/>
          <w:b/>
          <w:bCs/>
          <w:color w:val="000000" w:themeColor="text1"/>
        </w:rPr>
      </w:pPr>
      <w:r w:rsidRPr="003B0162">
        <w:rPr>
          <w:rFonts w:ascii="Arial" w:hAnsi="Arial" w:cs="Arial"/>
          <w:b/>
          <w:bCs/>
          <w:color w:val="000000" w:themeColor="text1"/>
        </w:rPr>
        <w:t>Testigo:</w:t>
      </w:r>
      <w:r>
        <w:rPr>
          <w:rFonts w:ascii="Arial" w:hAnsi="Arial" w:cs="Arial"/>
          <w:color w:val="000000" w:themeColor="text1"/>
        </w:rPr>
        <w:t xml:space="preserve"> </w:t>
      </w:r>
      <w:r w:rsidRPr="003B0162">
        <w:rPr>
          <w:rFonts w:ascii="Arial" w:hAnsi="Arial" w:cs="Arial"/>
          <w:color w:val="000000" w:themeColor="text1"/>
        </w:rPr>
        <w:t xml:space="preserve">Elemento que indica la ubicación de un documento cuando se retira de su lugar, en caso de salida para préstamo, consulta, conservación, reproducción o reubicación y que puede contener notas de </w:t>
      </w:r>
      <w:r w:rsidRPr="003B0162">
        <w:rPr>
          <w:rFonts w:ascii="Arial" w:hAnsi="Arial" w:cs="Arial"/>
          <w:b/>
          <w:bCs/>
          <w:color w:val="000000" w:themeColor="text1"/>
        </w:rPr>
        <w:t>referencias cruzadas</w:t>
      </w:r>
      <w:r>
        <w:rPr>
          <w:rFonts w:ascii="Arial" w:hAnsi="Arial" w:cs="Arial"/>
          <w:b/>
          <w:bCs/>
          <w:color w:val="000000" w:themeColor="text1"/>
        </w:rPr>
        <w:t>.</w:t>
      </w:r>
    </w:p>
    <w:p w14:paraId="34172DDA" w14:textId="76B05CF7" w:rsidR="003B0162" w:rsidRDefault="003B0162" w:rsidP="001528A3">
      <w:pPr>
        <w:spacing w:line="240" w:lineRule="auto"/>
        <w:jc w:val="both"/>
        <w:rPr>
          <w:rFonts w:ascii="Arial" w:hAnsi="Arial" w:cs="Arial"/>
          <w:color w:val="000000" w:themeColor="text1"/>
        </w:rPr>
      </w:pPr>
      <w:r w:rsidRPr="003B0162">
        <w:rPr>
          <w:rFonts w:ascii="Arial" w:hAnsi="Arial" w:cs="Arial"/>
          <w:b/>
          <w:bCs/>
          <w:color w:val="000000" w:themeColor="text1"/>
        </w:rPr>
        <w:t>Tomo:</w:t>
      </w:r>
      <w:r w:rsidRPr="003B0162">
        <w:rPr>
          <w:rFonts w:ascii="Arial" w:hAnsi="Arial" w:cs="Arial"/>
          <w:color w:val="000000" w:themeColor="text1"/>
        </w:rPr>
        <w:t xml:space="preserve"> Unidad encuadernada o empastada, con foliación propia, en que suelen dividirse los documentos de cierta extensión.</w:t>
      </w:r>
    </w:p>
    <w:p w14:paraId="624AE820" w14:textId="6EB7F208" w:rsidR="003B0162" w:rsidRPr="003B0162" w:rsidRDefault="003B0162" w:rsidP="001528A3">
      <w:pPr>
        <w:spacing w:line="240" w:lineRule="auto"/>
        <w:jc w:val="both"/>
        <w:rPr>
          <w:rFonts w:ascii="Arial" w:hAnsi="Arial" w:cs="Arial"/>
          <w:color w:val="000000" w:themeColor="text1"/>
        </w:rPr>
      </w:pPr>
      <w:r w:rsidRPr="003B0162">
        <w:rPr>
          <w:rFonts w:ascii="Arial" w:hAnsi="Arial" w:cs="Arial"/>
          <w:b/>
          <w:bCs/>
          <w:color w:val="000000" w:themeColor="text1"/>
        </w:rPr>
        <w:t>Transferencia documental</w:t>
      </w:r>
      <w:r w:rsidRPr="003B0162">
        <w:rPr>
          <w:rFonts w:ascii="Arial" w:hAnsi="Arial" w:cs="Arial"/>
          <w:color w:val="000000" w:themeColor="text1"/>
        </w:rPr>
        <w:t>: Traslado de los documentos del archivo de gestión al central, y de éste al histórico, de conformidad con las tablas de retención y de valoración documental vigentes.</w:t>
      </w:r>
    </w:p>
    <w:p w14:paraId="76B28002" w14:textId="21CD1804" w:rsidR="0050482C" w:rsidRDefault="0050482C" w:rsidP="001528A3">
      <w:pPr>
        <w:spacing w:line="240" w:lineRule="auto"/>
        <w:jc w:val="both"/>
        <w:rPr>
          <w:rFonts w:ascii="Arial" w:hAnsi="Arial" w:cs="Arial"/>
          <w:color w:val="000000" w:themeColor="text1"/>
          <w:lang w:eastAsia="es-ES"/>
        </w:rPr>
      </w:pPr>
      <w:r w:rsidRPr="00524225">
        <w:rPr>
          <w:rFonts w:ascii="Arial" w:hAnsi="Arial" w:cs="Arial"/>
          <w:b/>
          <w:color w:val="000000" w:themeColor="text1"/>
          <w:lang w:eastAsia="es-ES"/>
        </w:rPr>
        <w:t xml:space="preserve">Unidad de conservación: </w:t>
      </w:r>
      <w:r w:rsidRPr="00524225">
        <w:rPr>
          <w:rFonts w:ascii="Arial" w:hAnsi="Arial" w:cs="Arial"/>
          <w:color w:val="000000" w:themeColor="text1"/>
          <w:lang w:eastAsia="es-ES"/>
        </w:rPr>
        <w:t xml:space="preserve">Es entendido como el medio físico el cual en el cual se almacenan documentos. </w:t>
      </w:r>
    </w:p>
    <w:p w14:paraId="541F15B6" w14:textId="39D2ABF5" w:rsidR="003B0162" w:rsidRDefault="003B0162" w:rsidP="001528A3">
      <w:pPr>
        <w:spacing w:line="240" w:lineRule="auto"/>
        <w:jc w:val="both"/>
        <w:rPr>
          <w:rFonts w:ascii="Arial" w:hAnsi="Arial" w:cs="Arial"/>
          <w:color w:val="000000" w:themeColor="text1"/>
          <w:lang w:eastAsia="es-ES"/>
        </w:rPr>
      </w:pPr>
      <w:r w:rsidRPr="003B0162">
        <w:rPr>
          <w:rFonts w:ascii="Arial" w:hAnsi="Arial" w:cs="Arial"/>
          <w:b/>
          <w:bCs/>
          <w:color w:val="000000" w:themeColor="text1"/>
          <w:lang w:eastAsia="es-ES"/>
        </w:rPr>
        <w:t>Unidad documental</w:t>
      </w:r>
      <w:r w:rsidRPr="003B0162">
        <w:rPr>
          <w:rFonts w:ascii="Arial" w:hAnsi="Arial" w:cs="Arial"/>
          <w:color w:val="000000" w:themeColor="text1"/>
          <w:lang w:eastAsia="es-ES"/>
        </w:rPr>
        <w:t>: Unidad de análisis en los procesos de identificación y caracterización documental. Puede ser simple, cuando está constituida por un solo tipo documental, o compleja, cuando la constituyen varios, formando un expediente</w:t>
      </w:r>
      <w:r w:rsidR="00E42F74">
        <w:rPr>
          <w:rFonts w:ascii="Arial" w:hAnsi="Arial" w:cs="Arial"/>
          <w:color w:val="000000" w:themeColor="text1"/>
          <w:lang w:eastAsia="es-ES"/>
        </w:rPr>
        <w:t>.</w:t>
      </w:r>
    </w:p>
    <w:p w14:paraId="2C592CC0" w14:textId="5A0862E1" w:rsidR="003B0162" w:rsidRDefault="003B0162" w:rsidP="001528A3">
      <w:pPr>
        <w:spacing w:line="240" w:lineRule="auto"/>
        <w:jc w:val="both"/>
        <w:rPr>
          <w:rFonts w:ascii="Arial" w:hAnsi="Arial" w:cs="Arial"/>
          <w:color w:val="000000" w:themeColor="text1"/>
          <w:lang w:eastAsia="es-ES"/>
        </w:rPr>
      </w:pPr>
      <w:r w:rsidRPr="003B0162">
        <w:rPr>
          <w:rFonts w:ascii="Arial" w:hAnsi="Arial" w:cs="Arial"/>
          <w:b/>
          <w:bCs/>
          <w:color w:val="000000" w:themeColor="text1"/>
          <w:lang w:eastAsia="es-ES"/>
        </w:rPr>
        <w:t>Unidad documental simple:</w:t>
      </w:r>
      <w:r w:rsidR="001528A3">
        <w:rPr>
          <w:rFonts w:ascii="Arial" w:hAnsi="Arial" w:cs="Arial"/>
          <w:color w:val="000000" w:themeColor="text1"/>
          <w:lang w:eastAsia="es-ES"/>
        </w:rPr>
        <w:t xml:space="preserve"> </w:t>
      </w:r>
      <w:r w:rsidRPr="003B0162">
        <w:rPr>
          <w:rFonts w:ascii="Arial" w:hAnsi="Arial" w:cs="Arial"/>
          <w:color w:val="000000" w:themeColor="text1"/>
          <w:lang w:eastAsia="es-ES"/>
        </w:rPr>
        <w:t>Unidad de análisis en los procesos de identificación y caracterización documental. Puede ser simple, cuando está constituida por un solo tipo documental, o compleja, cuando la constituyen varios, formando un expediente</w:t>
      </w:r>
      <w:r w:rsidR="001528A3">
        <w:rPr>
          <w:rFonts w:ascii="Arial" w:hAnsi="Arial" w:cs="Arial"/>
          <w:color w:val="000000" w:themeColor="text1"/>
          <w:lang w:eastAsia="es-ES"/>
        </w:rPr>
        <w:t>.</w:t>
      </w:r>
    </w:p>
    <w:p w14:paraId="58762A3A" w14:textId="02960271" w:rsidR="001528A3" w:rsidRDefault="001528A3" w:rsidP="001528A3">
      <w:pPr>
        <w:spacing w:line="240" w:lineRule="auto"/>
        <w:jc w:val="both"/>
        <w:rPr>
          <w:rFonts w:ascii="Arial" w:hAnsi="Arial" w:cs="Arial"/>
          <w:color w:val="000000" w:themeColor="text1"/>
          <w:lang w:eastAsia="es-ES"/>
        </w:rPr>
      </w:pPr>
      <w:r w:rsidRPr="001528A3">
        <w:rPr>
          <w:rFonts w:ascii="Arial" w:hAnsi="Arial" w:cs="Arial"/>
          <w:b/>
          <w:bCs/>
          <w:color w:val="000000" w:themeColor="text1"/>
          <w:lang w:eastAsia="es-ES"/>
        </w:rPr>
        <w:t>Unidad documental compuesta</w:t>
      </w:r>
      <w:r w:rsidRPr="001528A3">
        <w:rPr>
          <w:rFonts w:ascii="Arial" w:hAnsi="Arial" w:cs="Arial"/>
          <w:color w:val="000000" w:themeColor="text1"/>
          <w:lang w:eastAsia="es-ES"/>
        </w:rPr>
        <w:t>: Unidad de análisis en los procesos de identificación y caracterización documental. … compleja, cuando la constituyen varios tipos documentales, formando un expediente</w:t>
      </w:r>
      <w:r>
        <w:rPr>
          <w:rFonts w:ascii="Arial" w:hAnsi="Arial" w:cs="Arial"/>
          <w:color w:val="000000" w:themeColor="text1"/>
          <w:lang w:eastAsia="es-ES"/>
        </w:rPr>
        <w:t>.</w:t>
      </w:r>
    </w:p>
    <w:p w14:paraId="4FE85F00" w14:textId="218ADEDA" w:rsidR="001528A3" w:rsidRDefault="001528A3" w:rsidP="001528A3">
      <w:pPr>
        <w:spacing w:line="240" w:lineRule="auto"/>
        <w:jc w:val="both"/>
        <w:rPr>
          <w:rFonts w:ascii="Arial" w:hAnsi="Arial" w:cs="Arial"/>
          <w:color w:val="000000" w:themeColor="text1"/>
          <w:lang w:eastAsia="es-ES"/>
        </w:rPr>
      </w:pPr>
      <w:r w:rsidRPr="001528A3">
        <w:rPr>
          <w:rFonts w:ascii="Arial" w:hAnsi="Arial" w:cs="Arial"/>
          <w:b/>
          <w:bCs/>
          <w:color w:val="000000" w:themeColor="text1"/>
          <w:lang w:eastAsia="es-ES"/>
        </w:rPr>
        <w:t>Valoración documental</w:t>
      </w:r>
      <w:r w:rsidRPr="001528A3">
        <w:rPr>
          <w:rFonts w:ascii="Arial" w:hAnsi="Arial" w:cs="Arial"/>
          <w:color w:val="000000" w:themeColor="text1"/>
          <w:lang w:eastAsia="es-ES"/>
        </w:rPr>
        <w:t>: Labor intelectual por la cual se determinan los valores primarios y secundarios de los documentos con el fin de establecer su permanencia en las diferentes fases del ciclo vita</w:t>
      </w:r>
    </w:p>
    <w:p w14:paraId="7ABB0A18" w14:textId="77777777" w:rsidR="001528A3" w:rsidRDefault="001528A3" w:rsidP="001528A3">
      <w:pPr>
        <w:spacing w:line="240" w:lineRule="auto"/>
        <w:jc w:val="both"/>
        <w:rPr>
          <w:rFonts w:ascii="Arial" w:hAnsi="Arial" w:cs="Arial"/>
          <w:color w:val="000000" w:themeColor="text1"/>
          <w:lang w:eastAsia="es-ES"/>
        </w:rPr>
      </w:pPr>
      <w:r w:rsidRPr="001528A3">
        <w:rPr>
          <w:rFonts w:ascii="Arial" w:hAnsi="Arial" w:cs="Arial"/>
          <w:b/>
          <w:bCs/>
          <w:color w:val="000000" w:themeColor="text1"/>
          <w:lang w:eastAsia="es-ES"/>
        </w:rPr>
        <w:t>Valores primarios</w:t>
      </w:r>
      <w:r>
        <w:rPr>
          <w:rFonts w:ascii="Arial" w:hAnsi="Arial" w:cs="Arial"/>
          <w:b/>
          <w:bCs/>
          <w:color w:val="000000" w:themeColor="text1"/>
          <w:lang w:eastAsia="es-ES"/>
        </w:rPr>
        <w:t xml:space="preserve">: </w:t>
      </w:r>
      <w:r>
        <w:rPr>
          <w:rFonts w:ascii="Arial" w:hAnsi="Arial" w:cs="Arial"/>
          <w:color w:val="000000" w:themeColor="text1"/>
          <w:lang w:eastAsia="es-ES"/>
        </w:rPr>
        <w:t>Son los documentos que encuentran en proceso de gestión los cuales pueden ser administrativo, legal, fiscal, jurídico.</w:t>
      </w:r>
    </w:p>
    <w:p w14:paraId="679408A4" w14:textId="79ECFE56" w:rsidR="001528A3" w:rsidRPr="001528A3" w:rsidRDefault="001528A3" w:rsidP="001528A3">
      <w:pPr>
        <w:spacing w:line="240" w:lineRule="auto"/>
        <w:jc w:val="both"/>
        <w:rPr>
          <w:rFonts w:ascii="Arial" w:hAnsi="Arial" w:cs="Arial"/>
          <w:color w:val="000000" w:themeColor="text1"/>
          <w:lang w:eastAsia="es-ES"/>
        </w:rPr>
      </w:pPr>
      <w:r w:rsidRPr="001528A3">
        <w:rPr>
          <w:rFonts w:ascii="Arial" w:hAnsi="Arial" w:cs="Arial"/>
          <w:b/>
          <w:bCs/>
          <w:color w:val="000000" w:themeColor="text1"/>
          <w:lang w:eastAsia="es-ES"/>
        </w:rPr>
        <w:t xml:space="preserve">Valores secundarios: </w:t>
      </w:r>
      <w:r>
        <w:rPr>
          <w:rFonts w:ascii="Arial" w:hAnsi="Arial" w:cs="Arial"/>
          <w:color w:val="000000" w:themeColor="text1"/>
          <w:lang w:eastAsia="es-ES"/>
        </w:rPr>
        <w:t xml:space="preserve">Son los documentos que por su contenido e importancia representan la historia, cultura y científica pueden servir como fuentes de investigación. </w:t>
      </w:r>
    </w:p>
    <w:p w14:paraId="06272E04" w14:textId="23984D76" w:rsidR="004A40E5" w:rsidRDefault="004A40E5" w:rsidP="0050482C">
      <w:pPr>
        <w:spacing w:line="276" w:lineRule="auto"/>
        <w:jc w:val="both"/>
        <w:rPr>
          <w:rFonts w:ascii="Arial" w:hAnsi="Arial" w:cs="Arial"/>
          <w:color w:val="000000" w:themeColor="text1"/>
          <w:lang w:eastAsia="es-ES"/>
        </w:rPr>
      </w:pPr>
    </w:p>
    <w:p w14:paraId="24E0714D" w14:textId="05CB8FBC" w:rsidR="00A915E9" w:rsidRDefault="00A915E9" w:rsidP="0050482C">
      <w:pPr>
        <w:spacing w:line="276" w:lineRule="auto"/>
        <w:jc w:val="both"/>
        <w:rPr>
          <w:rFonts w:ascii="Arial" w:hAnsi="Arial" w:cs="Arial"/>
          <w:color w:val="000000" w:themeColor="text1"/>
          <w:lang w:eastAsia="es-ES"/>
        </w:rPr>
      </w:pPr>
    </w:p>
    <w:p w14:paraId="6D55C8A8" w14:textId="77777777" w:rsidR="00A915E9" w:rsidRPr="00524225" w:rsidRDefault="00A915E9" w:rsidP="0050482C">
      <w:pPr>
        <w:spacing w:line="276" w:lineRule="auto"/>
        <w:jc w:val="both"/>
        <w:rPr>
          <w:rFonts w:ascii="Arial" w:hAnsi="Arial" w:cs="Arial"/>
          <w:color w:val="000000" w:themeColor="text1"/>
          <w:lang w:eastAsia="es-ES"/>
        </w:rPr>
      </w:pPr>
    </w:p>
    <w:p w14:paraId="636F32B8" w14:textId="260A3D41" w:rsidR="00B049AA" w:rsidRDefault="0050482C" w:rsidP="00A915E9">
      <w:pPr>
        <w:pStyle w:val="Ttulo1"/>
        <w:spacing w:line="240" w:lineRule="auto"/>
        <w:rPr>
          <w:rFonts w:ascii="Arial" w:eastAsia="Times New Roman" w:hAnsi="Arial" w:cs="Arial"/>
          <w:b/>
          <w:color w:val="000000" w:themeColor="text1"/>
          <w:sz w:val="22"/>
          <w:szCs w:val="22"/>
          <w:lang w:val="es-ES" w:eastAsia="es-ES"/>
        </w:rPr>
      </w:pPr>
      <w:bookmarkStart w:id="18" w:name="_Toc36030559"/>
      <w:bookmarkStart w:id="19" w:name="_Toc105583056"/>
      <w:r w:rsidRPr="00524225">
        <w:rPr>
          <w:rFonts w:ascii="Arial" w:eastAsia="Times New Roman" w:hAnsi="Arial" w:cs="Arial"/>
          <w:b/>
          <w:color w:val="000000" w:themeColor="text1"/>
          <w:sz w:val="22"/>
          <w:szCs w:val="22"/>
          <w:lang w:val="es-ES" w:eastAsia="es-ES"/>
        </w:rPr>
        <w:lastRenderedPageBreak/>
        <w:t>MARCO NORMATIVO</w:t>
      </w:r>
      <w:bookmarkEnd w:id="18"/>
      <w:bookmarkEnd w:id="19"/>
    </w:p>
    <w:p w14:paraId="71DCA8C6" w14:textId="77777777" w:rsidR="00A915E9" w:rsidRPr="00A915E9" w:rsidRDefault="00A915E9" w:rsidP="00A915E9">
      <w:pPr>
        <w:spacing w:line="240" w:lineRule="auto"/>
        <w:rPr>
          <w:lang w:val="es-ES" w:eastAsia="es-ES"/>
        </w:rPr>
      </w:pPr>
    </w:p>
    <w:tbl>
      <w:tblPr>
        <w:tblStyle w:val="Tablaconcuadrcula2"/>
        <w:tblW w:w="9356" w:type="dxa"/>
        <w:tblInd w:w="-5" w:type="dxa"/>
        <w:tblLook w:val="04A0" w:firstRow="1" w:lastRow="0" w:firstColumn="1" w:lastColumn="0" w:noHBand="0" w:noVBand="1"/>
      </w:tblPr>
      <w:tblGrid>
        <w:gridCol w:w="3119"/>
        <w:gridCol w:w="6237"/>
      </w:tblGrid>
      <w:tr w:rsidR="00524225" w:rsidRPr="00524225" w14:paraId="11C12C47" w14:textId="77777777" w:rsidTr="004F08E2">
        <w:trPr>
          <w:trHeight w:val="193"/>
        </w:trPr>
        <w:tc>
          <w:tcPr>
            <w:tcW w:w="3119" w:type="dxa"/>
            <w:shd w:val="clear" w:color="auto" w:fill="7069C7"/>
          </w:tcPr>
          <w:p w14:paraId="3BF9B2C8" w14:textId="77777777" w:rsidR="0050482C" w:rsidRPr="001528A3" w:rsidRDefault="0050482C" w:rsidP="00B049AA">
            <w:pPr>
              <w:spacing w:line="276" w:lineRule="auto"/>
              <w:jc w:val="center"/>
              <w:rPr>
                <w:rFonts w:ascii="Arial" w:hAnsi="Arial" w:cs="Arial"/>
                <w:b/>
                <w:color w:val="FFFFFF" w:themeColor="background1"/>
              </w:rPr>
            </w:pPr>
            <w:r w:rsidRPr="001528A3">
              <w:rPr>
                <w:rFonts w:ascii="Arial" w:hAnsi="Arial" w:cs="Arial"/>
                <w:b/>
                <w:color w:val="FFFFFF" w:themeColor="background1"/>
              </w:rPr>
              <w:t>NORMA</w:t>
            </w:r>
          </w:p>
        </w:tc>
        <w:tc>
          <w:tcPr>
            <w:tcW w:w="6237" w:type="dxa"/>
            <w:shd w:val="clear" w:color="auto" w:fill="7069C7"/>
          </w:tcPr>
          <w:p w14:paraId="754C78BF" w14:textId="77777777" w:rsidR="0050482C" w:rsidRPr="001528A3" w:rsidRDefault="0050482C" w:rsidP="00B049AA">
            <w:pPr>
              <w:spacing w:line="276" w:lineRule="auto"/>
              <w:jc w:val="center"/>
              <w:rPr>
                <w:rFonts w:ascii="Arial" w:hAnsi="Arial" w:cs="Arial"/>
                <w:b/>
                <w:color w:val="FFFFFF" w:themeColor="background1"/>
              </w:rPr>
            </w:pPr>
            <w:r w:rsidRPr="001528A3">
              <w:rPr>
                <w:rFonts w:ascii="Arial" w:hAnsi="Arial" w:cs="Arial"/>
                <w:b/>
                <w:color w:val="FFFFFF" w:themeColor="background1"/>
              </w:rPr>
              <w:t>DESCRIPCIÓN</w:t>
            </w:r>
          </w:p>
        </w:tc>
      </w:tr>
      <w:tr w:rsidR="00524225" w:rsidRPr="00524225" w14:paraId="1D5FD8ED" w14:textId="77777777" w:rsidTr="001528A3">
        <w:trPr>
          <w:trHeight w:val="642"/>
        </w:trPr>
        <w:tc>
          <w:tcPr>
            <w:tcW w:w="3119" w:type="dxa"/>
            <w:vAlign w:val="center"/>
          </w:tcPr>
          <w:p w14:paraId="4DB437F1" w14:textId="77777777"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LEY 594 DE 2000</w:t>
            </w:r>
          </w:p>
        </w:tc>
        <w:tc>
          <w:tcPr>
            <w:tcW w:w="6237" w:type="dxa"/>
          </w:tcPr>
          <w:p w14:paraId="59F16941" w14:textId="53728769" w:rsidR="0050482C" w:rsidRPr="00524225" w:rsidRDefault="0050482C" w:rsidP="0005531A">
            <w:pPr>
              <w:spacing w:line="276" w:lineRule="auto"/>
              <w:jc w:val="both"/>
              <w:rPr>
                <w:rFonts w:ascii="Arial" w:hAnsi="Arial" w:cs="Arial"/>
                <w:color w:val="000000" w:themeColor="text1"/>
              </w:rPr>
            </w:pPr>
            <w:r w:rsidRPr="00524225">
              <w:rPr>
                <w:rFonts w:ascii="Arial" w:hAnsi="Arial" w:cs="Arial"/>
                <w:color w:val="000000" w:themeColor="text1"/>
              </w:rPr>
              <w:t>“Por medio de la cual se dicta la Ley General de Archivos y se dictan otras disposiciones”.</w:t>
            </w:r>
          </w:p>
        </w:tc>
      </w:tr>
      <w:tr w:rsidR="00524225" w:rsidRPr="00524225" w14:paraId="1F8F9120" w14:textId="77777777" w:rsidTr="001528A3">
        <w:trPr>
          <w:trHeight w:val="645"/>
        </w:trPr>
        <w:tc>
          <w:tcPr>
            <w:tcW w:w="3119" w:type="dxa"/>
            <w:vAlign w:val="center"/>
          </w:tcPr>
          <w:p w14:paraId="23325668" w14:textId="77777777"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LEY 1581 DE 2012</w:t>
            </w:r>
          </w:p>
        </w:tc>
        <w:tc>
          <w:tcPr>
            <w:tcW w:w="6237" w:type="dxa"/>
          </w:tcPr>
          <w:p w14:paraId="5D2996EB" w14:textId="77777777" w:rsidR="0050482C" w:rsidRPr="00524225" w:rsidRDefault="0050482C" w:rsidP="00B049AA">
            <w:pPr>
              <w:spacing w:line="276" w:lineRule="auto"/>
              <w:jc w:val="both"/>
              <w:rPr>
                <w:rFonts w:ascii="Arial" w:hAnsi="Arial" w:cs="Arial"/>
                <w:color w:val="000000" w:themeColor="text1"/>
              </w:rPr>
            </w:pPr>
            <w:r w:rsidRPr="00524225">
              <w:rPr>
                <w:rFonts w:ascii="Arial" w:hAnsi="Arial" w:cs="Arial"/>
                <w:color w:val="000000" w:themeColor="text1"/>
              </w:rPr>
              <w:t xml:space="preserve">“Por la cual se dictan disposiciones generales para la protección de datos personales”. </w:t>
            </w:r>
          </w:p>
        </w:tc>
      </w:tr>
      <w:tr w:rsidR="00524225" w:rsidRPr="00524225" w14:paraId="48A347DF" w14:textId="77777777" w:rsidTr="001528A3">
        <w:trPr>
          <w:trHeight w:val="1029"/>
        </w:trPr>
        <w:tc>
          <w:tcPr>
            <w:tcW w:w="3119" w:type="dxa"/>
            <w:vAlign w:val="center"/>
          </w:tcPr>
          <w:p w14:paraId="7D95D86B" w14:textId="77777777"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LEY 1712 DE  2014</w:t>
            </w:r>
          </w:p>
        </w:tc>
        <w:tc>
          <w:tcPr>
            <w:tcW w:w="6237" w:type="dxa"/>
          </w:tcPr>
          <w:p w14:paraId="23928FCC" w14:textId="65AF00E1" w:rsidR="0050482C" w:rsidRPr="00524225" w:rsidRDefault="0050482C" w:rsidP="0005531A">
            <w:pPr>
              <w:spacing w:line="276" w:lineRule="auto"/>
              <w:jc w:val="both"/>
              <w:rPr>
                <w:rFonts w:ascii="Arial" w:hAnsi="Arial" w:cs="Arial"/>
                <w:color w:val="000000" w:themeColor="text1"/>
                <w:highlight w:val="yellow"/>
              </w:rPr>
            </w:pPr>
            <w:r w:rsidRPr="00524225">
              <w:rPr>
                <w:rFonts w:ascii="Arial" w:hAnsi="Arial" w:cs="Arial"/>
                <w:color w:val="000000" w:themeColor="text1"/>
              </w:rPr>
              <w:t>“Por medio de la cual se crea la Ley de Transparencia y del Derecho de Acceso a la Información Pública Nacional y se dictan otras disposiciones”</w:t>
            </w:r>
          </w:p>
        </w:tc>
      </w:tr>
      <w:tr w:rsidR="00524225" w:rsidRPr="00524225" w14:paraId="4F457A6F" w14:textId="77777777" w:rsidTr="001528A3">
        <w:trPr>
          <w:trHeight w:val="961"/>
        </w:trPr>
        <w:tc>
          <w:tcPr>
            <w:tcW w:w="3119" w:type="dxa"/>
            <w:vAlign w:val="center"/>
          </w:tcPr>
          <w:p w14:paraId="64C91A57" w14:textId="1A35912B" w:rsidR="0050482C" w:rsidRPr="00524225" w:rsidRDefault="004F08E2" w:rsidP="0005531A">
            <w:pPr>
              <w:spacing w:line="276" w:lineRule="auto"/>
              <w:jc w:val="center"/>
              <w:rPr>
                <w:rFonts w:ascii="Arial" w:hAnsi="Arial" w:cs="Arial"/>
                <w:color w:val="000000" w:themeColor="text1"/>
              </w:rPr>
            </w:pPr>
            <w:r w:rsidRPr="004F08E2">
              <w:rPr>
                <w:rFonts w:ascii="Arial" w:hAnsi="Arial" w:cs="Arial"/>
                <w:color w:val="000000" w:themeColor="text1"/>
              </w:rPr>
              <w:t>DECRETO 619 DE 2013</w:t>
            </w:r>
          </w:p>
        </w:tc>
        <w:tc>
          <w:tcPr>
            <w:tcW w:w="6237" w:type="dxa"/>
          </w:tcPr>
          <w:p w14:paraId="12046FE6" w14:textId="2850C930" w:rsidR="0050482C" w:rsidRPr="00524225" w:rsidRDefault="004F08E2" w:rsidP="00B049AA">
            <w:pPr>
              <w:spacing w:line="276" w:lineRule="auto"/>
              <w:jc w:val="both"/>
              <w:rPr>
                <w:rFonts w:ascii="Arial" w:hAnsi="Arial" w:cs="Arial"/>
                <w:color w:val="000000" w:themeColor="text1"/>
              </w:rPr>
            </w:pPr>
            <w:r w:rsidRPr="004F08E2">
              <w:rPr>
                <w:rFonts w:ascii="Arial" w:hAnsi="Arial" w:cs="Arial"/>
                <w:color w:val="000000" w:themeColor="text1"/>
              </w:rPr>
              <w:t>Por el cual se modifica una función y se asigna la de inspección, vigilancia y control a la Secretaría Distrital de Cultura, Recreación y Deporte, y se dictan otras disposiciones”</w:t>
            </w:r>
          </w:p>
        </w:tc>
      </w:tr>
      <w:tr w:rsidR="00524225" w:rsidRPr="00524225" w14:paraId="6782F6E6" w14:textId="77777777" w:rsidTr="001528A3">
        <w:trPr>
          <w:trHeight w:val="718"/>
        </w:trPr>
        <w:tc>
          <w:tcPr>
            <w:tcW w:w="3119" w:type="dxa"/>
            <w:vAlign w:val="center"/>
          </w:tcPr>
          <w:p w14:paraId="64348E67" w14:textId="66C01351"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 xml:space="preserve">DECRETO  </w:t>
            </w:r>
            <w:r w:rsidR="001528A3" w:rsidRPr="00524225">
              <w:rPr>
                <w:rFonts w:ascii="Arial" w:hAnsi="Arial" w:cs="Arial"/>
                <w:color w:val="000000" w:themeColor="text1"/>
              </w:rPr>
              <w:t>1080 DE</w:t>
            </w:r>
            <w:r w:rsidRPr="00524225">
              <w:rPr>
                <w:rFonts w:ascii="Arial" w:hAnsi="Arial" w:cs="Arial"/>
                <w:color w:val="000000" w:themeColor="text1"/>
              </w:rPr>
              <w:t xml:space="preserve"> 2015</w:t>
            </w:r>
          </w:p>
        </w:tc>
        <w:tc>
          <w:tcPr>
            <w:tcW w:w="6237" w:type="dxa"/>
          </w:tcPr>
          <w:p w14:paraId="149D0985" w14:textId="623663E3" w:rsidR="0050482C" w:rsidRPr="00524225" w:rsidRDefault="0050482C" w:rsidP="0005531A">
            <w:pPr>
              <w:spacing w:line="276" w:lineRule="auto"/>
              <w:jc w:val="both"/>
              <w:rPr>
                <w:rFonts w:ascii="Arial" w:hAnsi="Arial" w:cs="Arial"/>
                <w:color w:val="000000" w:themeColor="text1"/>
                <w:highlight w:val="yellow"/>
              </w:rPr>
            </w:pPr>
            <w:r w:rsidRPr="00524225">
              <w:rPr>
                <w:rFonts w:ascii="Arial" w:hAnsi="Arial" w:cs="Arial"/>
                <w:color w:val="000000" w:themeColor="text1"/>
              </w:rPr>
              <w:t>"Por medio del cual se expide el Decreto Único Reglamentario del Sector Cultura"</w:t>
            </w:r>
          </w:p>
        </w:tc>
      </w:tr>
      <w:tr w:rsidR="00524225" w:rsidRPr="00524225" w14:paraId="250347C4" w14:textId="77777777" w:rsidTr="00715E08">
        <w:trPr>
          <w:trHeight w:val="953"/>
        </w:trPr>
        <w:tc>
          <w:tcPr>
            <w:tcW w:w="3119" w:type="dxa"/>
          </w:tcPr>
          <w:p w14:paraId="2646CF9D" w14:textId="77777777" w:rsidR="0050482C" w:rsidRPr="00524225" w:rsidRDefault="0050482C" w:rsidP="00715E08">
            <w:pPr>
              <w:spacing w:line="276" w:lineRule="auto"/>
              <w:jc w:val="center"/>
              <w:rPr>
                <w:rFonts w:ascii="Arial" w:hAnsi="Arial" w:cs="Arial"/>
                <w:color w:val="000000" w:themeColor="text1"/>
              </w:rPr>
            </w:pPr>
          </w:p>
          <w:p w14:paraId="05978FC2" w14:textId="77777777" w:rsidR="0050482C" w:rsidRPr="00524225" w:rsidRDefault="0050482C" w:rsidP="00715E08">
            <w:pPr>
              <w:spacing w:line="276" w:lineRule="auto"/>
              <w:jc w:val="center"/>
              <w:rPr>
                <w:rFonts w:ascii="Arial" w:hAnsi="Arial" w:cs="Arial"/>
                <w:color w:val="000000" w:themeColor="text1"/>
              </w:rPr>
            </w:pPr>
            <w:r w:rsidRPr="00524225">
              <w:rPr>
                <w:rFonts w:ascii="Arial" w:hAnsi="Arial" w:cs="Arial"/>
                <w:color w:val="000000" w:themeColor="text1"/>
              </w:rPr>
              <w:t>DECRETO 2609 DE 2012</w:t>
            </w:r>
          </w:p>
        </w:tc>
        <w:tc>
          <w:tcPr>
            <w:tcW w:w="6237" w:type="dxa"/>
          </w:tcPr>
          <w:p w14:paraId="2272B129" w14:textId="098FBE25" w:rsidR="0050482C" w:rsidRPr="00524225" w:rsidRDefault="0050482C" w:rsidP="00715E08">
            <w:pPr>
              <w:spacing w:line="276" w:lineRule="auto"/>
              <w:jc w:val="both"/>
              <w:rPr>
                <w:rFonts w:ascii="Arial" w:hAnsi="Arial" w:cs="Arial"/>
                <w:color w:val="000000" w:themeColor="text1"/>
              </w:rPr>
            </w:pPr>
            <w:r w:rsidRPr="00524225">
              <w:rPr>
                <w:rFonts w:ascii="Arial" w:hAnsi="Arial" w:cs="Arial"/>
                <w:color w:val="000000" w:themeColor="text1"/>
              </w:rPr>
              <w:t>“Por el cual se reglamenta el V de la ley 594 de 2000, y se dictan otras disposiciones en materia de gestión documental para todas las entidades del Estado”.</w:t>
            </w:r>
          </w:p>
        </w:tc>
      </w:tr>
      <w:tr w:rsidR="004F08E2" w:rsidRPr="00524225" w14:paraId="5A82E85B" w14:textId="77777777" w:rsidTr="001528A3">
        <w:trPr>
          <w:trHeight w:val="662"/>
        </w:trPr>
        <w:tc>
          <w:tcPr>
            <w:tcW w:w="3119" w:type="dxa"/>
            <w:vAlign w:val="center"/>
          </w:tcPr>
          <w:p w14:paraId="631F23B6" w14:textId="545E097B" w:rsidR="004F08E2" w:rsidRPr="00524225" w:rsidRDefault="004F08E2" w:rsidP="0005531A">
            <w:pPr>
              <w:spacing w:line="276" w:lineRule="auto"/>
              <w:jc w:val="center"/>
              <w:rPr>
                <w:rFonts w:ascii="Arial" w:hAnsi="Arial" w:cs="Arial"/>
                <w:bCs/>
                <w:color w:val="000000" w:themeColor="text1"/>
                <w:shd w:val="clear" w:color="auto" w:fill="FFFFFF"/>
              </w:rPr>
            </w:pPr>
            <w:r>
              <w:rPr>
                <w:rFonts w:ascii="Arial" w:hAnsi="Arial" w:cs="Arial"/>
                <w:bCs/>
                <w:color w:val="000000" w:themeColor="text1"/>
                <w:shd w:val="clear" w:color="auto" w:fill="FFFFFF"/>
              </w:rPr>
              <w:t>DECRETO 340 DE 2020</w:t>
            </w:r>
          </w:p>
        </w:tc>
        <w:tc>
          <w:tcPr>
            <w:tcW w:w="6237" w:type="dxa"/>
          </w:tcPr>
          <w:p w14:paraId="3CA9D5FC" w14:textId="761DCD02" w:rsidR="004F08E2" w:rsidRPr="004F08E2" w:rsidRDefault="004F08E2" w:rsidP="004F08E2">
            <w:pPr>
              <w:pStyle w:val="NormalWeb"/>
              <w:spacing w:after="150"/>
              <w:jc w:val="both"/>
              <w:rPr>
                <w:rFonts w:ascii="Arial" w:hAnsi="Arial" w:cs="Arial"/>
                <w:sz w:val="22"/>
                <w:szCs w:val="22"/>
              </w:rPr>
            </w:pPr>
            <w:r w:rsidRPr="004F08E2">
              <w:rPr>
                <w:rFonts w:ascii="Arial" w:hAnsi="Arial" w:cs="Arial"/>
                <w:sz w:val="22"/>
                <w:szCs w:val="22"/>
              </w:rPr>
              <w:t>Modifica la estructura organizacional de la Secretaría Distrital de Cultura, Recreación y Deporte</w:t>
            </w:r>
          </w:p>
        </w:tc>
      </w:tr>
      <w:tr w:rsidR="004F08E2" w:rsidRPr="00524225" w14:paraId="4E2F9179" w14:textId="77777777" w:rsidTr="001528A3">
        <w:trPr>
          <w:trHeight w:val="662"/>
        </w:trPr>
        <w:tc>
          <w:tcPr>
            <w:tcW w:w="3119" w:type="dxa"/>
            <w:vAlign w:val="center"/>
          </w:tcPr>
          <w:p w14:paraId="01051D65" w14:textId="2678FE3D" w:rsidR="004F08E2" w:rsidRPr="004F08E2" w:rsidRDefault="004F08E2" w:rsidP="004F08E2">
            <w:pPr>
              <w:spacing w:line="276" w:lineRule="auto"/>
              <w:jc w:val="center"/>
              <w:rPr>
                <w:rFonts w:ascii="Helvetica" w:hAnsi="Helvetica" w:cs="Times New Roman"/>
              </w:rPr>
            </w:pPr>
            <w:r w:rsidRPr="004F08E2">
              <w:rPr>
                <w:rFonts w:ascii="Arial" w:hAnsi="Arial" w:cs="Arial"/>
                <w:bCs/>
                <w:color w:val="000000" w:themeColor="text1"/>
                <w:shd w:val="clear" w:color="auto" w:fill="FFFFFF"/>
              </w:rPr>
              <w:t>DECRETO 341 DE 2020</w:t>
            </w:r>
          </w:p>
        </w:tc>
        <w:tc>
          <w:tcPr>
            <w:tcW w:w="6237" w:type="dxa"/>
          </w:tcPr>
          <w:p w14:paraId="3C456B3B" w14:textId="0E5247EA" w:rsidR="004F08E2" w:rsidRPr="004F08E2" w:rsidRDefault="004F08E2" w:rsidP="004F08E2">
            <w:pPr>
              <w:pStyle w:val="NormalWeb"/>
              <w:spacing w:after="150"/>
              <w:jc w:val="both"/>
              <w:rPr>
                <w:rFonts w:ascii="Arial" w:hAnsi="Arial" w:cs="Arial"/>
                <w:sz w:val="22"/>
                <w:szCs w:val="22"/>
              </w:rPr>
            </w:pPr>
            <w:r w:rsidRPr="004F08E2">
              <w:rPr>
                <w:rFonts w:ascii="Arial" w:hAnsi="Arial" w:cs="Arial"/>
                <w:sz w:val="22"/>
                <w:szCs w:val="22"/>
              </w:rPr>
              <w:t>Por el cual se modifica la Planta de Empleos de la Secretaría Distrital de Cultura, Recreación y Deporte y se dictan otras disposiciones</w:t>
            </w:r>
          </w:p>
        </w:tc>
      </w:tr>
      <w:tr w:rsidR="004F08E2" w:rsidRPr="00524225" w14:paraId="5345C2EE" w14:textId="77777777" w:rsidTr="001528A3">
        <w:trPr>
          <w:trHeight w:val="662"/>
        </w:trPr>
        <w:tc>
          <w:tcPr>
            <w:tcW w:w="3119" w:type="dxa"/>
            <w:vAlign w:val="center"/>
          </w:tcPr>
          <w:p w14:paraId="145FBE19" w14:textId="49BC38CB" w:rsidR="004F08E2" w:rsidRPr="00524225" w:rsidRDefault="004F08E2" w:rsidP="0005531A">
            <w:pPr>
              <w:spacing w:line="276" w:lineRule="auto"/>
              <w:jc w:val="center"/>
              <w:rPr>
                <w:rFonts w:ascii="Arial" w:hAnsi="Arial" w:cs="Arial"/>
                <w:bCs/>
                <w:color w:val="000000" w:themeColor="text1"/>
                <w:shd w:val="clear" w:color="auto" w:fill="FFFFFF"/>
              </w:rPr>
            </w:pPr>
            <w:r w:rsidRPr="00524225">
              <w:rPr>
                <w:rFonts w:ascii="Arial" w:hAnsi="Arial" w:cs="Arial"/>
                <w:bCs/>
                <w:color w:val="000000" w:themeColor="text1"/>
                <w:shd w:val="clear" w:color="auto" w:fill="FFFFFF"/>
              </w:rPr>
              <w:t>ACUERDO 2</w:t>
            </w:r>
            <w:r>
              <w:rPr>
                <w:rFonts w:ascii="Arial" w:hAnsi="Arial" w:cs="Arial"/>
                <w:bCs/>
                <w:color w:val="000000" w:themeColor="text1"/>
                <w:shd w:val="clear" w:color="auto" w:fill="FFFFFF"/>
              </w:rPr>
              <w:t>5</w:t>
            </w:r>
            <w:r w:rsidRPr="00524225">
              <w:rPr>
                <w:rFonts w:ascii="Arial" w:hAnsi="Arial" w:cs="Arial"/>
                <w:bCs/>
                <w:color w:val="000000" w:themeColor="text1"/>
                <w:shd w:val="clear" w:color="auto" w:fill="FFFFFF"/>
              </w:rPr>
              <w:t>7 DE 2006</w:t>
            </w:r>
          </w:p>
        </w:tc>
        <w:tc>
          <w:tcPr>
            <w:tcW w:w="6237" w:type="dxa"/>
          </w:tcPr>
          <w:p w14:paraId="380C848C" w14:textId="665AE454" w:rsidR="004F08E2" w:rsidRPr="004F08E2" w:rsidRDefault="004F08E2" w:rsidP="00B049AA">
            <w:pPr>
              <w:spacing w:after="150" w:line="276" w:lineRule="auto"/>
              <w:jc w:val="both"/>
              <w:rPr>
                <w:rFonts w:ascii="Arial" w:eastAsia="Times New Roman" w:hAnsi="Arial" w:cs="Arial"/>
                <w:bCs/>
                <w:color w:val="000000" w:themeColor="text1"/>
                <w:shd w:val="clear" w:color="auto" w:fill="FFFFFF"/>
                <w:lang w:eastAsia="es-CO"/>
              </w:rPr>
            </w:pPr>
            <w:r w:rsidRPr="004F08E2">
              <w:rPr>
                <w:rFonts w:ascii="Arial" w:hAnsi="Arial" w:cs="Arial"/>
                <w:color w:val="000000" w:themeColor="text1"/>
                <w:shd w:val="clear" w:color="auto" w:fill="FFFFFF"/>
              </w:rPr>
              <w:t>Por el cual se dictan normas básicas sobre la estructura, organización y funcionamiento de los organismos y de las entidades de Bogotá, Distrito Capital, y se expiden otras disposiciones</w:t>
            </w:r>
          </w:p>
        </w:tc>
      </w:tr>
      <w:tr w:rsidR="00524225" w:rsidRPr="00524225" w14:paraId="41B130A0" w14:textId="77777777" w:rsidTr="001528A3">
        <w:trPr>
          <w:trHeight w:val="662"/>
        </w:trPr>
        <w:tc>
          <w:tcPr>
            <w:tcW w:w="3119" w:type="dxa"/>
            <w:vAlign w:val="center"/>
          </w:tcPr>
          <w:p w14:paraId="2D04E348" w14:textId="647645D5" w:rsidR="0050482C" w:rsidRPr="00524225" w:rsidRDefault="004F08E2" w:rsidP="0005531A">
            <w:pPr>
              <w:spacing w:line="276" w:lineRule="auto"/>
              <w:jc w:val="center"/>
              <w:rPr>
                <w:rFonts w:ascii="Arial" w:hAnsi="Arial" w:cs="Arial"/>
                <w:color w:val="000000" w:themeColor="text1"/>
              </w:rPr>
            </w:pPr>
            <w:r w:rsidRPr="00524225">
              <w:rPr>
                <w:rFonts w:ascii="Arial" w:hAnsi="Arial" w:cs="Arial"/>
                <w:bCs/>
                <w:color w:val="000000" w:themeColor="text1"/>
                <w:shd w:val="clear" w:color="auto" w:fill="FFFFFF"/>
              </w:rPr>
              <w:t>ACUERDO 027 DE 2006</w:t>
            </w:r>
          </w:p>
        </w:tc>
        <w:tc>
          <w:tcPr>
            <w:tcW w:w="6237" w:type="dxa"/>
          </w:tcPr>
          <w:p w14:paraId="2F8FFB87" w14:textId="77777777" w:rsidR="0050482C" w:rsidRPr="00524225" w:rsidRDefault="0050482C" w:rsidP="00B049AA">
            <w:pPr>
              <w:spacing w:after="150" w:line="276" w:lineRule="auto"/>
              <w:jc w:val="both"/>
              <w:rPr>
                <w:rFonts w:ascii="Arial" w:eastAsia="Times New Roman" w:hAnsi="Arial" w:cs="Arial"/>
                <w:bCs/>
                <w:color w:val="000000" w:themeColor="text1"/>
                <w:shd w:val="clear" w:color="auto" w:fill="FFFFFF"/>
                <w:lang w:eastAsia="es-CO"/>
              </w:rPr>
            </w:pPr>
            <w:r w:rsidRPr="00524225">
              <w:rPr>
                <w:rFonts w:ascii="Arial" w:eastAsia="Times New Roman" w:hAnsi="Arial" w:cs="Arial"/>
                <w:bCs/>
                <w:color w:val="000000" w:themeColor="text1"/>
                <w:shd w:val="clear" w:color="auto" w:fill="FFFFFF"/>
                <w:lang w:eastAsia="es-CO"/>
              </w:rPr>
              <w:t>"Por el cual se modifica el Acuerdo No. 07 del 29 de junio de 1994"(</w:t>
            </w:r>
            <w:r w:rsidRPr="00524225">
              <w:rPr>
                <w:rFonts w:ascii="Arial" w:hAnsi="Arial" w:cs="Arial"/>
                <w:color w:val="000000" w:themeColor="text1"/>
                <w:shd w:val="clear" w:color="auto" w:fill="FFFFFF"/>
              </w:rPr>
              <w:t>Actualizar el Reglamento General de Archivos)</w:t>
            </w:r>
          </w:p>
        </w:tc>
      </w:tr>
      <w:tr w:rsidR="00524225" w:rsidRPr="00524225" w14:paraId="33449A47" w14:textId="77777777" w:rsidTr="001528A3">
        <w:trPr>
          <w:trHeight w:val="1694"/>
        </w:trPr>
        <w:tc>
          <w:tcPr>
            <w:tcW w:w="3119" w:type="dxa"/>
            <w:vAlign w:val="center"/>
          </w:tcPr>
          <w:p w14:paraId="57559AE7" w14:textId="77777777" w:rsidR="0050482C" w:rsidRPr="00524225" w:rsidRDefault="0050482C" w:rsidP="0005531A">
            <w:pPr>
              <w:spacing w:line="276" w:lineRule="auto"/>
              <w:jc w:val="center"/>
              <w:rPr>
                <w:rFonts w:ascii="Arial" w:hAnsi="Arial" w:cs="Arial"/>
                <w:bCs/>
                <w:color w:val="000000" w:themeColor="text1"/>
                <w:shd w:val="clear" w:color="auto" w:fill="FFFFFF"/>
              </w:rPr>
            </w:pPr>
            <w:r w:rsidRPr="00524225">
              <w:rPr>
                <w:rFonts w:ascii="Arial" w:hAnsi="Arial" w:cs="Arial"/>
                <w:color w:val="000000" w:themeColor="text1"/>
              </w:rPr>
              <w:t>ACUERDO 042 DE 2012</w:t>
            </w:r>
          </w:p>
        </w:tc>
        <w:tc>
          <w:tcPr>
            <w:tcW w:w="6237" w:type="dxa"/>
          </w:tcPr>
          <w:p w14:paraId="0A247261" w14:textId="77777777" w:rsidR="0050482C" w:rsidRPr="00524225" w:rsidRDefault="0050482C" w:rsidP="00B049AA">
            <w:pPr>
              <w:spacing w:after="150" w:line="276" w:lineRule="auto"/>
              <w:jc w:val="both"/>
              <w:rPr>
                <w:rFonts w:ascii="Arial" w:hAnsi="Arial" w:cs="Arial"/>
                <w:color w:val="000000" w:themeColor="text1"/>
                <w:shd w:val="clear" w:color="auto" w:fill="FFFFFF"/>
              </w:rPr>
            </w:pPr>
            <w:r w:rsidRPr="00524225">
              <w:rPr>
                <w:rFonts w:ascii="Arial" w:hAnsi="Arial" w:cs="Arial"/>
                <w:color w:val="000000" w:themeColor="text1"/>
                <w:shd w:val="clear" w:color="auto" w:fill="FFFFFF"/>
              </w:rPr>
              <w:t>“Por el cual se establecen los criterios para la organización de los archivos de gestión en las entidades públicas y las privadas que cumplen funciones públicas, se regula el Inventario Único Documental y se desarrollan los artículos 21, 22, 23 y 26 de la Ley General de Archivos 594 de 2000”.</w:t>
            </w:r>
          </w:p>
        </w:tc>
      </w:tr>
      <w:tr w:rsidR="00524225" w:rsidRPr="00524225" w14:paraId="136B4DF5" w14:textId="77777777" w:rsidTr="00A915E9">
        <w:trPr>
          <w:trHeight w:val="979"/>
        </w:trPr>
        <w:tc>
          <w:tcPr>
            <w:tcW w:w="3119" w:type="dxa"/>
            <w:vAlign w:val="center"/>
          </w:tcPr>
          <w:p w14:paraId="521C7384" w14:textId="77777777" w:rsidR="0050482C" w:rsidRPr="00524225" w:rsidRDefault="0050482C" w:rsidP="0005531A">
            <w:pPr>
              <w:spacing w:line="276" w:lineRule="auto"/>
              <w:jc w:val="center"/>
              <w:rPr>
                <w:rFonts w:ascii="Arial" w:hAnsi="Arial" w:cs="Arial"/>
                <w:bCs/>
                <w:color w:val="000000" w:themeColor="text1"/>
                <w:shd w:val="clear" w:color="auto" w:fill="FFFFFF"/>
              </w:rPr>
            </w:pPr>
            <w:r w:rsidRPr="00524225">
              <w:rPr>
                <w:rFonts w:ascii="Arial" w:hAnsi="Arial" w:cs="Arial"/>
                <w:bCs/>
                <w:color w:val="000000" w:themeColor="text1"/>
                <w:shd w:val="clear" w:color="auto" w:fill="FFFFFF"/>
              </w:rPr>
              <w:lastRenderedPageBreak/>
              <w:t>ACUERDO 005 DE 2013</w:t>
            </w:r>
          </w:p>
        </w:tc>
        <w:tc>
          <w:tcPr>
            <w:tcW w:w="6237" w:type="dxa"/>
          </w:tcPr>
          <w:p w14:paraId="288863D9" w14:textId="77777777" w:rsidR="0050482C" w:rsidRPr="00524225" w:rsidRDefault="0050482C" w:rsidP="00B049AA">
            <w:pPr>
              <w:spacing w:after="150" w:line="276" w:lineRule="auto"/>
              <w:jc w:val="both"/>
              <w:rPr>
                <w:rFonts w:ascii="Arial" w:hAnsi="Arial" w:cs="Arial"/>
                <w:color w:val="000000" w:themeColor="text1"/>
                <w:shd w:val="clear" w:color="auto" w:fill="FFFFFF"/>
              </w:rPr>
            </w:pPr>
            <w:r w:rsidRPr="00524225">
              <w:rPr>
                <w:rFonts w:ascii="Arial" w:hAnsi="Arial" w:cs="Arial"/>
                <w:color w:val="000000" w:themeColor="text1"/>
                <w:shd w:val="clear" w:color="auto" w:fill="FFFFFF"/>
              </w:rPr>
              <w:t>“Por el cual se establecen los criterios básicos paro la clasificación, ordenación y descripción de los archivos en las entidades públicas y privadas que cumplen funciones públicas y se dictan otras disposiciones”.</w:t>
            </w:r>
          </w:p>
        </w:tc>
      </w:tr>
      <w:tr w:rsidR="00524225" w:rsidRPr="00524225" w14:paraId="7067A9DF" w14:textId="77777777" w:rsidTr="001528A3">
        <w:trPr>
          <w:trHeight w:val="946"/>
        </w:trPr>
        <w:tc>
          <w:tcPr>
            <w:tcW w:w="3119" w:type="dxa"/>
            <w:vAlign w:val="center"/>
          </w:tcPr>
          <w:p w14:paraId="6B440312" w14:textId="77777777"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ACUERDO 002 DE 2014</w:t>
            </w:r>
          </w:p>
        </w:tc>
        <w:tc>
          <w:tcPr>
            <w:tcW w:w="6237" w:type="dxa"/>
          </w:tcPr>
          <w:p w14:paraId="2B36CD1D" w14:textId="77777777" w:rsidR="0050482C" w:rsidRPr="00524225" w:rsidRDefault="0050482C" w:rsidP="00B049AA">
            <w:pPr>
              <w:spacing w:after="150" w:line="276" w:lineRule="auto"/>
              <w:jc w:val="both"/>
              <w:rPr>
                <w:rFonts w:ascii="Arial" w:hAnsi="Arial" w:cs="Arial"/>
                <w:color w:val="000000" w:themeColor="text1"/>
                <w:shd w:val="clear" w:color="auto" w:fill="FFFFFF"/>
              </w:rPr>
            </w:pPr>
            <w:r w:rsidRPr="00524225">
              <w:rPr>
                <w:rFonts w:ascii="Arial" w:hAnsi="Arial" w:cs="Arial"/>
                <w:color w:val="000000" w:themeColor="text1"/>
                <w:shd w:val="clear" w:color="auto" w:fill="FFFFFF"/>
              </w:rPr>
              <w:t>“Por medio del cual se establecen los criterios básicos para creación, conformación, organización, control y consulta de los expedientes de archivo y se dictan otras disposiciones”</w:t>
            </w:r>
          </w:p>
        </w:tc>
      </w:tr>
      <w:tr w:rsidR="00524225" w:rsidRPr="00524225" w14:paraId="607B9E6B" w14:textId="77777777" w:rsidTr="001528A3">
        <w:trPr>
          <w:trHeight w:val="628"/>
        </w:trPr>
        <w:tc>
          <w:tcPr>
            <w:tcW w:w="3119" w:type="dxa"/>
            <w:vAlign w:val="center"/>
          </w:tcPr>
          <w:p w14:paraId="38B2CB5C" w14:textId="2EBED5BA" w:rsidR="002A6885" w:rsidRPr="00524225" w:rsidRDefault="006814F4" w:rsidP="006814F4">
            <w:pPr>
              <w:spacing w:line="276" w:lineRule="auto"/>
              <w:jc w:val="center"/>
              <w:rPr>
                <w:rFonts w:ascii="Arial" w:hAnsi="Arial" w:cs="Arial"/>
                <w:color w:val="000000" w:themeColor="text1"/>
              </w:rPr>
            </w:pPr>
            <w:r w:rsidRPr="00524225">
              <w:rPr>
                <w:rFonts w:ascii="Arial" w:hAnsi="Arial" w:cs="Arial"/>
                <w:color w:val="000000" w:themeColor="text1"/>
              </w:rPr>
              <w:t>CIRCULAR 012 de 2004</w:t>
            </w:r>
          </w:p>
        </w:tc>
        <w:tc>
          <w:tcPr>
            <w:tcW w:w="6237" w:type="dxa"/>
          </w:tcPr>
          <w:p w14:paraId="3E305D64" w14:textId="7774EE8E" w:rsidR="002A6885" w:rsidRPr="00524225" w:rsidRDefault="006814F4" w:rsidP="00B049AA">
            <w:pPr>
              <w:spacing w:after="150" w:line="276" w:lineRule="auto"/>
              <w:jc w:val="both"/>
              <w:rPr>
                <w:rFonts w:ascii="Arial" w:hAnsi="Arial" w:cs="Arial"/>
                <w:color w:val="000000" w:themeColor="text1"/>
                <w:shd w:val="clear" w:color="auto" w:fill="FFFFFF"/>
              </w:rPr>
            </w:pPr>
            <w:r w:rsidRPr="00524225">
              <w:rPr>
                <w:rFonts w:ascii="Arial" w:hAnsi="Arial" w:cs="Arial"/>
                <w:color w:val="000000" w:themeColor="text1"/>
              </w:rPr>
              <w:t>“</w:t>
            </w:r>
            <w:r w:rsidRPr="00524225">
              <w:rPr>
                <w:rFonts w:ascii="Arial" w:hAnsi="Arial" w:cs="Arial"/>
                <w:color w:val="000000" w:themeColor="text1"/>
                <w:shd w:val="clear" w:color="auto" w:fill="FFFFFF"/>
              </w:rPr>
              <w:t>Orientación para el cumplimiento de la circular No 004 de 2003(Organización de las Historias Laborales).</w:t>
            </w:r>
          </w:p>
        </w:tc>
      </w:tr>
      <w:tr w:rsidR="0050482C" w:rsidRPr="00524225" w14:paraId="0446102A" w14:textId="77777777" w:rsidTr="001528A3">
        <w:trPr>
          <w:trHeight w:val="628"/>
        </w:trPr>
        <w:tc>
          <w:tcPr>
            <w:tcW w:w="3119" w:type="dxa"/>
            <w:vAlign w:val="center"/>
          </w:tcPr>
          <w:p w14:paraId="53ECD622" w14:textId="77777777" w:rsidR="0050482C" w:rsidRPr="00524225" w:rsidRDefault="0050482C" w:rsidP="0005531A">
            <w:pPr>
              <w:spacing w:line="276" w:lineRule="auto"/>
              <w:jc w:val="center"/>
              <w:rPr>
                <w:rFonts w:ascii="Arial" w:hAnsi="Arial" w:cs="Arial"/>
                <w:color w:val="000000" w:themeColor="text1"/>
              </w:rPr>
            </w:pPr>
            <w:r w:rsidRPr="00524225">
              <w:rPr>
                <w:rFonts w:ascii="Arial" w:hAnsi="Arial" w:cs="Arial"/>
                <w:color w:val="000000" w:themeColor="text1"/>
              </w:rPr>
              <w:t>CIRCULAR 04 DE 2010</w:t>
            </w:r>
          </w:p>
        </w:tc>
        <w:tc>
          <w:tcPr>
            <w:tcW w:w="6237" w:type="dxa"/>
          </w:tcPr>
          <w:p w14:paraId="3FDFB596" w14:textId="77777777" w:rsidR="0050482C" w:rsidRPr="00524225" w:rsidRDefault="0050482C" w:rsidP="00B049AA">
            <w:pPr>
              <w:spacing w:after="150" w:line="276" w:lineRule="auto"/>
              <w:jc w:val="both"/>
              <w:rPr>
                <w:rFonts w:ascii="Arial" w:hAnsi="Arial" w:cs="Arial"/>
                <w:color w:val="000000" w:themeColor="text1"/>
                <w:shd w:val="clear" w:color="auto" w:fill="FFFFFF"/>
              </w:rPr>
            </w:pPr>
            <w:r w:rsidRPr="00524225">
              <w:rPr>
                <w:rFonts w:ascii="Arial" w:hAnsi="Arial" w:cs="Arial"/>
                <w:color w:val="000000" w:themeColor="text1"/>
                <w:shd w:val="clear" w:color="auto" w:fill="FFFFFF"/>
              </w:rPr>
              <w:t>Estándares mínimos en procesos de administración de archivos y gestión de documentos electrónicos.</w:t>
            </w:r>
          </w:p>
        </w:tc>
      </w:tr>
    </w:tbl>
    <w:p w14:paraId="04B4722F" w14:textId="1BEB47DB" w:rsidR="006814F4" w:rsidRDefault="006814F4" w:rsidP="00923E55">
      <w:pPr>
        <w:spacing w:line="276" w:lineRule="auto"/>
        <w:jc w:val="both"/>
        <w:rPr>
          <w:rFonts w:ascii="Arial" w:eastAsiaTheme="majorEastAsia" w:hAnsi="Arial" w:cs="Arial"/>
          <w:b/>
          <w:color w:val="000000" w:themeColor="text1"/>
          <w:spacing w:val="-10"/>
          <w:kern w:val="28"/>
          <w:lang w:val="es-ES" w:eastAsia="es-ES"/>
        </w:rPr>
      </w:pPr>
    </w:p>
    <w:p w14:paraId="2C3062FE" w14:textId="51AF50B2" w:rsidR="00702DC5" w:rsidRDefault="00702DC5" w:rsidP="00923E55">
      <w:pPr>
        <w:spacing w:line="276" w:lineRule="auto"/>
        <w:jc w:val="both"/>
        <w:rPr>
          <w:rFonts w:ascii="Arial" w:eastAsiaTheme="majorEastAsia" w:hAnsi="Arial" w:cs="Arial"/>
          <w:b/>
          <w:color w:val="000000" w:themeColor="text1"/>
          <w:spacing w:val="-10"/>
          <w:kern w:val="28"/>
          <w:lang w:val="es-ES" w:eastAsia="es-ES"/>
        </w:rPr>
      </w:pPr>
    </w:p>
    <w:p w14:paraId="4DB79288" w14:textId="167D4B64" w:rsidR="00101F3C" w:rsidRDefault="00101F3C" w:rsidP="00923E55">
      <w:pPr>
        <w:spacing w:line="276" w:lineRule="auto"/>
        <w:jc w:val="both"/>
        <w:rPr>
          <w:rFonts w:ascii="Arial" w:eastAsiaTheme="majorEastAsia" w:hAnsi="Arial" w:cs="Arial"/>
          <w:b/>
          <w:color w:val="000000" w:themeColor="text1"/>
          <w:spacing w:val="-10"/>
          <w:kern w:val="28"/>
          <w:lang w:val="es-ES" w:eastAsia="es-ES"/>
        </w:rPr>
      </w:pPr>
    </w:p>
    <w:p w14:paraId="5FC208F4" w14:textId="31DE5960" w:rsidR="00101F3C" w:rsidRDefault="00101F3C" w:rsidP="00923E55">
      <w:pPr>
        <w:spacing w:line="276" w:lineRule="auto"/>
        <w:jc w:val="both"/>
        <w:rPr>
          <w:rFonts w:ascii="Arial" w:eastAsiaTheme="majorEastAsia" w:hAnsi="Arial" w:cs="Arial"/>
          <w:b/>
          <w:color w:val="000000" w:themeColor="text1"/>
          <w:spacing w:val="-10"/>
          <w:kern w:val="28"/>
          <w:lang w:val="es-ES" w:eastAsia="es-ES"/>
        </w:rPr>
      </w:pPr>
    </w:p>
    <w:p w14:paraId="3A177E75" w14:textId="325B2C64" w:rsidR="00101F3C" w:rsidRDefault="00101F3C" w:rsidP="00923E55">
      <w:pPr>
        <w:spacing w:line="276" w:lineRule="auto"/>
        <w:jc w:val="both"/>
        <w:rPr>
          <w:rFonts w:ascii="Arial" w:eastAsiaTheme="majorEastAsia" w:hAnsi="Arial" w:cs="Arial"/>
          <w:b/>
          <w:color w:val="000000" w:themeColor="text1"/>
          <w:spacing w:val="-10"/>
          <w:kern w:val="28"/>
          <w:lang w:val="es-ES" w:eastAsia="es-ES"/>
        </w:rPr>
      </w:pPr>
    </w:p>
    <w:p w14:paraId="6EC2C2A8" w14:textId="77777777" w:rsidR="00101F3C" w:rsidRDefault="00101F3C" w:rsidP="00923E55">
      <w:pPr>
        <w:spacing w:line="276" w:lineRule="auto"/>
        <w:jc w:val="both"/>
        <w:rPr>
          <w:rFonts w:ascii="Arial" w:eastAsiaTheme="majorEastAsia" w:hAnsi="Arial" w:cs="Arial"/>
          <w:b/>
          <w:color w:val="000000" w:themeColor="text1"/>
          <w:spacing w:val="-10"/>
          <w:kern w:val="28"/>
          <w:lang w:val="es-ES" w:eastAsia="es-ES"/>
        </w:rPr>
      </w:pPr>
    </w:p>
    <w:p w14:paraId="21BB681F" w14:textId="02D33A8C" w:rsidR="003D36DA" w:rsidRPr="00524225" w:rsidRDefault="003D36DA" w:rsidP="00923E55">
      <w:pPr>
        <w:spacing w:line="276" w:lineRule="auto"/>
        <w:jc w:val="both"/>
        <w:rPr>
          <w:rFonts w:ascii="Arial" w:eastAsiaTheme="majorEastAsia" w:hAnsi="Arial" w:cs="Arial"/>
          <w:b/>
          <w:color w:val="000000" w:themeColor="text1"/>
          <w:spacing w:val="-10"/>
          <w:kern w:val="28"/>
          <w:lang w:val="es-ES" w:eastAsia="es-ES"/>
        </w:rPr>
      </w:pPr>
    </w:p>
    <w:p w14:paraId="53E6DFA1" w14:textId="677F6585" w:rsidR="0050482C" w:rsidRPr="00524225" w:rsidRDefault="00101F3C" w:rsidP="003D36DA">
      <w:pPr>
        <w:pStyle w:val="Ttulo1"/>
        <w:rPr>
          <w:rStyle w:val="Ttulo1Car"/>
          <w:rFonts w:ascii="Arial" w:hAnsi="Arial" w:cs="Arial"/>
          <w:b/>
          <w:color w:val="000000" w:themeColor="text1"/>
          <w:sz w:val="22"/>
          <w:szCs w:val="22"/>
        </w:rPr>
      </w:pPr>
      <w:bookmarkStart w:id="20" w:name="_Toc36030560"/>
      <w:bookmarkStart w:id="21" w:name="_Toc105583057"/>
      <w:r>
        <w:rPr>
          <w:rStyle w:val="Ttulo1Car"/>
          <w:rFonts w:ascii="Arial" w:hAnsi="Arial" w:cs="Arial"/>
          <w:b/>
          <w:color w:val="000000" w:themeColor="text1"/>
          <w:sz w:val="22"/>
          <w:szCs w:val="22"/>
        </w:rPr>
        <w:lastRenderedPageBreak/>
        <w:t xml:space="preserve">BENEFICIOS DE </w:t>
      </w:r>
      <w:r w:rsidR="0050482C" w:rsidRPr="00524225">
        <w:rPr>
          <w:rStyle w:val="Ttulo1Car"/>
          <w:rFonts w:ascii="Arial" w:hAnsi="Arial" w:cs="Arial"/>
          <w:b/>
          <w:color w:val="000000" w:themeColor="text1"/>
          <w:sz w:val="22"/>
          <w:szCs w:val="22"/>
        </w:rPr>
        <w:t>APLICACIÓN</w:t>
      </w:r>
      <w:bookmarkEnd w:id="20"/>
      <w:bookmarkEnd w:id="21"/>
      <w:r w:rsidR="0050482C" w:rsidRPr="00524225">
        <w:rPr>
          <w:rStyle w:val="Ttulo1Car"/>
          <w:rFonts w:ascii="Arial" w:hAnsi="Arial" w:cs="Arial"/>
          <w:b/>
          <w:color w:val="000000" w:themeColor="text1"/>
          <w:sz w:val="22"/>
          <w:szCs w:val="22"/>
        </w:rPr>
        <w:t xml:space="preserve"> </w:t>
      </w:r>
    </w:p>
    <w:p w14:paraId="608B8CAF" w14:textId="5CD5D9DA" w:rsidR="0050482C" w:rsidRPr="00524225" w:rsidRDefault="006814F4" w:rsidP="006814F4">
      <w:pPr>
        <w:pStyle w:val="Prrafodelista"/>
        <w:spacing w:line="276" w:lineRule="auto"/>
        <w:jc w:val="both"/>
        <w:rPr>
          <w:rFonts w:ascii="Arial" w:eastAsiaTheme="majorEastAsia" w:hAnsi="Arial" w:cs="Arial"/>
          <w:b/>
          <w:color w:val="000000" w:themeColor="text1"/>
          <w:spacing w:val="-10"/>
          <w:kern w:val="28"/>
          <w:lang w:val="es-ES" w:eastAsia="es-ES"/>
        </w:rPr>
      </w:pPr>
      <w:r w:rsidRPr="00524225">
        <w:rPr>
          <w:rFonts w:ascii="Arial" w:eastAsiaTheme="majorEastAsia" w:hAnsi="Arial" w:cs="Arial"/>
          <w:b/>
          <w:noProof/>
          <w:color w:val="000000" w:themeColor="text1"/>
          <w:spacing w:val="-10"/>
          <w:kern w:val="28"/>
          <w:lang w:eastAsia="es-CO"/>
        </w:rPr>
        <w:drawing>
          <wp:inline distT="0" distB="0" distL="0" distR="0" wp14:anchorId="2F6ED922" wp14:editId="3CFF9D93">
            <wp:extent cx="5486400" cy="3200400"/>
            <wp:effectExtent l="0" t="0" r="0" b="0"/>
            <wp:docPr id="45" name="Diagrama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64A0F6D4" w14:textId="77777777" w:rsidR="0050482C" w:rsidRPr="00524225" w:rsidRDefault="0050482C" w:rsidP="003D36DA">
      <w:pPr>
        <w:pStyle w:val="Ttulo1"/>
        <w:rPr>
          <w:rFonts w:ascii="Arial" w:eastAsia="Times New Roman" w:hAnsi="Arial" w:cs="Arial"/>
          <w:b/>
          <w:color w:val="000000" w:themeColor="text1"/>
          <w:sz w:val="22"/>
          <w:szCs w:val="22"/>
          <w:lang w:val="es-ES" w:eastAsia="es-ES"/>
        </w:rPr>
      </w:pPr>
      <w:bookmarkStart w:id="22" w:name="_Toc36030561"/>
      <w:bookmarkStart w:id="23" w:name="_Toc105583058"/>
      <w:r w:rsidRPr="00524225">
        <w:rPr>
          <w:rFonts w:ascii="Arial" w:eastAsia="Times New Roman" w:hAnsi="Arial" w:cs="Arial"/>
          <w:b/>
          <w:color w:val="000000" w:themeColor="text1"/>
          <w:sz w:val="22"/>
          <w:szCs w:val="22"/>
          <w:lang w:val="es-ES" w:eastAsia="es-ES"/>
        </w:rPr>
        <w:t>DESARROLLO DE LA TEMATICA</w:t>
      </w:r>
      <w:bookmarkEnd w:id="22"/>
      <w:bookmarkEnd w:id="23"/>
      <w:r w:rsidRPr="00524225">
        <w:rPr>
          <w:rFonts w:ascii="Arial" w:eastAsia="Times New Roman" w:hAnsi="Arial" w:cs="Arial"/>
          <w:b/>
          <w:color w:val="000000" w:themeColor="text1"/>
          <w:sz w:val="22"/>
          <w:szCs w:val="22"/>
          <w:lang w:val="es-ES" w:eastAsia="es-ES"/>
        </w:rPr>
        <w:t xml:space="preserve"> </w:t>
      </w:r>
    </w:p>
    <w:p w14:paraId="0E2A1A61" w14:textId="77777777" w:rsidR="0050482C" w:rsidRPr="00524225" w:rsidRDefault="0050482C" w:rsidP="0050482C">
      <w:pPr>
        <w:rPr>
          <w:rFonts w:ascii="Arial" w:hAnsi="Arial" w:cs="Arial"/>
          <w:color w:val="000000" w:themeColor="text1"/>
          <w:lang w:val="es-ES" w:eastAsia="es-ES"/>
        </w:rPr>
      </w:pPr>
    </w:p>
    <w:p w14:paraId="6642292F" w14:textId="1D41A475" w:rsidR="003D36DA" w:rsidRDefault="00B26DA2" w:rsidP="004C23F7">
      <w:pPr>
        <w:spacing w:after="0" w:line="240" w:lineRule="auto"/>
        <w:jc w:val="both"/>
        <w:rPr>
          <w:rFonts w:ascii="Arial" w:hAnsi="Arial" w:cs="Arial"/>
          <w:color w:val="000000" w:themeColor="text1"/>
        </w:rPr>
      </w:pPr>
      <w:r w:rsidRPr="00524225">
        <w:rPr>
          <w:rFonts w:ascii="Arial" w:hAnsi="Arial" w:cs="Arial"/>
          <w:color w:val="000000" w:themeColor="text1"/>
        </w:rPr>
        <w:t>Para la organización de los expedientes generados por cada una de las áreas se tendrá en cuenta l</w:t>
      </w:r>
      <w:r w:rsidR="003D36DA">
        <w:rPr>
          <w:rFonts w:ascii="Arial" w:hAnsi="Arial" w:cs="Arial"/>
          <w:color w:val="000000" w:themeColor="text1"/>
        </w:rPr>
        <w:t>o</w:t>
      </w:r>
      <w:r w:rsidRPr="00524225">
        <w:rPr>
          <w:rFonts w:ascii="Arial" w:hAnsi="Arial" w:cs="Arial"/>
          <w:color w:val="000000" w:themeColor="text1"/>
        </w:rPr>
        <w:t xml:space="preserve">s </w:t>
      </w:r>
      <w:r w:rsidR="003D36DA">
        <w:rPr>
          <w:rFonts w:ascii="Arial" w:hAnsi="Arial" w:cs="Arial"/>
          <w:color w:val="000000" w:themeColor="text1"/>
        </w:rPr>
        <w:t xml:space="preserve">documentos </w:t>
      </w:r>
      <w:r w:rsidR="00702DC5">
        <w:rPr>
          <w:rFonts w:ascii="Arial" w:hAnsi="Arial" w:cs="Arial"/>
          <w:color w:val="000000" w:themeColor="text1"/>
        </w:rPr>
        <w:t>convalidados</w:t>
      </w:r>
      <w:r w:rsidR="003D36DA">
        <w:rPr>
          <w:rFonts w:ascii="Arial" w:hAnsi="Arial" w:cs="Arial"/>
          <w:color w:val="000000" w:themeColor="text1"/>
        </w:rPr>
        <w:t xml:space="preserve"> por </w:t>
      </w:r>
      <w:r w:rsidR="00147FA0">
        <w:rPr>
          <w:rFonts w:ascii="Arial" w:hAnsi="Arial" w:cs="Arial"/>
          <w:color w:val="000000" w:themeColor="text1"/>
        </w:rPr>
        <w:t>la Oficina Asesora de Planeación,</w:t>
      </w:r>
      <w:r w:rsidR="003D36DA">
        <w:rPr>
          <w:rFonts w:ascii="Arial" w:hAnsi="Arial" w:cs="Arial"/>
          <w:color w:val="000000" w:themeColor="text1"/>
        </w:rPr>
        <w:t xml:space="preserve"> entre los que se encuentran:</w:t>
      </w:r>
      <w:r w:rsidR="00147FA0">
        <w:rPr>
          <w:rFonts w:ascii="Arial" w:hAnsi="Arial" w:cs="Arial"/>
          <w:color w:val="000000" w:themeColor="text1"/>
        </w:rPr>
        <w:t xml:space="preserve"> instrumentos archivísticos como lo son: Programa de gestión documental, Plan Institucional de Archivos, Política de Gestión documental y Tablas de Retención Documental; dentro de los formatos se encuentran formato único de Inventario documental,  rótulos de cajas y carpetas, hoja de control, préstamos documentales</w:t>
      </w:r>
      <w:r w:rsidR="00101F3C">
        <w:rPr>
          <w:rFonts w:ascii="Arial" w:hAnsi="Arial" w:cs="Arial"/>
          <w:color w:val="000000" w:themeColor="text1"/>
        </w:rPr>
        <w:t xml:space="preserve"> y referencia cruzada; procedimientos manuales y guías.</w:t>
      </w:r>
    </w:p>
    <w:p w14:paraId="42FF7DE6" w14:textId="77777777" w:rsidR="00147FA0" w:rsidRDefault="00147FA0" w:rsidP="004C23F7">
      <w:pPr>
        <w:spacing w:after="0" w:line="240" w:lineRule="auto"/>
        <w:jc w:val="both"/>
        <w:rPr>
          <w:rFonts w:ascii="Arial" w:hAnsi="Arial" w:cs="Arial"/>
          <w:color w:val="000000" w:themeColor="text1"/>
        </w:rPr>
      </w:pPr>
    </w:p>
    <w:p w14:paraId="54C03920" w14:textId="5759A824" w:rsidR="00900A85" w:rsidRPr="00524225" w:rsidRDefault="00B26DA2" w:rsidP="004C23F7">
      <w:pPr>
        <w:spacing w:after="0" w:line="240" w:lineRule="auto"/>
        <w:jc w:val="both"/>
        <w:rPr>
          <w:rFonts w:ascii="Arial" w:hAnsi="Arial" w:cs="Arial"/>
          <w:color w:val="000000" w:themeColor="text1"/>
        </w:rPr>
      </w:pPr>
      <w:r w:rsidRPr="00524225">
        <w:rPr>
          <w:rFonts w:ascii="Arial" w:hAnsi="Arial" w:cs="Arial"/>
          <w:color w:val="000000" w:themeColor="text1"/>
        </w:rPr>
        <w:t xml:space="preserve">Cada área será responsable de hacer revisión de la totalidad de los documentos que conforman los expedientes </w:t>
      </w:r>
      <w:r w:rsidR="008C2BB6">
        <w:rPr>
          <w:rFonts w:ascii="Arial" w:hAnsi="Arial" w:cs="Arial"/>
          <w:color w:val="000000" w:themeColor="text1"/>
        </w:rPr>
        <w:t xml:space="preserve">físicos </w:t>
      </w:r>
      <w:r w:rsidR="00147FA0">
        <w:rPr>
          <w:rFonts w:ascii="Arial" w:hAnsi="Arial" w:cs="Arial"/>
          <w:color w:val="000000" w:themeColor="text1"/>
        </w:rPr>
        <w:t>y electrónicos</w:t>
      </w:r>
      <w:r w:rsidR="003D36DA">
        <w:rPr>
          <w:rFonts w:ascii="Arial" w:hAnsi="Arial" w:cs="Arial"/>
          <w:color w:val="000000" w:themeColor="text1"/>
        </w:rPr>
        <w:t xml:space="preserve"> </w:t>
      </w:r>
      <w:r w:rsidRPr="00524225">
        <w:rPr>
          <w:rFonts w:ascii="Arial" w:hAnsi="Arial" w:cs="Arial"/>
          <w:color w:val="000000" w:themeColor="text1"/>
        </w:rPr>
        <w:t xml:space="preserve">y la aplicación técnica del proceso de organización, siguiendo el lineamiento por gestión documental. </w:t>
      </w:r>
      <w:r w:rsidR="00861659" w:rsidRPr="00524225">
        <w:rPr>
          <w:rFonts w:ascii="Arial" w:hAnsi="Arial" w:cs="Arial"/>
          <w:color w:val="000000" w:themeColor="text1"/>
        </w:rPr>
        <w:t xml:space="preserve"> </w:t>
      </w:r>
    </w:p>
    <w:p w14:paraId="4BBCF8D2" w14:textId="7D58FF68" w:rsidR="00861659" w:rsidRDefault="00861659" w:rsidP="00900A85">
      <w:pPr>
        <w:spacing w:after="0" w:line="360" w:lineRule="auto"/>
        <w:jc w:val="both"/>
        <w:rPr>
          <w:rFonts w:ascii="Arial" w:hAnsi="Arial" w:cs="Arial"/>
          <w:b/>
          <w:color w:val="000000" w:themeColor="text1"/>
        </w:rPr>
      </w:pPr>
    </w:p>
    <w:p w14:paraId="2FE4D17F" w14:textId="4E4AC693" w:rsidR="0050482C" w:rsidRPr="00524225" w:rsidRDefault="00860FC9" w:rsidP="003D0E93">
      <w:pPr>
        <w:pStyle w:val="Ttulo1"/>
        <w:rPr>
          <w:rFonts w:ascii="Arial" w:eastAsia="Times New Roman" w:hAnsi="Arial" w:cs="Arial"/>
          <w:b/>
          <w:color w:val="000000" w:themeColor="text1"/>
          <w:sz w:val="22"/>
          <w:szCs w:val="22"/>
          <w:lang w:val="es-ES" w:eastAsia="es-ES"/>
        </w:rPr>
      </w:pPr>
      <w:bookmarkStart w:id="24" w:name="_Toc36030562"/>
      <w:bookmarkStart w:id="25" w:name="_Toc105583059"/>
      <w:r>
        <w:rPr>
          <w:rFonts w:ascii="Arial" w:eastAsia="Times New Roman" w:hAnsi="Arial" w:cs="Arial"/>
          <w:b/>
          <w:color w:val="000000" w:themeColor="text1"/>
          <w:sz w:val="22"/>
          <w:szCs w:val="22"/>
          <w:lang w:val="es-ES" w:eastAsia="es-ES"/>
        </w:rPr>
        <w:t>R</w:t>
      </w:r>
      <w:r w:rsidR="0050482C" w:rsidRPr="00524225">
        <w:rPr>
          <w:rFonts w:ascii="Arial" w:eastAsia="Times New Roman" w:hAnsi="Arial" w:cs="Arial"/>
          <w:b/>
          <w:color w:val="000000" w:themeColor="text1"/>
          <w:sz w:val="22"/>
          <w:szCs w:val="22"/>
          <w:lang w:val="es-ES" w:eastAsia="es-ES"/>
        </w:rPr>
        <w:t>ESPONSABILIDADES</w:t>
      </w:r>
      <w:bookmarkEnd w:id="24"/>
      <w:bookmarkEnd w:id="25"/>
      <w:r w:rsidR="0050482C" w:rsidRPr="00524225">
        <w:rPr>
          <w:rFonts w:ascii="Arial" w:eastAsia="Times New Roman" w:hAnsi="Arial" w:cs="Arial"/>
          <w:b/>
          <w:color w:val="000000" w:themeColor="text1"/>
          <w:sz w:val="22"/>
          <w:szCs w:val="22"/>
          <w:lang w:val="es-ES" w:eastAsia="es-ES"/>
        </w:rPr>
        <w:t xml:space="preserve"> </w:t>
      </w:r>
    </w:p>
    <w:p w14:paraId="7845CB00" w14:textId="77777777" w:rsidR="00B049AA" w:rsidRPr="00147FA0" w:rsidRDefault="00B049AA" w:rsidP="00B049AA">
      <w:pPr>
        <w:rPr>
          <w:rFonts w:ascii="Arial" w:hAnsi="Arial" w:cs="Arial"/>
          <w:color w:val="000000" w:themeColor="text1"/>
          <w:sz w:val="12"/>
          <w:szCs w:val="12"/>
          <w:lang w:val="es-ES" w:eastAsia="es-ES"/>
        </w:rPr>
      </w:pPr>
    </w:p>
    <w:p w14:paraId="2947F35C" w14:textId="4E2C1B49" w:rsidR="00D82F99" w:rsidRDefault="008E2806" w:rsidP="00D82F99">
      <w:pPr>
        <w:spacing w:line="240" w:lineRule="auto"/>
        <w:jc w:val="both"/>
        <w:rPr>
          <w:rFonts w:ascii="Arial" w:hAnsi="Arial" w:cs="Arial"/>
          <w:color w:val="000000" w:themeColor="text1"/>
        </w:rPr>
      </w:pPr>
      <w:r w:rsidRPr="00524225">
        <w:rPr>
          <w:rFonts w:ascii="Arial" w:hAnsi="Arial" w:cs="Arial"/>
          <w:color w:val="000000" w:themeColor="text1"/>
        </w:rPr>
        <w:t xml:space="preserve">Las series documentales producidas </w:t>
      </w:r>
      <w:r w:rsidR="00B26DA2" w:rsidRPr="00524225">
        <w:rPr>
          <w:rFonts w:ascii="Arial" w:hAnsi="Arial" w:cs="Arial"/>
          <w:color w:val="000000" w:themeColor="text1"/>
        </w:rPr>
        <w:t xml:space="preserve">por la </w:t>
      </w:r>
      <w:r w:rsidR="003D0E93">
        <w:rPr>
          <w:rFonts w:ascii="Arial" w:hAnsi="Arial" w:cs="Arial"/>
          <w:color w:val="000000" w:themeColor="text1"/>
        </w:rPr>
        <w:t xml:space="preserve">SDCRD </w:t>
      </w:r>
      <w:r w:rsidRPr="00524225">
        <w:rPr>
          <w:rFonts w:ascii="Arial" w:hAnsi="Arial" w:cs="Arial"/>
          <w:color w:val="000000" w:themeColor="text1"/>
        </w:rPr>
        <w:t>son series compuestas</w:t>
      </w:r>
      <w:r w:rsidR="00102841" w:rsidRPr="00524225">
        <w:rPr>
          <w:rFonts w:ascii="Arial" w:hAnsi="Arial" w:cs="Arial"/>
          <w:color w:val="000000" w:themeColor="text1"/>
        </w:rPr>
        <w:t xml:space="preserve"> y simples</w:t>
      </w:r>
      <w:r w:rsidRPr="00524225">
        <w:rPr>
          <w:rFonts w:ascii="Arial" w:hAnsi="Arial" w:cs="Arial"/>
          <w:color w:val="000000" w:themeColor="text1"/>
        </w:rPr>
        <w:t xml:space="preserve"> que se van conformando con los documentos</w:t>
      </w:r>
      <w:r w:rsidR="007E5083" w:rsidRPr="00524225">
        <w:rPr>
          <w:rFonts w:ascii="Arial" w:hAnsi="Arial" w:cs="Arial"/>
          <w:color w:val="000000" w:themeColor="text1"/>
        </w:rPr>
        <w:t xml:space="preserve"> soporte</w:t>
      </w:r>
      <w:r w:rsidRPr="00524225">
        <w:rPr>
          <w:rFonts w:ascii="Arial" w:hAnsi="Arial" w:cs="Arial"/>
          <w:color w:val="000000" w:themeColor="text1"/>
        </w:rPr>
        <w:t xml:space="preserve"> </w:t>
      </w:r>
      <w:r w:rsidR="00702DC5">
        <w:rPr>
          <w:rFonts w:ascii="Arial" w:hAnsi="Arial" w:cs="Arial"/>
          <w:color w:val="000000" w:themeColor="text1"/>
        </w:rPr>
        <w:t>de</w:t>
      </w:r>
      <w:r w:rsidR="00147FA0">
        <w:rPr>
          <w:rFonts w:ascii="Arial" w:hAnsi="Arial" w:cs="Arial"/>
          <w:color w:val="000000" w:themeColor="text1"/>
        </w:rPr>
        <w:t xml:space="preserve"> los </w:t>
      </w:r>
      <w:r w:rsidR="005774F0">
        <w:rPr>
          <w:rFonts w:ascii="Arial" w:hAnsi="Arial" w:cs="Arial"/>
          <w:color w:val="000000" w:themeColor="text1"/>
        </w:rPr>
        <w:t>trámites</w:t>
      </w:r>
      <w:r w:rsidR="00147FA0">
        <w:rPr>
          <w:rFonts w:ascii="Arial" w:hAnsi="Arial" w:cs="Arial"/>
          <w:color w:val="000000" w:themeColor="text1"/>
        </w:rPr>
        <w:t xml:space="preserve"> realizados</w:t>
      </w:r>
      <w:r w:rsidR="007E5083" w:rsidRPr="00524225">
        <w:rPr>
          <w:rFonts w:ascii="Arial" w:hAnsi="Arial" w:cs="Arial"/>
          <w:color w:val="000000" w:themeColor="text1"/>
        </w:rPr>
        <w:t xml:space="preserve">. </w:t>
      </w:r>
      <w:r w:rsidR="001421A8" w:rsidRPr="00524225">
        <w:rPr>
          <w:rFonts w:ascii="Arial" w:hAnsi="Arial" w:cs="Arial"/>
          <w:color w:val="000000" w:themeColor="text1"/>
        </w:rPr>
        <w:t xml:space="preserve">La ordenación interna de los expedientes obedecerá </w:t>
      </w:r>
      <w:r w:rsidR="00FA212A">
        <w:rPr>
          <w:rFonts w:ascii="Arial" w:hAnsi="Arial" w:cs="Arial"/>
          <w:color w:val="000000" w:themeColor="text1"/>
        </w:rPr>
        <w:t xml:space="preserve">al orden </w:t>
      </w:r>
      <w:r w:rsidR="005774F0">
        <w:rPr>
          <w:rFonts w:ascii="Arial" w:hAnsi="Arial" w:cs="Arial"/>
          <w:color w:val="000000" w:themeColor="text1"/>
        </w:rPr>
        <w:t xml:space="preserve">cronológico </w:t>
      </w:r>
      <w:r w:rsidR="001421A8" w:rsidRPr="00524225">
        <w:rPr>
          <w:rFonts w:ascii="Arial" w:hAnsi="Arial" w:cs="Arial"/>
          <w:color w:val="000000" w:themeColor="text1"/>
        </w:rPr>
        <w:t xml:space="preserve">y será acorde a las solicitudes </w:t>
      </w:r>
      <w:r w:rsidR="00147FA0">
        <w:rPr>
          <w:rFonts w:ascii="Arial" w:hAnsi="Arial" w:cs="Arial"/>
          <w:color w:val="000000" w:themeColor="text1"/>
        </w:rPr>
        <w:t>realizadas</w:t>
      </w:r>
      <w:r w:rsidR="004C23F7">
        <w:rPr>
          <w:rFonts w:ascii="Arial" w:hAnsi="Arial" w:cs="Arial"/>
          <w:color w:val="000000" w:themeColor="text1"/>
        </w:rPr>
        <w:t>,</w:t>
      </w:r>
      <w:r w:rsidR="001421A8" w:rsidRPr="00524225">
        <w:rPr>
          <w:rFonts w:ascii="Arial" w:hAnsi="Arial" w:cs="Arial"/>
          <w:color w:val="000000" w:themeColor="text1"/>
        </w:rPr>
        <w:t xml:space="preserve"> </w:t>
      </w:r>
      <w:r w:rsidR="00102841" w:rsidRPr="00524225">
        <w:rPr>
          <w:rFonts w:ascii="Arial" w:hAnsi="Arial" w:cs="Arial"/>
          <w:color w:val="000000" w:themeColor="text1"/>
        </w:rPr>
        <w:t xml:space="preserve">evidenciado el principio </w:t>
      </w:r>
      <w:r w:rsidR="00101F3C">
        <w:rPr>
          <w:rFonts w:ascii="Arial" w:hAnsi="Arial" w:cs="Arial"/>
          <w:color w:val="000000" w:themeColor="text1"/>
        </w:rPr>
        <w:t xml:space="preserve">de procedencia y orden original. Los empleados públicos y contratistas aplicarán lo mencionado en los manuales, guías, procedimientos e instrumentos archivísticos. </w:t>
      </w:r>
      <w:r w:rsidR="001421A8" w:rsidRPr="00524225">
        <w:rPr>
          <w:rFonts w:ascii="Arial" w:hAnsi="Arial" w:cs="Arial"/>
          <w:color w:val="000000" w:themeColor="text1"/>
        </w:rPr>
        <w:tab/>
      </w:r>
    </w:p>
    <w:p w14:paraId="06A46C11" w14:textId="0F511B59" w:rsidR="0015668A" w:rsidRPr="00101F3C" w:rsidRDefault="0015668A" w:rsidP="003530DC">
      <w:pPr>
        <w:spacing w:line="360" w:lineRule="auto"/>
        <w:jc w:val="both"/>
        <w:rPr>
          <w:rFonts w:ascii="Arial" w:hAnsi="Arial" w:cs="Arial"/>
          <w:color w:val="000000" w:themeColor="text1"/>
          <w:sz w:val="12"/>
        </w:rPr>
      </w:pPr>
    </w:p>
    <w:p w14:paraId="3592E59F" w14:textId="77777777" w:rsidR="00101F3C" w:rsidRPr="00147FA0" w:rsidRDefault="00101F3C" w:rsidP="003530DC">
      <w:pPr>
        <w:spacing w:line="360" w:lineRule="auto"/>
        <w:jc w:val="both"/>
        <w:rPr>
          <w:rFonts w:ascii="Arial" w:hAnsi="Arial" w:cs="Arial"/>
          <w:b/>
          <w:color w:val="000000" w:themeColor="text1"/>
          <w:sz w:val="10"/>
          <w:szCs w:val="10"/>
        </w:rPr>
      </w:pPr>
    </w:p>
    <w:p w14:paraId="126AD230" w14:textId="1B6A485F" w:rsidR="00D224D0" w:rsidRDefault="00D224D0" w:rsidP="00D224D0">
      <w:pPr>
        <w:pStyle w:val="Ttulo1"/>
        <w:rPr>
          <w:rFonts w:ascii="Arial" w:eastAsia="Times New Roman" w:hAnsi="Arial" w:cs="Arial"/>
          <w:b/>
          <w:color w:val="000000" w:themeColor="text1"/>
          <w:sz w:val="22"/>
          <w:szCs w:val="22"/>
          <w:lang w:val="es-ES" w:eastAsia="es-ES"/>
        </w:rPr>
      </w:pPr>
      <w:bookmarkStart w:id="26" w:name="_Toc105583060"/>
      <w:r w:rsidRPr="00D224D0">
        <w:rPr>
          <w:rFonts w:ascii="Arial" w:eastAsia="Times New Roman" w:hAnsi="Arial" w:cs="Arial"/>
          <w:b/>
          <w:color w:val="000000" w:themeColor="text1"/>
          <w:sz w:val="22"/>
          <w:szCs w:val="22"/>
          <w:lang w:val="es-ES" w:eastAsia="es-ES"/>
        </w:rPr>
        <w:t>CONDICIONES GENERALES</w:t>
      </w:r>
      <w:bookmarkEnd w:id="26"/>
    </w:p>
    <w:p w14:paraId="576731FD" w14:textId="77777777" w:rsidR="00D224D0" w:rsidRPr="00147FA0" w:rsidRDefault="00D224D0" w:rsidP="00D224D0">
      <w:pPr>
        <w:rPr>
          <w:sz w:val="10"/>
          <w:szCs w:val="10"/>
          <w:lang w:val="es-ES" w:eastAsia="es-ES"/>
        </w:rPr>
      </w:pPr>
    </w:p>
    <w:p w14:paraId="76BFCB10" w14:textId="293C6472" w:rsidR="00147FA0" w:rsidRDefault="00D224D0" w:rsidP="00147FA0">
      <w:pPr>
        <w:pStyle w:val="Prrafodelista"/>
        <w:numPr>
          <w:ilvl w:val="0"/>
          <w:numId w:val="38"/>
        </w:numPr>
        <w:shd w:val="clear" w:color="auto" w:fill="FFFFFF"/>
        <w:spacing w:before="100" w:beforeAutospacing="1" w:after="100" w:afterAutospacing="1" w:line="240" w:lineRule="auto"/>
        <w:jc w:val="both"/>
        <w:rPr>
          <w:rFonts w:ascii="Arial" w:hAnsi="Arial" w:cs="Arial"/>
          <w:color w:val="000000" w:themeColor="text1"/>
        </w:rPr>
      </w:pPr>
      <w:r w:rsidRPr="00147FA0">
        <w:rPr>
          <w:rFonts w:ascii="Arial" w:hAnsi="Arial" w:cs="Arial"/>
          <w:color w:val="000000" w:themeColor="text1"/>
        </w:rPr>
        <w:t>Para l</w:t>
      </w:r>
      <w:r w:rsidR="002015BB" w:rsidRPr="00147FA0">
        <w:rPr>
          <w:rFonts w:ascii="Arial" w:hAnsi="Arial" w:cs="Arial"/>
          <w:color w:val="000000" w:themeColor="text1"/>
        </w:rPr>
        <w:t>a organización</w:t>
      </w:r>
      <w:r w:rsidR="0015668A" w:rsidRPr="00147FA0">
        <w:rPr>
          <w:rFonts w:ascii="Arial" w:hAnsi="Arial" w:cs="Arial"/>
          <w:color w:val="000000" w:themeColor="text1"/>
        </w:rPr>
        <w:t xml:space="preserve"> de las historias laborales</w:t>
      </w:r>
      <w:r w:rsidR="005774F0">
        <w:rPr>
          <w:rFonts w:ascii="Arial" w:hAnsi="Arial" w:cs="Arial"/>
          <w:color w:val="000000" w:themeColor="text1"/>
        </w:rPr>
        <w:t xml:space="preserve"> y contratos</w:t>
      </w:r>
      <w:r w:rsidR="0015668A" w:rsidRPr="00147FA0">
        <w:rPr>
          <w:rFonts w:ascii="Arial" w:hAnsi="Arial" w:cs="Arial"/>
          <w:color w:val="000000" w:themeColor="text1"/>
        </w:rPr>
        <w:t xml:space="preserve"> se realizará </w:t>
      </w:r>
      <w:r w:rsidR="00634F00">
        <w:rPr>
          <w:rFonts w:ascii="Arial" w:hAnsi="Arial" w:cs="Arial"/>
          <w:color w:val="000000" w:themeColor="text1"/>
        </w:rPr>
        <w:t>teniendo en cuenta</w:t>
      </w:r>
      <w:r w:rsidR="0015668A" w:rsidRPr="00147FA0">
        <w:rPr>
          <w:rFonts w:ascii="Arial" w:hAnsi="Arial" w:cs="Arial"/>
          <w:color w:val="000000" w:themeColor="text1"/>
        </w:rPr>
        <w:t xml:space="preserve"> el procedimiento </w:t>
      </w:r>
      <w:hyperlink r:id="rId16" w:history="1">
        <w:r w:rsidR="0015668A" w:rsidRPr="00147FA0">
          <w:rPr>
            <w:rStyle w:val="Hipervnculo"/>
            <w:rFonts w:ascii="Arial" w:hAnsi="Arial" w:cs="Arial"/>
            <w:color w:val="000000" w:themeColor="text1"/>
            <w:sz w:val="21"/>
            <w:szCs w:val="21"/>
            <w:shd w:val="clear" w:color="auto" w:fill="FFFFFF"/>
          </w:rPr>
          <w:t>PR-HUM-05 v8 Organización, administración y custodia de historias laborales 02/09/2020</w:t>
        </w:r>
      </w:hyperlink>
      <w:r w:rsidRPr="00147FA0">
        <w:rPr>
          <w:color w:val="000000" w:themeColor="text1"/>
        </w:rPr>
        <w:t xml:space="preserve">, </w:t>
      </w:r>
      <w:r w:rsidRPr="00147FA0">
        <w:rPr>
          <w:rFonts w:ascii="Arial" w:hAnsi="Arial" w:cs="Arial"/>
          <w:color w:val="000000" w:themeColor="text1"/>
        </w:rPr>
        <w:t>así como también</w:t>
      </w:r>
      <w:r w:rsidR="00147FA0" w:rsidRPr="00147FA0">
        <w:rPr>
          <w:rFonts w:ascii="Arial" w:hAnsi="Arial" w:cs="Arial"/>
          <w:color w:val="000000" w:themeColor="text1"/>
        </w:rPr>
        <w:t xml:space="preserve">, aplicando la hoja de control </w:t>
      </w:r>
      <w:hyperlink r:id="rId17" w:history="1">
        <w:r w:rsidR="00147FA0" w:rsidRPr="005774F0">
          <w:rPr>
            <w:rFonts w:ascii="Arial" w:hAnsi="Arial" w:cs="Arial"/>
            <w:color w:val="000000" w:themeColor="text1"/>
          </w:rPr>
          <w:t>FR-09-PR-GDF-15 v1  Hoja de Control 20/12/2019. </w:t>
        </w:r>
      </w:hyperlink>
    </w:p>
    <w:p w14:paraId="523B9E6C" w14:textId="77777777" w:rsidR="00147FA0" w:rsidRDefault="00147FA0" w:rsidP="00634F00">
      <w:pPr>
        <w:pStyle w:val="Prrafodelista"/>
        <w:shd w:val="clear" w:color="auto" w:fill="FFFFFF"/>
        <w:spacing w:before="100" w:beforeAutospacing="1" w:after="100" w:afterAutospacing="1" w:line="240" w:lineRule="auto"/>
        <w:jc w:val="both"/>
        <w:rPr>
          <w:rFonts w:ascii="Arial" w:hAnsi="Arial" w:cs="Arial"/>
          <w:color w:val="000000" w:themeColor="text1"/>
        </w:rPr>
      </w:pPr>
    </w:p>
    <w:p w14:paraId="24B10282" w14:textId="77BD7125" w:rsidR="00D82F99" w:rsidRDefault="002015BB" w:rsidP="00147FA0">
      <w:pPr>
        <w:pStyle w:val="Prrafodelista"/>
        <w:numPr>
          <w:ilvl w:val="0"/>
          <w:numId w:val="38"/>
        </w:numPr>
        <w:shd w:val="clear" w:color="auto" w:fill="FFFFFF"/>
        <w:spacing w:before="100" w:beforeAutospacing="1" w:after="100" w:afterAutospacing="1" w:line="240" w:lineRule="auto"/>
        <w:jc w:val="both"/>
        <w:rPr>
          <w:rFonts w:ascii="Arial" w:hAnsi="Arial" w:cs="Arial"/>
          <w:color w:val="000000" w:themeColor="text1"/>
        </w:rPr>
      </w:pPr>
      <w:r w:rsidRPr="00147FA0">
        <w:rPr>
          <w:rFonts w:ascii="Arial" w:hAnsi="Arial" w:cs="Arial"/>
          <w:color w:val="000000" w:themeColor="text1"/>
        </w:rPr>
        <w:t>Para la organización</w:t>
      </w:r>
      <w:r w:rsidR="00C8518C" w:rsidRPr="00147FA0">
        <w:rPr>
          <w:rFonts w:ascii="Arial" w:hAnsi="Arial" w:cs="Arial"/>
          <w:color w:val="000000" w:themeColor="text1"/>
        </w:rPr>
        <w:t xml:space="preserve"> de los contratos y e</w:t>
      </w:r>
      <w:r w:rsidR="0050482C" w:rsidRPr="00147FA0">
        <w:rPr>
          <w:rFonts w:ascii="Arial" w:hAnsi="Arial" w:cs="Arial"/>
          <w:color w:val="000000" w:themeColor="text1"/>
        </w:rPr>
        <w:t xml:space="preserve">n cumplimiento de las funciones y obligaciones que </w:t>
      </w:r>
      <w:r w:rsidR="00B378AD" w:rsidRPr="00147FA0">
        <w:rPr>
          <w:rFonts w:ascii="Arial" w:hAnsi="Arial" w:cs="Arial"/>
          <w:color w:val="000000" w:themeColor="text1"/>
        </w:rPr>
        <w:t>les</w:t>
      </w:r>
      <w:r w:rsidR="0050482C" w:rsidRPr="00147FA0">
        <w:rPr>
          <w:rFonts w:ascii="Arial" w:hAnsi="Arial" w:cs="Arial"/>
          <w:color w:val="000000" w:themeColor="text1"/>
        </w:rPr>
        <w:t xml:space="preserve"> asiste a los supervisores, y en especial, lo relacionado con la información que se genere durante la ejecuc</w:t>
      </w:r>
      <w:r w:rsidR="00C8518C" w:rsidRPr="00147FA0">
        <w:rPr>
          <w:rFonts w:ascii="Arial" w:hAnsi="Arial" w:cs="Arial"/>
          <w:color w:val="000000" w:themeColor="text1"/>
        </w:rPr>
        <w:t>ión de los contratos o convenios</w:t>
      </w:r>
      <w:r w:rsidR="00B378AD" w:rsidRPr="00147FA0">
        <w:rPr>
          <w:rFonts w:ascii="Arial" w:hAnsi="Arial" w:cs="Arial"/>
          <w:color w:val="000000" w:themeColor="text1"/>
        </w:rPr>
        <w:t>,</w:t>
      </w:r>
      <w:r w:rsidR="0050482C" w:rsidRPr="00147FA0">
        <w:rPr>
          <w:rFonts w:ascii="Arial" w:hAnsi="Arial" w:cs="Arial"/>
          <w:color w:val="000000" w:themeColor="text1"/>
        </w:rPr>
        <w:t xml:space="preserve"> será responsabilidad de cada supervisor </w:t>
      </w:r>
      <w:r w:rsidR="00AF56AE" w:rsidRPr="00147FA0">
        <w:rPr>
          <w:rFonts w:ascii="Arial" w:hAnsi="Arial" w:cs="Arial"/>
          <w:color w:val="000000" w:themeColor="text1"/>
        </w:rPr>
        <w:t>la revisión de los documentos físicos y digitales del contrato o convenio</w:t>
      </w:r>
      <w:r w:rsidR="00147FA0">
        <w:rPr>
          <w:rFonts w:ascii="Arial" w:hAnsi="Arial" w:cs="Arial"/>
          <w:color w:val="000000" w:themeColor="text1"/>
        </w:rPr>
        <w:t>. Así mismo, una vez traslada</w:t>
      </w:r>
      <w:r w:rsidR="00634F00">
        <w:rPr>
          <w:rFonts w:ascii="Arial" w:hAnsi="Arial" w:cs="Arial"/>
          <w:color w:val="000000" w:themeColor="text1"/>
        </w:rPr>
        <w:t>da</w:t>
      </w:r>
      <w:r w:rsidR="00147FA0">
        <w:rPr>
          <w:rFonts w:ascii="Arial" w:hAnsi="Arial" w:cs="Arial"/>
          <w:color w:val="000000" w:themeColor="text1"/>
        </w:rPr>
        <w:t xml:space="preserve"> la información física a gestión documental</w:t>
      </w:r>
      <w:r w:rsidR="00AF56AE" w:rsidRPr="00147FA0">
        <w:rPr>
          <w:rFonts w:ascii="Arial" w:hAnsi="Arial" w:cs="Arial"/>
          <w:color w:val="000000" w:themeColor="text1"/>
        </w:rPr>
        <w:t>, es responsabilidad</w:t>
      </w:r>
      <w:r w:rsidR="00147FA0">
        <w:rPr>
          <w:rFonts w:ascii="Arial" w:hAnsi="Arial" w:cs="Arial"/>
          <w:color w:val="000000" w:themeColor="text1"/>
        </w:rPr>
        <w:t xml:space="preserve"> </w:t>
      </w:r>
      <w:r w:rsidR="005774F0">
        <w:rPr>
          <w:rFonts w:ascii="Arial" w:hAnsi="Arial" w:cs="Arial"/>
          <w:color w:val="000000" w:themeColor="text1"/>
        </w:rPr>
        <w:t>de los técnicos</w:t>
      </w:r>
      <w:r w:rsidR="00147FA0">
        <w:rPr>
          <w:rFonts w:ascii="Arial" w:hAnsi="Arial" w:cs="Arial"/>
          <w:color w:val="000000" w:themeColor="text1"/>
        </w:rPr>
        <w:t xml:space="preserve"> </w:t>
      </w:r>
      <w:r w:rsidR="00AF56AE" w:rsidRPr="00147FA0">
        <w:rPr>
          <w:rFonts w:ascii="Arial" w:hAnsi="Arial" w:cs="Arial"/>
          <w:color w:val="000000" w:themeColor="text1"/>
        </w:rPr>
        <w:t xml:space="preserve">archivar adecuadamente en los expedientes físicos </w:t>
      </w:r>
      <w:r w:rsidR="00C8518C" w:rsidRPr="00147FA0">
        <w:rPr>
          <w:rFonts w:ascii="Arial" w:hAnsi="Arial" w:cs="Arial"/>
          <w:color w:val="000000" w:themeColor="text1"/>
        </w:rPr>
        <w:t xml:space="preserve">revisando que </w:t>
      </w:r>
      <w:r w:rsidR="00AF56AE" w:rsidRPr="00147FA0">
        <w:rPr>
          <w:rFonts w:ascii="Arial" w:hAnsi="Arial" w:cs="Arial"/>
          <w:color w:val="000000" w:themeColor="text1"/>
        </w:rPr>
        <w:t>es</w:t>
      </w:r>
      <w:r w:rsidR="005774F0">
        <w:rPr>
          <w:rFonts w:ascii="Arial" w:hAnsi="Arial" w:cs="Arial"/>
          <w:color w:val="000000" w:themeColor="text1"/>
        </w:rPr>
        <w:t>té completa la información.</w:t>
      </w:r>
    </w:p>
    <w:p w14:paraId="45049840" w14:textId="77777777" w:rsidR="00147FA0" w:rsidRPr="00147FA0" w:rsidRDefault="00147FA0" w:rsidP="00147FA0">
      <w:pPr>
        <w:pStyle w:val="Prrafodelista"/>
        <w:rPr>
          <w:rFonts w:ascii="Arial" w:hAnsi="Arial" w:cs="Arial"/>
          <w:color w:val="000000" w:themeColor="text1"/>
        </w:rPr>
      </w:pPr>
    </w:p>
    <w:p w14:paraId="3ED9F2E9" w14:textId="37A564E5" w:rsidR="002015BB" w:rsidRDefault="0050482C" w:rsidP="00147FA0">
      <w:pPr>
        <w:pStyle w:val="Prrafodelista"/>
        <w:numPr>
          <w:ilvl w:val="0"/>
          <w:numId w:val="38"/>
        </w:numPr>
        <w:shd w:val="clear" w:color="auto" w:fill="FFFFFF"/>
        <w:spacing w:before="100" w:beforeAutospacing="1" w:after="100" w:afterAutospacing="1" w:line="240" w:lineRule="auto"/>
        <w:jc w:val="both"/>
        <w:rPr>
          <w:rFonts w:ascii="Arial" w:hAnsi="Arial" w:cs="Arial"/>
          <w:color w:val="000000" w:themeColor="text1"/>
        </w:rPr>
      </w:pPr>
      <w:r w:rsidRPr="00147FA0">
        <w:rPr>
          <w:rFonts w:ascii="Arial" w:hAnsi="Arial" w:cs="Arial"/>
          <w:color w:val="000000" w:themeColor="text1"/>
        </w:rPr>
        <w:t>Para aquellos expedientes que se encuentren actualizados y se alleguen documentos con fecha posteriores a la última consigna en el expedi</w:t>
      </w:r>
      <w:r w:rsidR="007A59C4" w:rsidRPr="00147FA0">
        <w:rPr>
          <w:rFonts w:ascii="Arial" w:hAnsi="Arial" w:cs="Arial"/>
          <w:color w:val="000000" w:themeColor="text1"/>
        </w:rPr>
        <w:t>ente. El supervisor del convenio</w:t>
      </w:r>
      <w:r w:rsidRPr="00147FA0">
        <w:rPr>
          <w:rFonts w:ascii="Arial" w:hAnsi="Arial" w:cs="Arial"/>
          <w:color w:val="000000" w:themeColor="text1"/>
        </w:rPr>
        <w:t xml:space="preserve"> deberá realizar memorando para anexar los documentos al final de expediente. </w:t>
      </w:r>
    </w:p>
    <w:p w14:paraId="5FB8B050" w14:textId="77777777" w:rsidR="00147FA0" w:rsidRPr="00147FA0" w:rsidRDefault="00147FA0" w:rsidP="00147FA0">
      <w:pPr>
        <w:pStyle w:val="Prrafodelista"/>
        <w:rPr>
          <w:rFonts w:ascii="Arial" w:hAnsi="Arial" w:cs="Arial"/>
          <w:color w:val="000000" w:themeColor="text1"/>
        </w:rPr>
      </w:pPr>
    </w:p>
    <w:p w14:paraId="5AC864DE" w14:textId="586785E4" w:rsidR="00D82F99" w:rsidRDefault="002015BB" w:rsidP="00147FA0">
      <w:pPr>
        <w:pStyle w:val="Prrafodelista"/>
        <w:numPr>
          <w:ilvl w:val="0"/>
          <w:numId w:val="38"/>
        </w:numPr>
        <w:shd w:val="clear" w:color="auto" w:fill="FFFFFF"/>
        <w:spacing w:before="100" w:beforeAutospacing="1" w:after="100" w:afterAutospacing="1" w:line="240" w:lineRule="auto"/>
        <w:jc w:val="both"/>
        <w:rPr>
          <w:rFonts w:ascii="Arial" w:hAnsi="Arial" w:cs="Arial"/>
          <w:color w:val="000000" w:themeColor="text1"/>
        </w:rPr>
      </w:pPr>
      <w:r w:rsidRPr="00147FA0">
        <w:rPr>
          <w:rFonts w:ascii="Arial" w:hAnsi="Arial" w:cs="Arial"/>
          <w:color w:val="000000" w:themeColor="text1"/>
        </w:rPr>
        <w:t xml:space="preserve">Los </w:t>
      </w:r>
      <w:r w:rsidR="00D224D0" w:rsidRPr="00147FA0">
        <w:rPr>
          <w:rFonts w:ascii="Arial" w:hAnsi="Arial" w:cs="Arial"/>
          <w:color w:val="000000" w:themeColor="text1"/>
        </w:rPr>
        <w:t>encargado</w:t>
      </w:r>
      <w:r w:rsidRPr="00147FA0">
        <w:rPr>
          <w:rFonts w:ascii="Arial" w:hAnsi="Arial" w:cs="Arial"/>
          <w:color w:val="000000" w:themeColor="text1"/>
        </w:rPr>
        <w:t>s</w:t>
      </w:r>
      <w:r w:rsidR="00D224D0" w:rsidRPr="00147FA0">
        <w:rPr>
          <w:rFonts w:ascii="Arial" w:hAnsi="Arial" w:cs="Arial"/>
          <w:color w:val="000000" w:themeColor="text1"/>
        </w:rPr>
        <w:t xml:space="preserve"> de archivo de cada una de las áreas </w:t>
      </w:r>
      <w:r w:rsidR="00D82F99" w:rsidRPr="00147FA0">
        <w:rPr>
          <w:rFonts w:ascii="Arial" w:hAnsi="Arial" w:cs="Arial"/>
          <w:color w:val="000000" w:themeColor="text1"/>
        </w:rPr>
        <w:t>realizarán</w:t>
      </w:r>
      <w:r w:rsidR="00D224D0" w:rsidRPr="00147FA0">
        <w:rPr>
          <w:rFonts w:ascii="Arial" w:hAnsi="Arial" w:cs="Arial"/>
          <w:color w:val="000000" w:themeColor="text1"/>
        </w:rPr>
        <w:t xml:space="preserve"> la respectiva organización, archivo, </w:t>
      </w:r>
      <w:r w:rsidRPr="00147FA0">
        <w:rPr>
          <w:rFonts w:ascii="Arial" w:hAnsi="Arial" w:cs="Arial"/>
          <w:color w:val="000000" w:themeColor="text1"/>
        </w:rPr>
        <w:t xml:space="preserve">foliación, inventario y conformación de expedientes </w:t>
      </w:r>
      <w:r w:rsidR="00634F00">
        <w:rPr>
          <w:rFonts w:ascii="Arial" w:hAnsi="Arial" w:cs="Arial"/>
          <w:color w:val="000000" w:themeColor="text1"/>
        </w:rPr>
        <w:t xml:space="preserve">físicos y </w:t>
      </w:r>
      <w:r w:rsidRPr="00147FA0">
        <w:rPr>
          <w:rFonts w:ascii="Arial" w:hAnsi="Arial" w:cs="Arial"/>
          <w:color w:val="000000" w:themeColor="text1"/>
        </w:rPr>
        <w:t>en el aplicativo Orfeo</w:t>
      </w:r>
      <w:r w:rsidR="00D82F99" w:rsidRPr="00147FA0">
        <w:rPr>
          <w:rFonts w:ascii="Arial" w:hAnsi="Arial" w:cs="Arial"/>
          <w:color w:val="000000" w:themeColor="text1"/>
        </w:rPr>
        <w:t xml:space="preserve"> cuando aplique.</w:t>
      </w:r>
    </w:p>
    <w:p w14:paraId="7D8344EE" w14:textId="77777777" w:rsidR="00147FA0" w:rsidRPr="00147FA0" w:rsidRDefault="00147FA0" w:rsidP="00147FA0">
      <w:pPr>
        <w:pStyle w:val="Prrafodelista"/>
        <w:rPr>
          <w:rFonts w:ascii="Arial" w:hAnsi="Arial" w:cs="Arial"/>
          <w:color w:val="000000" w:themeColor="text1"/>
        </w:rPr>
      </w:pPr>
    </w:p>
    <w:p w14:paraId="67757453" w14:textId="1699D245" w:rsidR="00CE3306" w:rsidRPr="00147FA0" w:rsidRDefault="00147FA0" w:rsidP="00147FA0">
      <w:pPr>
        <w:pStyle w:val="Prrafodelista"/>
        <w:numPr>
          <w:ilvl w:val="0"/>
          <w:numId w:val="38"/>
        </w:numPr>
        <w:shd w:val="clear" w:color="auto" w:fill="FFFFFF"/>
        <w:spacing w:before="100" w:beforeAutospacing="1" w:after="100" w:afterAutospacing="1" w:line="240" w:lineRule="auto"/>
        <w:jc w:val="both"/>
        <w:rPr>
          <w:rFonts w:ascii="Arial" w:hAnsi="Arial" w:cs="Arial"/>
          <w:color w:val="000000" w:themeColor="text1"/>
        </w:rPr>
      </w:pPr>
      <w:r>
        <w:rPr>
          <w:rFonts w:ascii="Arial" w:hAnsi="Arial" w:cs="Arial"/>
          <w:color w:val="000000" w:themeColor="text1"/>
        </w:rPr>
        <w:t>Es responsabilidad de todos los empleados públicos y/o contratistas aplicar los procedimientos, lineamientos, formatos y manuales que orienten los procesos de organizaci</w:t>
      </w:r>
      <w:r w:rsidR="005774F0">
        <w:rPr>
          <w:rFonts w:ascii="Arial" w:hAnsi="Arial" w:cs="Arial"/>
          <w:color w:val="000000" w:themeColor="text1"/>
        </w:rPr>
        <w:t>ón de los documentos producidos de la SDCRD.</w:t>
      </w:r>
    </w:p>
    <w:p w14:paraId="1F5F22AC" w14:textId="585919A5" w:rsidR="002015BB" w:rsidRPr="00D82F99" w:rsidRDefault="0050482C" w:rsidP="00D82F99">
      <w:pPr>
        <w:pStyle w:val="Ttulo1"/>
        <w:rPr>
          <w:rFonts w:ascii="Arial" w:hAnsi="Arial" w:cs="Arial"/>
          <w:b/>
          <w:color w:val="000000" w:themeColor="text1"/>
          <w:sz w:val="22"/>
          <w:szCs w:val="22"/>
          <w:lang w:val="es-ES" w:eastAsia="es-ES"/>
        </w:rPr>
      </w:pPr>
      <w:bookmarkStart w:id="27" w:name="_Toc36030563"/>
      <w:bookmarkStart w:id="28" w:name="_Toc105583061"/>
      <w:r w:rsidRPr="00524225">
        <w:rPr>
          <w:rFonts w:ascii="Arial" w:hAnsi="Arial" w:cs="Arial"/>
          <w:b/>
          <w:color w:val="000000" w:themeColor="text1"/>
          <w:sz w:val="22"/>
          <w:szCs w:val="22"/>
          <w:lang w:val="es-ES" w:eastAsia="es-ES"/>
        </w:rPr>
        <w:t>ORGANIZACIÓN Y CONFORMACIÓN DE EXPEDIENTES.</w:t>
      </w:r>
      <w:bookmarkEnd w:id="27"/>
      <w:bookmarkEnd w:id="28"/>
      <w:r w:rsidRPr="00524225">
        <w:rPr>
          <w:rFonts w:ascii="Arial" w:hAnsi="Arial" w:cs="Arial"/>
          <w:b/>
          <w:color w:val="000000" w:themeColor="text1"/>
          <w:sz w:val="22"/>
          <w:szCs w:val="22"/>
          <w:lang w:val="es-ES" w:eastAsia="es-ES"/>
        </w:rPr>
        <w:t xml:space="preserve"> </w:t>
      </w:r>
    </w:p>
    <w:p w14:paraId="16E7875A" w14:textId="08F59F4B" w:rsidR="0050482C" w:rsidRDefault="0050482C" w:rsidP="0050482C">
      <w:pPr>
        <w:pStyle w:val="Sinespaciado"/>
        <w:spacing w:line="276" w:lineRule="auto"/>
        <w:rPr>
          <w:rFonts w:ascii="Arial" w:eastAsia="Times New Roman" w:hAnsi="Arial" w:cs="Arial"/>
          <w:b/>
          <w:color w:val="000000" w:themeColor="text1"/>
          <w:lang w:val="es-ES" w:eastAsia="es-ES"/>
        </w:rPr>
      </w:pPr>
    </w:p>
    <w:p w14:paraId="3868121F" w14:textId="76999E30" w:rsidR="00126D03" w:rsidRPr="00126D03" w:rsidRDefault="00126D03" w:rsidP="00126D03">
      <w:pPr>
        <w:spacing w:line="240" w:lineRule="auto"/>
        <w:jc w:val="both"/>
        <w:rPr>
          <w:rFonts w:ascii="Arial" w:hAnsi="Arial" w:cs="Arial"/>
          <w:color w:val="000000" w:themeColor="text1"/>
        </w:rPr>
      </w:pPr>
      <w:r w:rsidRPr="00126D03">
        <w:rPr>
          <w:rFonts w:ascii="Arial" w:hAnsi="Arial" w:cs="Arial"/>
          <w:color w:val="000000" w:themeColor="text1"/>
        </w:rPr>
        <w:t>Para l</w:t>
      </w:r>
      <w:r w:rsidR="00D515B2">
        <w:rPr>
          <w:rFonts w:ascii="Arial" w:hAnsi="Arial" w:cs="Arial"/>
          <w:color w:val="000000" w:themeColor="text1"/>
        </w:rPr>
        <w:t>levar a cabo la organización de los documentos del</w:t>
      </w:r>
      <w:r w:rsidRPr="00126D03">
        <w:rPr>
          <w:rFonts w:ascii="Arial" w:hAnsi="Arial" w:cs="Arial"/>
          <w:color w:val="000000" w:themeColor="text1"/>
        </w:rPr>
        <w:t xml:space="preserve"> archivo de </w:t>
      </w:r>
      <w:r>
        <w:rPr>
          <w:rFonts w:ascii="Arial" w:hAnsi="Arial" w:cs="Arial"/>
          <w:color w:val="000000" w:themeColor="text1"/>
        </w:rPr>
        <w:t>la SDCRD</w:t>
      </w:r>
      <w:r w:rsidRPr="00126D03">
        <w:rPr>
          <w:rFonts w:ascii="Arial" w:hAnsi="Arial" w:cs="Arial"/>
          <w:color w:val="000000" w:themeColor="text1"/>
        </w:rPr>
        <w:t xml:space="preserve"> se debe tener en cuenta los siguientes factores que permitirán el cumplimiento del manual.</w:t>
      </w:r>
    </w:p>
    <w:p w14:paraId="15012ABC" w14:textId="30B2A9DF" w:rsidR="00126D03" w:rsidRPr="00126D03" w:rsidRDefault="00126D03" w:rsidP="00126D03">
      <w:pPr>
        <w:spacing w:line="240" w:lineRule="auto"/>
        <w:jc w:val="both"/>
        <w:rPr>
          <w:rFonts w:ascii="Arial" w:hAnsi="Arial" w:cs="Arial"/>
          <w:color w:val="000000" w:themeColor="text1"/>
        </w:rPr>
      </w:pPr>
      <w:r w:rsidRPr="00126D03">
        <w:rPr>
          <w:rFonts w:ascii="Arial" w:hAnsi="Arial" w:cs="Arial"/>
          <w:color w:val="000000" w:themeColor="text1"/>
        </w:rPr>
        <w:t>Se debe considerar aspectos como:</w:t>
      </w:r>
    </w:p>
    <w:p w14:paraId="68D126A4" w14:textId="77777777" w:rsidR="00126D03" w:rsidRPr="00126D03" w:rsidRDefault="00126D03" w:rsidP="00126D03">
      <w:pPr>
        <w:spacing w:line="240" w:lineRule="auto"/>
        <w:jc w:val="both"/>
        <w:rPr>
          <w:rFonts w:ascii="Arial" w:hAnsi="Arial" w:cs="Arial"/>
          <w:b/>
          <w:bCs/>
          <w:color w:val="000000" w:themeColor="text1"/>
        </w:rPr>
      </w:pPr>
      <w:r w:rsidRPr="00126D03">
        <w:rPr>
          <w:rFonts w:ascii="Arial" w:hAnsi="Arial" w:cs="Arial"/>
          <w:b/>
          <w:bCs/>
          <w:color w:val="000000" w:themeColor="text1"/>
        </w:rPr>
        <w:t>Administrativo</w:t>
      </w:r>
    </w:p>
    <w:p w14:paraId="3AC45232" w14:textId="68808015" w:rsidR="00126D03" w:rsidRPr="00126D03" w:rsidRDefault="00891A3A" w:rsidP="00126D03">
      <w:pPr>
        <w:pStyle w:val="Prrafodelista"/>
        <w:numPr>
          <w:ilvl w:val="0"/>
          <w:numId w:val="22"/>
        </w:numPr>
        <w:spacing w:line="240" w:lineRule="auto"/>
        <w:jc w:val="both"/>
        <w:rPr>
          <w:rFonts w:ascii="Arial" w:hAnsi="Arial" w:cs="Arial"/>
          <w:color w:val="000000" w:themeColor="text1"/>
        </w:rPr>
      </w:pPr>
      <w:r>
        <w:rPr>
          <w:rFonts w:ascii="Arial" w:hAnsi="Arial" w:cs="Arial"/>
          <w:color w:val="000000" w:themeColor="text1"/>
        </w:rPr>
        <w:t xml:space="preserve">La organización de los documentos debe estar alineada con un personal que cuente </w:t>
      </w:r>
      <w:r w:rsidR="00126D03" w:rsidRPr="00126D03">
        <w:rPr>
          <w:rFonts w:ascii="Arial" w:hAnsi="Arial" w:cs="Arial"/>
          <w:color w:val="000000" w:themeColor="text1"/>
        </w:rPr>
        <w:t>con el perfil idóneo para la realización del proceso</w:t>
      </w:r>
      <w:r>
        <w:rPr>
          <w:rFonts w:ascii="Arial" w:hAnsi="Arial" w:cs="Arial"/>
          <w:color w:val="000000" w:themeColor="text1"/>
        </w:rPr>
        <w:t xml:space="preserve"> y direccionamiento</w:t>
      </w:r>
      <w:r w:rsidR="00126D03" w:rsidRPr="00126D03">
        <w:rPr>
          <w:rFonts w:ascii="Arial" w:hAnsi="Arial" w:cs="Arial"/>
          <w:color w:val="000000" w:themeColor="text1"/>
        </w:rPr>
        <w:t xml:space="preserve"> </w:t>
      </w:r>
      <w:r>
        <w:rPr>
          <w:rFonts w:ascii="Arial" w:hAnsi="Arial" w:cs="Arial"/>
          <w:color w:val="000000" w:themeColor="text1"/>
        </w:rPr>
        <w:t xml:space="preserve">adecuado de la </w:t>
      </w:r>
      <w:r w:rsidR="00126D03" w:rsidRPr="00126D03">
        <w:rPr>
          <w:rFonts w:ascii="Arial" w:hAnsi="Arial" w:cs="Arial"/>
          <w:color w:val="000000" w:themeColor="text1"/>
        </w:rPr>
        <w:t>organización</w:t>
      </w:r>
      <w:r>
        <w:rPr>
          <w:rFonts w:ascii="Arial" w:hAnsi="Arial" w:cs="Arial"/>
          <w:color w:val="000000" w:themeColor="text1"/>
        </w:rPr>
        <w:t xml:space="preserve"> documental</w:t>
      </w:r>
      <w:r w:rsidR="003D0958">
        <w:rPr>
          <w:rFonts w:ascii="Arial" w:hAnsi="Arial" w:cs="Arial"/>
          <w:color w:val="000000" w:themeColor="text1"/>
        </w:rPr>
        <w:t xml:space="preserve"> de la entidad.</w:t>
      </w:r>
    </w:p>
    <w:p w14:paraId="1892223B" w14:textId="726AF768" w:rsidR="00126D03" w:rsidRDefault="00126D03" w:rsidP="00126D03">
      <w:pPr>
        <w:pStyle w:val="Prrafodelista"/>
        <w:numPr>
          <w:ilvl w:val="0"/>
          <w:numId w:val="22"/>
        </w:numPr>
        <w:spacing w:line="240" w:lineRule="auto"/>
        <w:jc w:val="both"/>
        <w:rPr>
          <w:rFonts w:ascii="Arial" w:hAnsi="Arial" w:cs="Arial"/>
          <w:color w:val="000000" w:themeColor="text1"/>
        </w:rPr>
      </w:pPr>
      <w:r w:rsidRPr="00126D03">
        <w:rPr>
          <w:rFonts w:ascii="Arial" w:hAnsi="Arial" w:cs="Arial"/>
          <w:color w:val="000000" w:themeColor="text1"/>
        </w:rPr>
        <w:t>Se debe tener en cuenta los espacios que el</w:t>
      </w:r>
      <w:r w:rsidR="00891A3A">
        <w:rPr>
          <w:rFonts w:ascii="Arial" w:hAnsi="Arial" w:cs="Arial"/>
          <w:color w:val="000000" w:themeColor="text1"/>
        </w:rPr>
        <w:t xml:space="preserve"> </w:t>
      </w:r>
      <w:r w:rsidRPr="00126D03">
        <w:rPr>
          <w:rFonts w:ascii="Arial" w:hAnsi="Arial" w:cs="Arial"/>
          <w:color w:val="000000" w:themeColor="text1"/>
        </w:rPr>
        <w:t xml:space="preserve">personal </w:t>
      </w:r>
      <w:r w:rsidR="00891A3A">
        <w:rPr>
          <w:rFonts w:ascii="Arial" w:hAnsi="Arial" w:cs="Arial"/>
          <w:color w:val="000000" w:themeColor="text1"/>
        </w:rPr>
        <w:t>ocupar</w:t>
      </w:r>
      <w:r w:rsidR="00147FA0">
        <w:rPr>
          <w:rFonts w:ascii="Arial" w:hAnsi="Arial" w:cs="Arial"/>
          <w:color w:val="000000" w:themeColor="text1"/>
        </w:rPr>
        <w:t>á</w:t>
      </w:r>
      <w:r w:rsidR="00891A3A">
        <w:rPr>
          <w:rFonts w:ascii="Arial" w:hAnsi="Arial" w:cs="Arial"/>
          <w:color w:val="000000" w:themeColor="text1"/>
        </w:rPr>
        <w:t xml:space="preserve"> </w:t>
      </w:r>
      <w:r w:rsidRPr="00126D03">
        <w:rPr>
          <w:rFonts w:ascii="Arial" w:hAnsi="Arial" w:cs="Arial"/>
          <w:color w:val="000000" w:themeColor="text1"/>
        </w:rPr>
        <w:t xml:space="preserve">para realizar </w:t>
      </w:r>
      <w:r w:rsidR="00891A3A">
        <w:rPr>
          <w:rFonts w:ascii="Arial" w:hAnsi="Arial" w:cs="Arial"/>
          <w:color w:val="000000" w:themeColor="text1"/>
        </w:rPr>
        <w:t>la organización documental</w:t>
      </w:r>
      <w:r w:rsidRPr="00126D03">
        <w:rPr>
          <w:rFonts w:ascii="Arial" w:hAnsi="Arial" w:cs="Arial"/>
          <w:color w:val="000000" w:themeColor="text1"/>
        </w:rPr>
        <w:t>.</w:t>
      </w:r>
    </w:p>
    <w:p w14:paraId="71CB8E8F" w14:textId="7133E4B0" w:rsidR="00891A3A" w:rsidRPr="00860FC9" w:rsidRDefault="00860FC9" w:rsidP="005774F0">
      <w:pPr>
        <w:pStyle w:val="Prrafodelista"/>
        <w:numPr>
          <w:ilvl w:val="0"/>
          <w:numId w:val="22"/>
        </w:numPr>
        <w:spacing w:line="240" w:lineRule="auto"/>
        <w:jc w:val="both"/>
        <w:rPr>
          <w:rFonts w:ascii="Arial" w:hAnsi="Arial" w:cs="Arial"/>
          <w:color w:val="000000" w:themeColor="text1"/>
        </w:rPr>
      </w:pPr>
      <w:r w:rsidRPr="00860FC9">
        <w:rPr>
          <w:rFonts w:ascii="Arial" w:hAnsi="Arial" w:cs="Arial"/>
          <w:color w:val="000000" w:themeColor="text1"/>
        </w:rPr>
        <w:t>Se establecerán c</w:t>
      </w:r>
      <w:r w:rsidR="00CE3306" w:rsidRPr="00860FC9">
        <w:rPr>
          <w:rFonts w:ascii="Arial" w:hAnsi="Arial" w:cs="Arial"/>
          <w:color w:val="000000" w:themeColor="text1"/>
        </w:rPr>
        <w:t>ontratos para la administración</w:t>
      </w:r>
      <w:r w:rsidRPr="00860FC9">
        <w:rPr>
          <w:rFonts w:ascii="Arial" w:hAnsi="Arial" w:cs="Arial"/>
          <w:color w:val="000000" w:themeColor="text1"/>
        </w:rPr>
        <w:t xml:space="preserve">, custodia y organización </w:t>
      </w:r>
      <w:r w:rsidR="00CE3306" w:rsidRPr="00860FC9">
        <w:rPr>
          <w:rFonts w:ascii="Arial" w:hAnsi="Arial" w:cs="Arial"/>
          <w:color w:val="000000" w:themeColor="text1"/>
        </w:rPr>
        <w:t xml:space="preserve">de </w:t>
      </w:r>
      <w:r w:rsidRPr="00860FC9">
        <w:rPr>
          <w:rFonts w:ascii="Arial" w:hAnsi="Arial" w:cs="Arial"/>
          <w:color w:val="000000" w:themeColor="text1"/>
        </w:rPr>
        <w:t>los documentos</w:t>
      </w:r>
      <w:r>
        <w:rPr>
          <w:rFonts w:ascii="Arial" w:hAnsi="Arial" w:cs="Arial"/>
          <w:color w:val="000000" w:themeColor="text1"/>
        </w:rPr>
        <w:t>.</w:t>
      </w:r>
    </w:p>
    <w:p w14:paraId="323E3A55" w14:textId="3473F89F" w:rsidR="00126D03" w:rsidRDefault="00126D03" w:rsidP="00126D03">
      <w:pPr>
        <w:spacing w:line="240" w:lineRule="auto"/>
        <w:jc w:val="both"/>
        <w:rPr>
          <w:rFonts w:ascii="Arial" w:hAnsi="Arial" w:cs="Arial"/>
          <w:b/>
          <w:bCs/>
          <w:color w:val="000000" w:themeColor="text1"/>
        </w:rPr>
      </w:pPr>
      <w:r w:rsidRPr="00891A3A">
        <w:rPr>
          <w:rFonts w:ascii="Arial" w:hAnsi="Arial" w:cs="Arial"/>
          <w:b/>
          <w:bCs/>
          <w:color w:val="000000" w:themeColor="text1"/>
        </w:rPr>
        <w:lastRenderedPageBreak/>
        <w:t xml:space="preserve">Económico </w:t>
      </w:r>
    </w:p>
    <w:p w14:paraId="3486270B" w14:textId="726BA7FF" w:rsidR="00891A3A" w:rsidRPr="00891A3A" w:rsidRDefault="00342804" w:rsidP="00126D03">
      <w:pPr>
        <w:spacing w:line="240" w:lineRule="auto"/>
        <w:jc w:val="both"/>
        <w:rPr>
          <w:rFonts w:ascii="Arial" w:hAnsi="Arial" w:cs="Arial"/>
          <w:color w:val="000000" w:themeColor="text1"/>
        </w:rPr>
      </w:pPr>
      <w:r>
        <w:rPr>
          <w:rFonts w:ascii="Arial" w:hAnsi="Arial" w:cs="Arial"/>
          <w:color w:val="000000" w:themeColor="text1"/>
        </w:rPr>
        <w:t>En este ítem se tendrá en cuenta lo siguiente:</w:t>
      </w:r>
    </w:p>
    <w:p w14:paraId="18509E3B" w14:textId="147F904D" w:rsidR="00126D03" w:rsidRPr="00891A3A" w:rsidRDefault="00126D03" w:rsidP="00891A3A">
      <w:pPr>
        <w:pStyle w:val="Prrafodelista"/>
        <w:numPr>
          <w:ilvl w:val="0"/>
          <w:numId w:val="23"/>
        </w:numPr>
        <w:spacing w:line="240" w:lineRule="auto"/>
        <w:jc w:val="both"/>
        <w:rPr>
          <w:rFonts w:ascii="Arial" w:hAnsi="Arial" w:cs="Arial"/>
          <w:color w:val="000000" w:themeColor="text1"/>
        </w:rPr>
      </w:pPr>
      <w:r w:rsidRPr="00891A3A">
        <w:rPr>
          <w:rFonts w:ascii="Arial" w:hAnsi="Arial" w:cs="Arial"/>
          <w:color w:val="000000" w:themeColor="text1"/>
        </w:rPr>
        <w:t>Costos necesarios para la contratación del personal</w:t>
      </w:r>
      <w:r w:rsidR="00860FC9">
        <w:rPr>
          <w:rFonts w:ascii="Arial" w:hAnsi="Arial" w:cs="Arial"/>
          <w:color w:val="000000" w:themeColor="text1"/>
        </w:rPr>
        <w:t>.</w:t>
      </w:r>
    </w:p>
    <w:p w14:paraId="67D2FE9E" w14:textId="7CCFA665" w:rsidR="00126D03" w:rsidRPr="00891A3A" w:rsidRDefault="00126D03" w:rsidP="00891A3A">
      <w:pPr>
        <w:pStyle w:val="Prrafodelista"/>
        <w:numPr>
          <w:ilvl w:val="0"/>
          <w:numId w:val="23"/>
        </w:numPr>
        <w:spacing w:line="240" w:lineRule="auto"/>
        <w:jc w:val="both"/>
        <w:rPr>
          <w:rFonts w:ascii="Arial" w:hAnsi="Arial" w:cs="Arial"/>
          <w:color w:val="000000" w:themeColor="text1"/>
        </w:rPr>
      </w:pPr>
      <w:r w:rsidRPr="00891A3A">
        <w:rPr>
          <w:rFonts w:ascii="Arial" w:hAnsi="Arial" w:cs="Arial"/>
          <w:color w:val="000000" w:themeColor="text1"/>
        </w:rPr>
        <w:t xml:space="preserve">Costos de insumos necesarios para realizar </w:t>
      </w:r>
      <w:r w:rsidR="00860FC9">
        <w:rPr>
          <w:rFonts w:ascii="Arial" w:hAnsi="Arial" w:cs="Arial"/>
          <w:color w:val="000000" w:themeColor="text1"/>
        </w:rPr>
        <w:t xml:space="preserve">procesos de intervención de </w:t>
      </w:r>
      <w:r w:rsidRPr="00891A3A">
        <w:rPr>
          <w:rFonts w:ascii="Arial" w:hAnsi="Arial" w:cs="Arial"/>
          <w:color w:val="000000" w:themeColor="text1"/>
        </w:rPr>
        <w:t>organización documental</w:t>
      </w:r>
      <w:r w:rsidR="00860FC9">
        <w:rPr>
          <w:rFonts w:ascii="Arial" w:hAnsi="Arial" w:cs="Arial"/>
          <w:color w:val="000000" w:themeColor="text1"/>
        </w:rPr>
        <w:t>.</w:t>
      </w:r>
    </w:p>
    <w:p w14:paraId="247EF4A7" w14:textId="452F7B62" w:rsidR="00126D03" w:rsidRDefault="00126D03" w:rsidP="00891A3A">
      <w:pPr>
        <w:pStyle w:val="Prrafodelista"/>
        <w:numPr>
          <w:ilvl w:val="0"/>
          <w:numId w:val="23"/>
        </w:numPr>
        <w:spacing w:line="240" w:lineRule="auto"/>
        <w:jc w:val="both"/>
        <w:rPr>
          <w:rFonts w:ascii="Arial" w:hAnsi="Arial" w:cs="Arial"/>
          <w:color w:val="000000" w:themeColor="text1"/>
        </w:rPr>
      </w:pPr>
      <w:r w:rsidRPr="00891A3A">
        <w:rPr>
          <w:rFonts w:ascii="Arial" w:hAnsi="Arial" w:cs="Arial"/>
          <w:color w:val="000000" w:themeColor="text1"/>
        </w:rPr>
        <w:t>Tiempo estimado para la ejecución de la actividad</w:t>
      </w:r>
      <w:r w:rsidR="00860FC9">
        <w:rPr>
          <w:rFonts w:ascii="Arial" w:hAnsi="Arial" w:cs="Arial"/>
          <w:color w:val="000000" w:themeColor="text1"/>
        </w:rPr>
        <w:t>.</w:t>
      </w:r>
    </w:p>
    <w:p w14:paraId="7E805F29" w14:textId="499D40D5" w:rsidR="00342804" w:rsidRDefault="00342804" w:rsidP="00891A3A">
      <w:pPr>
        <w:pStyle w:val="Prrafodelista"/>
        <w:numPr>
          <w:ilvl w:val="0"/>
          <w:numId w:val="23"/>
        </w:numPr>
        <w:spacing w:line="240" w:lineRule="auto"/>
        <w:jc w:val="both"/>
        <w:rPr>
          <w:rFonts w:ascii="Arial" w:hAnsi="Arial" w:cs="Arial"/>
          <w:color w:val="000000" w:themeColor="text1"/>
        </w:rPr>
      </w:pPr>
      <w:r>
        <w:rPr>
          <w:rFonts w:ascii="Arial" w:hAnsi="Arial" w:cs="Arial"/>
          <w:color w:val="000000" w:themeColor="text1"/>
        </w:rPr>
        <w:t>Costos de la bodega de custodia centralizada</w:t>
      </w:r>
      <w:r w:rsidR="00860FC9">
        <w:rPr>
          <w:rFonts w:ascii="Arial" w:hAnsi="Arial" w:cs="Arial"/>
          <w:color w:val="000000" w:themeColor="text1"/>
        </w:rPr>
        <w:t>.</w:t>
      </w:r>
    </w:p>
    <w:p w14:paraId="3CCA46E9" w14:textId="448A9B96" w:rsidR="0036472E" w:rsidRPr="00891A3A" w:rsidRDefault="0036472E" w:rsidP="00891A3A">
      <w:pPr>
        <w:pStyle w:val="Prrafodelista"/>
        <w:numPr>
          <w:ilvl w:val="0"/>
          <w:numId w:val="23"/>
        </w:numPr>
        <w:spacing w:line="240" w:lineRule="auto"/>
        <w:jc w:val="both"/>
        <w:rPr>
          <w:rFonts w:ascii="Arial" w:hAnsi="Arial" w:cs="Arial"/>
          <w:color w:val="000000" w:themeColor="text1"/>
        </w:rPr>
      </w:pPr>
      <w:r>
        <w:rPr>
          <w:rFonts w:ascii="Arial" w:hAnsi="Arial" w:cs="Arial"/>
          <w:color w:val="000000" w:themeColor="text1"/>
        </w:rPr>
        <w:t xml:space="preserve">Costos </w:t>
      </w:r>
      <w:r w:rsidR="00AF26B7">
        <w:rPr>
          <w:rFonts w:ascii="Arial" w:hAnsi="Arial" w:cs="Arial"/>
          <w:color w:val="000000" w:themeColor="text1"/>
        </w:rPr>
        <w:t xml:space="preserve">proyectos </w:t>
      </w:r>
      <w:r w:rsidR="00860FC9">
        <w:rPr>
          <w:rFonts w:ascii="Arial" w:hAnsi="Arial" w:cs="Arial"/>
          <w:color w:val="000000" w:themeColor="text1"/>
        </w:rPr>
        <w:t>y/o</w:t>
      </w:r>
      <w:r w:rsidR="00AF26B7">
        <w:rPr>
          <w:rFonts w:ascii="Arial" w:hAnsi="Arial" w:cs="Arial"/>
          <w:color w:val="000000" w:themeColor="text1"/>
        </w:rPr>
        <w:t xml:space="preserve"> asuntos </w:t>
      </w:r>
      <w:r w:rsidR="00860FC9">
        <w:rPr>
          <w:rFonts w:ascii="Arial" w:hAnsi="Arial" w:cs="Arial"/>
          <w:color w:val="000000" w:themeColor="text1"/>
        </w:rPr>
        <w:t xml:space="preserve">tecnológicos. </w:t>
      </w:r>
      <w:r w:rsidR="00AF26B7">
        <w:rPr>
          <w:rFonts w:ascii="Arial" w:hAnsi="Arial" w:cs="Arial"/>
          <w:color w:val="000000" w:themeColor="text1"/>
        </w:rPr>
        <w:t xml:space="preserve"> </w:t>
      </w:r>
    </w:p>
    <w:p w14:paraId="357C6ACF" w14:textId="77777777" w:rsidR="00126D03" w:rsidRPr="00126D03" w:rsidRDefault="00126D03" w:rsidP="00126D03">
      <w:pPr>
        <w:spacing w:line="240" w:lineRule="auto"/>
        <w:jc w:val="both"/>
        <w:rPr>
          <w:rFonts w:ascii="Arial" w:hAnsi="Arial" w:cs="Arial"/>
          <w:color w:val="000000" w:themeColor="text1"/>
        </w:rPr>
      </w:pPr>
    </w:p>
    <w:p w14:paraId="011A4D43" w14:textId="6E1CE351" w:rsidR="00126D03" w:rsidRDefault="00126D03" w:rsidP="00126D03">
      <w:pPr>
        <w:spacing w:line="240" w:lineRule="auto"/>
        <w:jc w:val="both"/>
        <w:rPr>
          <w:rFonts w:ascii="Arial" w:hAnsi="Arial" w:cs="Arial"/>
          <w:b/>
          <w:bCs/>
          <w:color w:val="000000" w:themeColor="text1"/>
        </w:rPr>
      </w:pPr>
      <w:r w:rsidRPr="00342804">
        <w:rPr>
          <w:rFonts w:ascii="Arial" w:hAnsi="Arial" w:cs="Arial"/>
          <w:b/>
          <w:bCs/>
          <w:color w:val="000000" w:themeColor="text1"/>
        </w:rPr>
        <w:t>Archivístico</w:t>
      </w:r>
    </w:p>
    <w:p w14:paraId="26394A36" w14:textId="70F421BC" w:rsidR="00342804" w:rsidRPr="00342804" w:rsidRDefault="00342804" w:rsidP="00126D03">
      <w:pPr>
        <w:spacing w:line="240" w:lineRule="auto"/>
        <w:jc w:val="both"/>
        <w:rPr>
          <w:rFonts w:ascii="Arial" w:hAnsi="Arial" w:cs="Arial"/>
          <w:color w:val="000000" w:themeColor="text1"/>
        </w:rPr>
      </w:pPr>
      <w:r>
        <w:rPr>
          <w:rFonts w:ascii="Arial" w:hAnsi="Arial" w:cs="Arial"/>
          <w:color w:val="000000" w:themeColor="text1"/>
        </w:rPr>
        <w:t>Para organizar los documentos producidos por la SDCRD se debe tener en cuenta:</w:t>
      </w:r>
    </w:p>
    <w:p w14:paraId="6912B072" w14:textId="77777777" w:rsidR="00126D03" w:rsidRPr="00342804" w:rsidRDefault="00126D03" w:rsidP="00342804">
      <w:pPr>
        <w:pStyle w:val="Prrafodelista"/>
        <w:numPr>
          <w:ilvl w:val="0"/>
          <w:numId w:val="24"/>
        </w:numPr>
        <w:spacing w:line="240" w:lineRule="auto"/>
        <w:jc w:val="both"/>
        <w:rPr>
          <w:rFonts w:ascii="Arial" w:hAnsi="Arial" w:cs="Arial"/>
          <w:color w:val="000000" w:themeColor="text1"/>
        </w:rPr>
      </w:pPr>
      <w:r w:rsidRPr="00342804">
        <w:rPr>
          <w:rFonts w:ascii="Arial" w:hAnsi="Arial" w:cs="Arial"/>
          <w:color w:val="000000" w:themeColor="text1"/>
        </w:rPr>
        <w:t>Conocimiento de la entidad (estructura orgánica, objetivos, funciones, actos administrativos, misión, visión)</w:t>
      </w:r>
    </w:p>
    <w:p w14:paraId="0D07EC98" w14:textId="30CD0A3D" w:rsidR="00126D03" w:rsidRPr="00342804" w:rsidRDefault="00126D03" w:rsidP="00342804">
      <w:pPr>
        <w:pStyle w:val="Prrafodelista"/>
        <w:numPr>
          <w:ilvl w:val="0"/>
          <w:numId w:val="24"/>
        </w:numPr>
        <w:spacing w:line="240" w:lineRule="auto"/>
        <w:jc w:val="both"/>
        <w:rPr>
          <w:rFonts w:ascii="Arial" w:hAnsi="Arial" w:cs="Arial"/>
          <w:color w:val="000000" w:themeColor="text1"/>
        </w:rPr>
      </w:pPr>
      <w:r w:rsidRPr="00342804">
        <w:rPr>
          <w:rFonts w:ascii="Arial" w:hAnsi="Arial" w:cs="Arial"/>
          <w:color w:val="000000" w:themeColor="text1"/>
        </w:rPr>
        <w:t>Conocimiento de la normatividad archivística y artículos de la constitución que apliquen al manejo documental</w:t>
      </w:r>
      <w:r w:rsidR="00860FC9">
        <w:rPr>
          <w:rFonts w:ascii="Arial" w:hAnsi="Arial" w:cs="Arial"/>
          <w:color w:val="000000" w:themeColor="text1"/>
        </w:rPr>
        <w:t>.</w:t>
      </w:r>
    </w:p>
    <w:p w14:paraId="51ECB8BE" w14:textId="49B42984" w:rsidR="00126D03" w:rsidRDefault="00126D03" w:rsidP="00342804">
      <w:pPr>
        <w:pStyle w:val="Prrafodelista"/>
        <w:numPr>
          <w:ilvl w:val="0"/>
          <w:numId w:val="24"/>
        </w:numPr>
        <w:spacing w:line="240" w:lineRule="auto"/>
        <w:jc w:val="both"/>
        <w:rPr>
          <w:rFonts w:ascii="Arial" w:hAnsi="Arial" w:cs="Arial"/>
          <w:color w:val="000000" w:themeColor="text1"/>
        </w:rPr>
      </w:pPr>
      <w:r w:rsidRPr="00342804">
        <w:rPr>
          <w:rFonts w:ascii="Arial" w:hAnsi="Arial" w:cs="Arial"/>
          <w:color w:val="000000" w:themeColor="text1"/>
        </w:rPr>
        <w:t>Conocimiento</w:t>
      </w:r>
      <w:r w:rsidR="009F7A8F">
        <w:rPr>
          <w:rFonts w:ascii="Arial" w:hAnsi="Arial" w:cs="Arial"/>
          <w:color w:val="000000" w:themeColor="text1"/>
        </w:rPr>
        <w:t xml:space="preserve"> y aplicación</w:t>
      </w:r>
      <w:r w:rsidRPr="00342804">
        <w:rPr>
          <w:rFonts w:ascii="Arial" w:hAnsi="Arial" w:cs="Arial"/>
          <w:color w:val="000000" w:themeColor="text1"/>
        </w:rPr>
        <w:t xml:space="preserve"> de los conceptos archivísticos</w:t>
      </w:r>
    </w:p>
    <w:p w14:paraId="27391AAD" w14:textId="4E790323" w:rsidR="00CE3306" w:rsidRPr="00CE3306" w:rsidRDefault="00AF26B7" w:rsidP="00CE3306">
      <w:pPr>
        <w:pStyle w:val="Prrafodelista"/>
        <w:numPr>
          <w:ilvl w:val="0"/>
          <w:numId w:val="24"/>
        </w:numPr>
        <w:spacing w:line="240" w:lineRule="auto"/>
        <w:jc w:val="both"/>
        <w:rPr>
          <w:rFonts w:ascii="Arial" w:hAnsi="Arial" w:cs="Arial"/>
          <w:color w:val="000000" w:themeColor="text1"/>
        </w:rPr>
      </w:pPr>
      <w:r>
        <w:rPr>
          <w:rFonts w:ascii="Arial" w:hAnsi="Arial" w:cs="Arial"/>
          <w:color w:val="000000" w:themeColor="text1"/>
        </w:rPr>
        <w:t xml:space="preserve">Instrumentos archivísticos </w:t>
      </w:r>
    </w:p>
    <w:p w14:paraId="6B77DB33" w14:textId="77777777" w:rsidR="0036472E" w:rsidRDefault="0036472E" w:rsidP="0036472E">
      <w:pPr>
        <w:pStyle w:val="Sinespaciado"/>
        <w:spacing w:line="276" w:lineRule="auto"/>
        <w:rPr>
          <w:rFonts w:ascii="Arial" w:eastAsia="Times New Roman" w:hAnsi="Arial" w:cs="Arial"/>
          <w:b/>
          <w:color w:val="000000" w:themeColor="text1"/>
          <w:lang w:val="es-ES" w:eastAsia="es-ES"/>
        </w:rPr>
      </w:pPr>
    </w:p>
    <w:p w14:paraId="0C47C6B6" w14:textId="63146E00" w:rsidR="0036472E" w:rsidRDefault="0036472E" w:rsidP="0036472E">
      <w:pPr>
        <w:pStyle w:val="Sinespaciado"/>
        <w:spacing w:line="276" w:lineRule="auto"/>
        <w:rPr>
          <w:rFonts w:ascii="Arial" w:eastAsia="Times New Roman" w:hAnsi="Arial" w:cs="Arial"/>
          <w:b/>
          <w:color w:val="000000" w:themeColor="text1"/>
          <w:lang w:val="es-ES" w:eastAsia="es-ES"/>
        </w:rPr>
      </w:pPr>
      <w:r>
        <w:rPr>
          <w:rFonts w:ascii="Arial" w:eastAsia="Times New Roman" w:hAnsi="Arial" w:cs="Arial"/>
          <w:b/>
          <w:color w:val="000000" w:themeColor="text1"/>
          <w:lang w:val="es-ES" w:eastAsia="es-ES"/>
        </w:rPr>
        <w:t>Planeación</w:t>
      </w:r>
    </w:p>
    <w:p w14:paraId="21CCE904" w14:textId="4D141153" w:rsidR="00AF26B7" w:rsidRDefault="00AF26B7" w:rsidP="0036472E">
      <w:pPr>
        <w:pStyle w:val="Sinespaciado"/>
        <w:spacing w:line="276" w:lineRule="auto"/>
        <w:rPr>
          <w:rFonts w:ascii="Arial" w:eastAsia="Times New Roman" w:hAnsi="Arial" w:cs="Arial"/>
          <w:b/>
          <w:color w:val="000000" w:themeColor="text1"/>
          <w:lang w:val="es-ES" w:eastAsia="es-ES"/>
        </w:rPr>
      </w:pPr>
    </w:p>
    <w:p w14:paraId="15E972F3" w14:textId="4A727829" w:rsidR="00AF26B7" w:rsidRDefault="00AF26B7" w:rsidP="0036472E">
      <w:pPr>
        <w:pStyle w:val="Sinespaciado"/>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 xml:space="preserve">En este ítem se tendrá en cuenta: </w:t>
      </w:r>
    </w:p>
    <w:p w14:paraId="2478A8B8" w14:textId="43ED5CEE" w:rsidR="00AF26B7" w:rsidRDefault="00AF26B7" w:rsidP="0036472E">
      <w:pPr>
        <w:pStyle w:val="Sinespaciado"/>
        <w:spacing w:line="276" w:lineRule="auto"/>
        <w:rPr>
          <w:rFonts w:ascii="Arial" w:eastAsia="Times New Roman" w:hAnsi="Arial" w:cs="Arial"/>
          <w:bCs/>
          <w:color w:val="000000" w:themeColor="text1"/>
          <w:lang w:val="es-ES" w:eastAsia="es-ES"/>
        </w:rPr>
      </w:pPr>
    </w:p>
    <w:p w14:paraId="0412F83F" w14:textId="450E9E5A" w:rsidR="00AF26B7" w:rsidRDefault="00AF26B7"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Procedimientos de gestión documental</w:t>
      </w:r>
      <w:r w:rsidR="00860FC9">
        <w:rPr>
          <w:rFonts w:ascii="Arial" w:eastAsia="Times New Roman" w:hAnsi="Arial" w:cs="Arial"/>
          <w:bCs/>
          <w:color w:val="000000" w:themeColor="text1"/>
          <w:lang w:val="es-ES" w:eastAsia="es-ES"/>
        </w:rPr>
        <w:t>.</w:t>
      </w:r>
      <w:r>
        <w:rPr>
          <w:rFonts w:ascii="Arial" w:eastAsia="Times New Roman" w:hAnsi="Arial" w:cs="Arial"/>
          <w:bCs/>
          <w:color w:val="000000" w:themeColor="text1"/>
          <w:lang w:val="es-ES" w:eastAsia="es-ES"/>
        </w:rPr>
        <w:t xml:space="preserve"> </w:t>
      </w:r>
    </w:p>
    <w:p w14:paraId="320183C5" w14:textId="51D26C94" w:rsidR="00AF26B7" w:rsidRDefault="00AF26B7"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Formatos normalizados</w:t>
      </w:r>
      <w:r w:rsidR="00860FC9">
        <w:rPr>
          <w:rFonts w:ascii="Arial" w:eastAsia="Times New Roman" w:hAnsi="Arial" w:cs="Arial"/>
          <w:bCs/>
          <w:color w:val="000000" w:themeColor="text1"/>
          <w:lang w:val="es-ES" w:eastAsia="es-ES"/>
        </w:rPr>
        <w:t>.</w:t>
      </w:r>
    </w:p>
    <w:p w14:paraId="3B89B356" w14:textId="109C5511" w:rsidR="00AF26B7" w:rsidRDefault="00AF26B7"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Manuales de gestión documental</w:t>
      </w:r>
      <w:r w:rsidR="00860FC9">
        <w:rPr>
          <w:rFonts w:ascii="Arial" w:eastAsia="Times New Roman" w:hAnsi="Arial" w:cs="Arial"/>
          <w:bCs/>
          <w:color w:val="000000" w:themeColor="text1"/>
          <w:lang w:val="es-ES" w:eastAsia="es-ES"/>
        </w:rPr>
        <w:t>.</w:t>
      </w:r>
      <w:r>
        <w:rPr>
          <w:rFonts w:ascii="Arial" w:eastAsia="Times New Roman" w:hAnsi="Arial" w:cs="Arial"/>
          <w:bCs/>
          <w:color w:val="000000" w:themeColor="text1"/>
          <w:lang w:val="es-ES" w:eastAsia="es-ES"/>
        </w:rPr>
        <w:t xml:space="preserve"> </w:t>
      </w:r>
    </w:p>
    <w:p w14:paraId="260385B9" w14:textId="587824D9" w:rsidR="00AF26B7" w:rsidRDefault="00AF26B7"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Guías de gestión documental</w:t>
      </w:r>
      <w:r w:rsidR="00860FC9">
        <w:rPr>
          <w:rFonts w:ascii="Arial" w:eastAsia="Times New Roman" w:hAnsi="Arial" w:cs="Arial"/>
          <w:bCs/>
          <w:color w:val="000000" w:themeColor="text1"/>
          <w:lang w:val="es-ES" w:eastAsia="es-ES"/>
        </w:rPr>
        <w:t>.</w:t>
      </w:r>
      <w:r>
        <w:rPr>
          <w:rFonts w:ascii="Arial" w:eastAsia="Times New Roman" w:hAnsi="Arial" w:cs="Arial"/>
          <w:bCs/>
          <w:color w:val="000000" w:themeColor="text1"/>
          <w:lang w:val="es-ES" w:eastAsia="es-ES"/>
        </w:rPr>
        <w:t xml:space="preserve"> </w:t>
      </w:r>
    </w:p>
    <w:p w14:paraId="5420B39A" w14:textId="142A711A" w:rsidR="00AF26B7" w:rsidRDefault="00AF26B7"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Lineamientos archivísticos</w:t>
      </w:r>
      <w:r w:rsidR="00860FC9">
        <w:rPr>
          <w:rFonts w:ascii="Arial" w:eastAsia="Times New Roman" w:hAnsi="Arial" w:cs="Arial"/>
          <w:bCs/>
          <w:color w:val="000000" w:themeColor="text1"/>
          <w:lang w:val="es-ES" w:eastAsia="es-ES"/>
        </w:rPr>
        <w:t>.</w:t>
      </w:r>
      <w:r>
        <w:rPr>
          <w:rFonts w:ascii="Arial" w:eastAsia="Times New Roman" w:hAnsi="Arial" w:cs="Arial"/>
          <w:bCs/>
          <w:color w:val="000000" w:themeColor="text1"/>
          <w:lang w:val="es-ES" w:eastAsia="es-ES"/>
        </w:rPr>
        <w:t xml:space="preserve"> </w:t>
      </w:r>
    </w:p>
    <w:p w14:paraId="161D9BCB" w14:textId="3B41A4DF" w:rsidR="00CE3306" w:rsidRDefault="00CE3306" w:rsidP="00AF26B7">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Estructuras orgánicas</w:t>
      </w:r>
      <w:r w:rsidR="00860FC9">
        <w:rPr>
          <w:rFonts w:ascii="Arial" w:eastAsia="Times New Roman" w:hAnsi="Arial" w:cs="Arial"/>
          <w:bCs/>
          <w:color w:val="000000" w:themeColor="text1"/>
          <w:lang w:val="es-ES" w:eastAsia="es-ES"/>
        </w:rPr>
        <w:t>.</w:t>
      </w:r>
      <w:r>
        <w:rPr>
          <w:rFonts w:ascii="Arial" w:eastAsia="Times New Roman" w:hAnsi="Arial" w:cs="Arial"/>
          <w:bCs/>
          <w:color w:val="000000" w:themeColor="text1"/>
          <w:lang w:val="es-ES" w:eastAsia="es-ES"/>
        </w:rPr>
        <w:t xml:space="preserve"> </w:t>
      </w:r>
    </w:p>
    <w:p w14:paraId="7213C37D" w14:textId="6162F134" w:rsidR="00891A3A" w:rsidRPr="00CE3306" w:rsidRDefault="00CE3306" w:rsidP="00126D03">
      <w:pPr>
        <w:pStyle w:val="Sinespaciado"/>
        <w:numPr>
          <w:ilvl w:val="0"/>
          <w:numId w:val="25"/>
        </w:numPr>
        <w:spacing w:line="276" w:lineRule="auto"/>
        <w:rPr>
          <w:rFonts w:ascii="Arial" w:eastAsia="Times New Roman" w:hAnsi="Arial" w:cs="Arial"/>
          <w:bCs/>
          <w:color w:val="000000" w:themeColor="text1"/>
          <w:lang w:val="es-ES" w:eastAsia="es-ES"/>
        </w:rPr>
      </w:pPr>
      <w:r>
        <w:rPr>
          <w:rFonts w:ascii="Arial" w:eastAsia="Times New Roman" w:hAnsi="Arial" w:cs="Arial"/>
          <w:bCs/>
          <w:color w:val="000000" w:themeColor="text1"/>
          <w:lang w:val="es-ES" w:eastAsia="es-ES"/>
        </w:rPr>
        <w:t>Manuales de funciones</w:t>
      </w:r>
      <w:r w:rsidR="00860FC9">
        <w:rPr>
          <w:rFonts w:ascii="Arial" w:eastAsia="Times New Roman" w:hAnsi="Arial" w:cs="Arial"/>
          <w:bCs/>
          <w:color w:val="000000" w:themeColor="text1"/>
          <w:lang w:val="es-ES" w:eastAsia="es-ES"/>
        </w:rPr>
        <w:t>.</w:t>
      </w:r>
    </w:p>
    <w:p w14:paraId="5C4320FD" w14:textId="77777777" w:rsidR="00891A3A" w:rsidRPr="00524225" w:rsidRDefault="00891A3A" w:rsidP="00126D03">
      <w:pPr>
        <w:pStyle w:val="Sinespaciado"/>
        <w:spacing w:line="276" w:lineRule="auto"/>
        <w:rPr>
          <w:rFonts w:ascii="Arial" w:eastAsia="Times New Roman" w:hAnsi="Arial" w:cs="Arial"/>
          <w:b/>
          <w:color w:val="000000" w:themeColor="text1"/>
          <w:lang w:val="es-ES" w:eastAsia="es-ES"/>
        </w:rPr>
      </w:pPr>
    </w:p>
    <w:p w14:paraId="7AE0D7C2" w14:textId="0A5706A9" w:rsidR="007B103E" w:rsidRPr="00524225" w:rsidRDefault="0050482C" w:rsidP="004668B1">
      <w:pPr>
        <w:pStyle w:val="Ttulo2"/>
        <w:spacing w:line="360" w:lineRule="auto"/>
        <w:rPr>
          <w:rFonts w:ascii="Arial" w:hAnsi="Arial" w:cs="Arial"/>
          <w:b/>
          <w:color w:val="000000" w:themeColor="text1"/>
          <w:sz w:val="22"/>
          <w:szCs w:val="22"/>
          <w:lang w:val="es-ES" w:eastAsia="es-ES"/>
        </w:rPr>
      </w:pPr>
      <w:bookmarkStart w:id="29" w:name="_Toc32932890"/>
      <w:bookmarkStart w:id="30" w:name="_Toc33002340"/>
      <w:bookmarkStart w:id="31" w:name="_Toc33794507"/>
      <w:bookmarkStart w:id="32" w:name="_Toc36030564"/>
      <w:bookmarkStart w:id="33" w:name="_Toc105583062"/>
      <w:r w:rsidRPr="00524225">
        <w:rPr>
          <w:rFonts w:ascii="Arial" w:hAnsi="Arial" w:cs="Arial"/>
          <w:b/>
          <w:color w:val="000000" w:themeColor="text1"/>
          <w:sz w:val="22"/>
          <w:szCs w:val="22"/>
          <w:lang w:val="es-ES" w:eastAsia="es-ES"/>
        </w:rPr>
        <w:t>ORGANIZACIÓN DOCUMENTAL</w:t>
      </w:r>
      <w:bookmarkEnd w:id="29"/>
      <w:bookmarkEnd w:id="30"/>
      <w:bookmarkEnd w:id="31"/>
      <w:bookmarkEnd w:id="32"/>
      <w:bookmarkEnd w:id="33"/>
      <w:r w:rsidRPr="00524225">
        <w:rPr>
          <w:rFonts w:ascii="Arial" w:hAnsi="Arial" w:cs="Arial"/>
          <w:b/>
          <w:color w:val="000000" w:themeColor="text1"/>
          <w:sz w:val="22"/>
          <w:szCs w:val="22"/>
          <w:lang w:val="es-ES" w:eastAsia="es-ES"/>
        </w:rPr>
        <w:t xml:space="preserve"> </w:t>
      </w:r>
    </w:p>
    <w:p w14:paraId="053677E0" w14:textId="77777777" w:rsidR="004668B1" w:rsidRPr="00524225" w:rsidRDefault="004668B1" w:rsidP="004668B1">
      <w:pPr>
        <w:rPr>
          <w:rFonts w:ascii="Arial" w:hAnsi="Arial" w:cs="Arial"/>
          <w:color w:val="000000" w:themeColor="text1"/>
          <w:sz w:val="4"/>
          <w:lang w:val="es-ES" w:eastAsia="es-ES"/>
        </w:rPr>
      </w:pPr>
    </w:p>
    <w:p w14:paraId="3C395C7C" w14:textId="367E3F11" w:rsidR="00126D03" w:rsidRDefault="0050482C" w:rsidP="00CE3306">
      <w:pPr>
        <w:spacing w:line="240" w:lineRule="auto"/>
        <w:jc w:val="both"/>
        <w:rPr>
          <w:rFonts w:ascii="Arial" w:hAnsi="Arial" w:cs="Arial"/>
          <w:color w:val="000000" w:themeColor="text1"/>
        </w:rPr>
      </w:pPr>
      <w:r w:rsidRPr="00524225">
        <w:rPr>
          <w:rFonts w:ascii="Arial" w:hAnsi="Arial" w:cs="Arial"/>
          <w:color w:val="000000" w:themeColor="text1"/>
        </w:rPr>
        <w:t xml:space="preserve">Los documentos que conforman cada </w:t>
      </w:r>
      <w:r w:rsidR="00775127" w:rsidRPr="00524225">
        <w:rPr>
          <w:rFonts w:ascii="Arial" w:hAnsi="Arial" w:cs="Arial"/>
          <w:color w:val="000000" w:themeColor="text1"/>
        </w:rPr>
        <w:t>expediente</w:t>
      </w:r>
      <w:r w:rsidR="007B103E" w:rsidRPr="00524225">
        <w:rPr>
          <w:rFonts w:ascii="Arial" w:hAnsi="Arial" w:cs="Arial"/>
          <w:color w:val="000000" w:themeColor="text1"/>
        </w:rPr>
        <w:t xml:space="preserve"> </w:t>
      </w:r>
      <w:r w:rsidRPr="00524225">
        <w:rPr>
          <w:rFonts w:ascii="Arial" w:hAnsi="Arial" w:cs="Arial"/>
          <w:color w:val="000000" w:themeColor="text1"/>
        </w:rPr>
        <w:t>se encontrarán en unidades de conservación (carpeta de yute) de tapas independientes</w:t>
      </w:r>
      <w:r w:rsidR="007B103E" w:rsidRPr="00524225">
        <w:rPr>
          <w:rFonts w:ascii="Arial" w:hAnsi="Arial" w:cs="Arial"/>
          <w:color w:val="000000" w:themeColor="text1"/>
        </w:rPr>
        <w:t xml:space="preserve"> o en carpetas desaci</w:t>
      </w:r>
      <w:r w:rsidR="00D515B2">
        <w:rPr>
          <w:rFonts w:ascii="Arial" w:hAnsi="Arial" w:cs="Arial"/>
          <w:color w:val="000000" w:themeColor="text1"/>
        </w:rPr>
        <w:t>di</w:t>
      </w:r>
      <w:r w:rsidR="007B103E" w:rsidRPr="00524225">
        <w:rPr>
          <w:rFonts w:ascii="Arial" w:hAnsi="Arial" w:cs="Arial"/>
          <w:color w:val="000000" w:themeColor="text1"/>
        </w:rPr>
        <w:t>ficadas</w:t>
      </w:r>
      <w:r w:rsidRPr="00524225">
        <w:rPr>
          <w:rFonts w:ascii="Arial" w:hAnsi="Arial" w:cs="Arial"/>
          <w:color w:val="000000" w:themeColor="text1"/>
        </w:rPr>
        <w:t xml:space="preserve"> unidas por gancho legajador de plástico, </w:t>
      </w:r>
      <w:r w:rsidR="003D0958">
        <w:rPr>
          <w:rFonts w:ascii="Arial" w:hAnsi="Arial" w:cs="Arial"/>
          <w:color w:val="000000" w:themeColor="text1"/>
        </w:rPr>
        <w:t>que se guardarán en cajas de</w:t>
      </w:r>
      <w:r w:rsidRPr="00524225">
        <w:rPr>
          <w:rFonts w:ascii="Arial" w:hAnsi="Arial" w:cs="Arial"/>
          <w:color w:val="000000" w:themeColor="text1"/>
        </w:rPr>
        <w:t xml:space="preserve"> archivo de Ref. X200, abertura frontal o puerta.</w:t>
      </w:r>
      <w:r w:rsidRPr="00524225">
        <w:rPr>
          <w:rStyle w:val="Refdenotaalpie"/>
          <w:rFonts w:ascii="Arial" w:hAnsi="Arial" w:cs="Arial"/>
          <w:color w:val="000000" w:themeColor="text1"/>
        </w:rPr>
        <w:footnoteReference w:id="2"/>
      </w:r>
    </w:p>
    <w:p w14:paraId="57722A33" w14:textId="77777777" w:rsidR="00860FC9" w:rsidRPr="00CE3306" w:rsidRDefault="00860FC9" w:rsidP="00CE3306">
      <w:pPr>
        <w:spacing w:line="240" w:lineRule="auto"/>
        <w:jc w:val="both"/>
        <w:rPr>
          <w:rFonts w:ascii="Arial" w:hAnsi="Arial" w:cs="Arial"/>
          <w:color w:val="000000" w:themeColor="text1"/>
        </w:rPr>
      </w:pPr>
    </w:p>
    <w:p w14:paraId="7F9DE632" w14:textId="77777777" w:rsidR="00126D03" w:rsidRPr="00126D03" w:rsidRDefault="00126D03" w:rsidP="00126D03">
      <w:pPr>
        <w:pStyle w:val="Ttulo2"/>
        <w:spacing w:line="360" w:lineRule="auto"/>
        <w:rPr>
          <w:rFonts w:ascii="Arial" w:hAnsi="Arial" w:cs="Arial"/>
          <w:b/>
          <w:color w:val="000000" w:themeColor="text1"/>
          <w:sz w:val="22"/>
          <w:szCs w:val="22"/>
          <w:lang w:val="es-ES" w:eastAsia="es-ES"/>
        </w:rPr>
      </w:pPr>
      <w:bookmarkStart w:id="34" w:name="_Toc105583063"/>
      <w:r w:rsidRPr="00126D03">
        <w:rPr>
          <w:rFonts w:ascii="Arial" w:hAnsi="Arial" w:cs="Arial"/>
          <w:b/>
          <w:color w:val="000000" w:themeColor="text1"/>
          <w:sz w:val="22"/>
          <w:szCs w:val="22"/>
          <w:lang w:val="es-ES" w:eastAsia="es-ES"/>
        </w:rPr>
        <w:t>PRINCIPIOS BÁSICOS</w:t>
      </w:r>
      <w:bookmarkEnd w:id="34"/>
      <w:r w:rsidRPr="00126D03">
        <w:rPr>
          <w:rFonts w:ascii="Arial" w:hAnsi="Arial" w:cs="Arial"/>
          <w:b/>
          <w:color w:val="000000" w:themeColor="text1"/>
          <w:sz w:val="22"/>
          <w:szCs w:val="22"/>
          <w:lang w:val="es-ES" w:eastAsia="es-ES"/>
        </w:rPr>
        <w:t xml:space="preserve"> </w:t>
      </w:r>
    </w:p>
    <w:p w14:paraId="6795149B" w14:textId="77777777" w:rsidR="00126D03" w:rsidRPr="00860FC9" w:rsidRDefault="00126D03" w:rsidP="00126D03">
      <w:pPr>
        <w:pStyle w:val="Default"/>
        <w:jc w:val="both"/>
        <w:rPr>
          <w:color w:val="auto"/>
          <w:sz w:val="20"/>
          <w:szCs w:val="20"/>
        </w:rPr>
      </w:pPr>
    </w:p>
    <w:p w14:paraId="5D4475AB" w14:textId="24462E44" w:rsidR="00126D03" w:rsidRDefault="00126D03" w:rsidP="00126D03">
      <w:pPr>
        <w:pStyle w:val="Default"/>
        <w:jc w:val="both"/>
        <w:rPr>
          <w:color w:val="auto"/>
          <w:sz w:val="28"/>
          <w:szCs w:val="28"/>
        </w:rPr>
      </w:pPr>
      <w:r w:rsidRPr="00126D03">
        <w:rPr>
          <w:rFonts w:ascii="Arial" w:eastAsiaTheme="minorHAnsi" w:hAnsi="Arial" w:cs="Arial"/>
          <w:color w:val="000000" w:themeColor="text1"/>
          <w:sz w:val="22"/>
          <w:szCs w:val="22"/>
          <w:lang w:val="es-CO" w:eastAsia="en-US"/>
        </w:rPr>
        <w:t>Para realizar la organización de archivo, inicialmente se debe cumplir con dos principios archivísticos fundamentales, los cuales</w:t>
      </w:r>
      <w:r w:rsidR="00860FC9">
        <w:rPr>
          <w:rFonts w:ascii="Arial" w:eastAsiaTheme="minorHAnsi" w:hAnsi="Arial" w:cs="Arial"/>
          <w:color w:val="000000" w:themeColor="text1"/>
          <w:sz w:val="22"/>
          <w:szCs w:val="22"/>
          <w:lang w:val="es-CO" w:eastAsia="en-US"/>
        </w:rPr>
        <w:t>,</w:t>
      </w:r>
      <w:r w:rsidRPr="00126D03">
        <w:rPr>
          <w:rFonts w:ascii="Arial" w:eastAsiaTheme="minorHAnsi" w:hAnsi="Arial" w:cs="Arial"/>
          <w:color w:val="000000" w:themeColor="text1"/>
          <w:sz w:val="22"/>
          <w:szCs w:val="22"/>
          <w:lang w:val="es-CO" w:eastAsia="en-US"/>
        </w:rPr>
        <w:t xml:space="preserve"> nacen de la necesidad de mantener reunidos los documentos provenientes de una misma entidad, persona, familia etc.; es así, que se dan los siguientes principios</w:t>
      </w:r>
      <w:r>
        <w:rPr>
          <w:color w:val="auto"/>
          <w:sz w:val="28"/>
          <w:szCs w:val="28"/>
        </w:rPr>
        <w:t>:</w:t>
      </w:r>
    </w:p>
    <w:p w14:paraId="3369BE4C" w14:textId="7AB62A0B" w:rsidR="003D0958" w:rsidRDefault="003D0958" w:rsidP="00126D03">
      <w:pPr>
        <w:pStyle w:val="Default"/>
        <w:jc w:val="both"/>
        <w:rPr>
          <w:color w:val="auto"/>
          <w:sz w:val="28"/>
          <w:szCs w:val="28"/>
        </w:rPr>
      </w:pPr>
    </w:p>
    <w:p w14:paraId="3977F04B" w14:textId="74664154" w:rsidR="003D0958" w:rsidRDefault="003D0958" w:rsidP="00126D03">
      <w:pPr>
        <w:pStyle w:val="Default"/>
        <w:jc w:val="both"/>
        <w:rPr>
          <w:color w:val="auto"/>
          <w:sz w:val="28"/>
          <w:szCs w:val="28"/>
        </w:rPr>
      </w:pPr>
      <w:r>
        <w:rPr>
          <w:noProof/>
          <w:color w:val="auto"/>
          <w:sz w:val="28"/>
          <w:szCs w:val="28"/>
          <w:lang w:val="es-CO" w:eastAsia="es-CO"/>
        </w:rPr>
        <w:drawing>
          <wp:inline distT="0" distB="0" distL="0" distR="0" wp14:anchorId="11E53AFD" wp14:editId="0331C7C4">
            <wp:extent cx="5689600" cy="2413000"/>
            <wp:effectExtent l="0" t="19050" r="44450" b="44450"/>
            <wp:docPr id="54" name="Diagrama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1FE3071C" w14:textId="34CF663C" w:rsidR="00126D03" w:rsidRPr="00126D03" w:rsidRDefault="00126D03" w:rsidP="00126D03">
      <w:pPr>
        <w:pStyle w:val="Default"/>
        <w:jc w:val="both"/>
        <w:rPr>
          <w:rFonts w:ascii="Arial" w:eastAsiaTheme="minorHAnsi" w:hAnsi="Arial" w:cs="Arial"/>
          <w:color w:val="000000" w:themeColor="text1"/>
          <w:sz w:val="22"/>
          <w:szCs w:val="22"/>
          <w:lang w:val="es-CO" w:eastAsia="en-US"/>
        </w:rPr>
      </w:pPr>
    </w:p>
    <w:p w14:paraId="63947152" w14:textId="77777777" w:rsidR="00126D03" w:rsidRPr="00126D03" w:rsidRDefault="00126D03" w:rsidP="00126D03">
      <w:pPr>
        <w:pStyle w:val="Default"/>
        <w:jc w:val="both"/>
        <w:rPr>
          <w:rFonts w:ascii="Arial" w:eastAsiaTheme="minorHAnsi" w:hAnsi="Arial" w:cs="Arial"/>
          <w:color w:val="000000" w:themeColor="text1"/>
          <w:sz w:val="22"/>
          <w:szCs w:val="22"/>
          <w:lang w:val="es-CO" w:eastAsia="en-US"/>
        </w:rPr>
      </w:pPr>
    </w:p>
    <w:p w14:paraId="50CC40D0" w14:textId="77777777" w:rsidR="00126D03" w:rsidRPr="00126D03" w:rsidRDefault="00126D03" w:rsidP="00126D03">
      <w:pPr>
        <w:pStyle w:val="Default"/>
        <w:jc w:val="both"/>
        <w:rPr>
          <w:rFonts w:ascii="Arial" w:eastAsiaTheme="minorHAnsi" w:hAnsi="Arial" w:cs="Arial"/>
          <w:color w:val="000000" w:themeColor="text1"/>
          <w:sz w:val="22"/>
          <w:szCs w:val="22"/>
          <w:lang w:val="es-CO" w:eastAsia="en-US"/>
        </w:rPr>
      </w:pPr>
      <w:r w:rsidRPr="00126D03">
        <w:rPr>
          <w:rFonts w:ascii="Arial" w:eastAsiaTheme="minorHAnsi" w:hAnsi="Arial" w:cs="Arial"/>
          <w:color w:val="000000" w:themeColor="text1"/>
          <w:sz w:val="22"/>
          <w:szCs w:val="22"/>
          <w:lang w:val="es-CO" w:eastAsia="en-US"/>
        </w:rPr>
        <w:t xml:space="preserve">Estos dos conceptos se deben tener claros en el momento de realizar la organización de cualquier archivo. </w:t>
      </w:r>
    </w:p>
    <w:p w14:paraId="54EE1B86" w14:textId="77777777" w:rsidR="00D82F99" w:rsidRDefault="00D82F99" w:rsidP="00D82F99">
      <w:pPr>
        <w:spacing w:line="240" w:lineRule="auto"/>
        <w:jc w:val="both"/>
        <w:rPr>
          <w:rFonts w:ascii="Arial" w:hAnsi="Arial" w:cs="Arial"/>
          <w:color w:val="000000" w:themeColor="text1"/>
        </w:rPr>
      </w:pPr>
    </w:p>
    <w:p w14:paraId="36F50D0F" w14:textId="00488B15" w:rsidR="002015BB" w:rsidRDefault="002015BB" w:rsidP="002015BB">
      <w:pPr>
        <w:pStyle w:val="Ttulo2"/>
        <w:spacing w:line="360" w:lineRule="auto"/>
        <w:rPr>
          <w:rFonts w:ascii="Arial" w:hAnsi="Arial" w:cs="Arial"/>
          <w:b/>
          <w:color w:val="000000" w:themeColor="text1"/>
          <w:sz w:val="22"/>
          <w:szCs w:val="22"/>
          <w:lang w:val="es-ES" w:eastAsia="es-ES"/>
        </w:rPr>
      </w:pPr>
      <w:bookmarkStart w:id="35" w:name="_Toc105583064"/>
      <w:r w:rsidRPr="002015BB">
        <w:rPr>
          <w:rFonts w:ascii="Arial" w:hAnsi="Arial" w:cs="Arial"/>
          <w:b/>
          <w:color w:val="000000" w:themeColor="text1"/>
          <w:sz w:val="22"/>
          <w:szCs w:val="22"/>
          <w:lang w:val="es-ES" w:eastAsia="es-ES"/>
        </w:rPr>
        <w:t>IDENTIFICACIÓN DE LA DOCUMENTACIÓN</w:t>
      </w:r>
      <w:bookmarkEnd w:id="35"/>
      <w:r w:rsidRPr="002015BB">
        <w:rPr>
          <w:rFonts w:ascii="Arial" w:hAnsi="Arial" w:cs="Arial"/>
          <w:b/>
          <w:color w:val="000000" w:themeColor="text1"/>
          <w:sz w:val="22"/>
          <w:szCs w:val="22"/>
          <w:lang w:val="es-ES" w:eastAsia="es-ES"/>
        </w:rPr>
        <w:t xml:space="preserve"> </w:t>
      </w:r>
    </w:p>
    <w:p w14:paraId="4E77F19E" w14:textId="64B7419C" w:rsidR="002015BB" w:rsidRDefault="002015BB" w:rsidP="00D82F99">
      <w:pPr>
        <w:spacing w:line="240" w:lineRule="auto"/>
        <w:jc w:val="both"/>
        <w:rPr>
          <w:rFonts w:ascii="Arial" w:hAnsi="Arial" w:cs="Arial"/>
          <w:color w:val="000000" w:themeColor="text1"/>
        </w:rPr>
      </w:pPr>
      <w:r w:rsidRPr="002015BB">
        <w:rPr>
          <w:rFonts w:ascii="Arial" w:hAnsi="Arial" w:cs="Arial"/>
          <w:color w:val="000000" w:themeColor="text1"/>
        </w:rPr>
        <w:t xml:space="preserve">Cada dependencia </w:t>
      </w:r>
      <w:r>
        <w:rPr>
          <w:rFonts w:ascii="Arial" w:hAnsi="Arial" w:cs="Arial"/>
          <w:color w:val="000000" w:themeColor="text1"/>
        </w:rPr>
        <w:t>debe identificar la documentación producida acor</w:t>
      </w:r>
      <w:r w:rsidR="00E35E62">
        <w:rPr>
          <w:rFonts w:ascii="Arial" w:hAnsi="Arial" w:cs="Arial"/>
          <w:color w:val="000000" w:themeColor="text1"/>
        </w:rPr>
        <w:t xml:space="preserve">de a las funciones establecidas, la cual, se identificará por asuntos, series y subseries documentales que estarán plasmados a su vez, en las tablas de retención documental. </w:t>
      </w:r>
    </w:p>
    <w:p w14:paraId="655CF076" w14:textId="77777777" w:rsidR="00D82F99" w:rsidRPr="002015BB" w:rsidRDefault="00D82F99" w:rsidP="00D82F99">
      <w:pPr>
        <w:spacing w:line="240" w:lineRule="auto"/>
        <w:jc w:val="both"/>
        <w:rPr>
          <w:rFonts w:ascii="Arial" w:hAnsi="Arial" w:cs="Arial"/>
          <w:color w:val="000000" w:themeColor="text1"/>
        </w:rPr>
      </w:pPr>
    </w:p>
    <w:p w14:paraId="1C5C4FA6" w14:textId="284FE16E" w:rsidR="0050482C" w:rsidRPr="00524225" w:rsidRDefault="0050482C" w:rsidP="007B103E">
      <w:pPr>
        <w:pStyle w:val="Ttulo2"/>
        <w:spacing w:line="360" w:lineRule="auto"/>
        <w:rPr>
          <w:rFonts w:ascii="Arial" w:hAnsi="Arial" w:cs="Arial"/>
          <w:b/>
          <w:color w:val="000000" w:themeColor="text1"/>
          <w:sz w:val="22"/>
          <w:szCs w:val="22"/>
          <w:lang w:val="es-ES" w:eastAsia="es-ES"/>
        </w:rPr>
      </w:pPr>
      <w:bookmarkStart w:id="36" w:name="_Toc32932891"/>
      <w:bookmarkStart w:id="37" w:name="_Toc33002341"/>
      <w:bookmarkStart w:id="38" w:name="_Toc33794508"/>
      <w:bookmarkStart w:id="39" w:name="_Toc36030565"/>
      <w:bookmarkStart w:id="40" w:name="_Toc105583065"/>
      <w:r w:rsidRPr="00524225">
        <w:rPr>
          <w:rFonts w:ascii="Arial" w:hAnsi="Arial" w:cs="Arial"/>
          <w:b/>
          <w:color w:val="000000" w:themeColor="text1"/>
          <w:sz w:val="22"/>
          <w:szCs w:val="22"/>
          <w:lang w:val="es-ES" w:eastAsia="es-ES"/>
        </w:rPr>
        <w:t>CLASIFICACIÓN</w:t>
      </w:r>
      <w:bookmarkEnd w:id="36"/>
      <w:bookmarkEnd w:id="37"/>
      <w:bookmarkEnd w:id="38"/>
      <w:bookmarkEnd w:id="39"/>
      <w:bookmarkEnd w:id="40"/>
    </w:p>
    <w:p w14:paraId="3B942D41" w14:textId="77777777" w:rsidR="007B103E" w:rsidRPr="00524225" w:rsidRDefault="007B103E" w:rsidP="007B103E">
      <w:pPr>
        <w:rPr>
          <w:rFonts w:ascii="Arial" w:hAnsi="Arial" w:cs="Arial"/>
          <w:color w:val="000000" w:themeColor="text1"/>
          <w:sz w:val="2"/>
          <w:lang w:val="es-ES" w:eastAsia="es-ES"/>
        </w:rPr>
      </w:pPr>
    </w:p>
    <w:p w14:paraId="66B560BB" w14:textId="013631D4" w:rsidR="0050482C" w:rsidRDefault="0050482C" w:rsidP="00D82F99">
      <w:pPr>
        <w:spacing w:line="240" w:lineRule="auto"/>
        <w:jc w:val="both"/>
        <w:rPr>
          <w:rFonts w:ascii="Arial" w:hAnsi="Arial" w:cs="Arial"/>
          <w:color w:val="000000" w:themeColor="text1"/>
        </w:rPr>
      </w:pPr>
      <w:r w:rsidRPr="00524225">
        <w:rPr>
          <w:rFonts w:ascii="Arial" w:hAnsi="Arial" w:cs="Arial"/>
          <w:color w:val="000000" w:themeColor="text1"/>
        </w:rPr>
        <w:t>El proceso de clasificación</w:t>
      </w:r>
      <w:r w:rsidR="007B103E" w:rsidRPr="00524225">
        <w:rPr>
          <w:rFonts w:ascii="Arial" w:hAnsi="Arial" w:cs="Arial"/>
          <w:color w:val="000000" w:themeColor="text1"/>
        </w:rPr>
        <w:t xml:space="preserve"> documental </w:t>
      </w:r>
      <w:r w:rsidRPr="00524225">
        <w:rPr>
          <w:rFonts w:ascii="Arial" w:hAnsi="Arial" w:cs="Arial"/>
          <w:color w:val="000000" w:themeColor="text1"/>
        </w:rPr>
        <w:t>estará orientado</w:t>
      </w:r>
      <w:r w:rsidR="007B103E" w:rsidRPr="00524225">
        <w:rPr>
          <w:rFonts w:ascii="Arial" w:hAnsi="Arial" w:cs="Arial"/>
          <w:color w:val="000000" w:themeColor="text1"/>
        </w:rPr>
        <w:t xml:space="preserve"> con base a las series y subseries documentales mencionadas en </w:t>
      </w:r>
      <w:r w:rsidRPr="00524225">
        <w:rPr>
          <w:rFonts w:ascii="Arial" w:hAnsi="Arial" w:cs="Arial"/>
          <w:color w:val="000000" w:themeColor="text1"/>
        </w:rPr>
        <w:t xml:space="preserve">las </w:t>
      </w:r>
      <w:r w:rsidR="00E35E62">
        <w:rPr>
          <w:rFonts w:ascii="Arial" w:hAnsi="Arial" w:cs="Arial"/>
          <w:color w:val="000000" w:themeColor="text1"/>
        </w:rPr>
        <w:t>tablas de r</w:t>
      </w:r>
      <w:r w:rsidR="007B103E" w:rsidRPr="00524225">
        <w:rPr>
          <w:rFonts w:ascii="Arial" w:hAnsi="Arial" w:cs="Arial"/>
          <w:color w:val="000000" w:themeColor="text1"/>
        </w:rPr>
        <w:t xml:space="preserve">etención </w:t>
      </w:r>
      <w:r w:rsidR="00E35E62">
        <w:rPr>
          <w:rFonts w:ascii="Arial" w:hAnsi="Arial" w:cs="Arial"/>
          <w:color w:val="000000" w:themeColor="text1"/>
        </w:rPr>
        <w:t>d</w:t>
      </w:r>
      <w:r w:rsidR="007B103E" w:rsidRPr="00524225">
        <w:rPr>
          <w:rFonts w:ascii="Arial" w:hAnsi="Arial" w:cs="Arial"/>
          <w:color w:val="000000" w:themeColor="text1"/>
        </w:rPr>
        <w:t xml:space="preserve">ocumental., aquí se relacionan cada uno de </w:t>
      </w:r>
      <w:r w:rsidR="004668B1" w:rsidRPr="00524225">
        <w:rPr>
          <w:rFonts w:ascii="Arial" w:hAnsi="Arial" w:cs="Arial"/>
          <w:color w:val="000000" w:themeColor="text1"/>
        </w:rPr>
        <w:t>los documentos</w:t>
      </w:r>
      <w:r w:rsidR="007B103E" w:rsidRPr="00524225">
        <w:rPr>
          <w:rFonts w:ascii="Arial" w:hAnsi="Arial" w:cs="Arial"/>
          <w:color w:val="000000" w:themeColor="text1"/>
        </w:rPr>
        <w:t xml:space="preserve"> producidos en relación con las actividades realizadas. </w:t>
      </w:r>
      <w:r w:rsidR="004668B1" w:rsidRPr="00524225">
        <w:rPr>
          <w:rFonts w:ascii="Arial" w:hAnsi="Arial" w:cs="Arial"/>
          <w:color w:val="000000" w:themeColor="text1"/>
        </w:rPr>
        <w:t>Ver el siguiente ejemplo:</w:t>
      </w:r>
    </w:p>
    <w:p w14:paraId="17223981" w14:textId="77777777" w:rsidR="00D82F99" w:rsidRPr="00586C9C" w:rsidRDefault="00D82F99" w:rsidP="00D82F99">
      <w:pPr>
        <w:spacing w:line="240" w:lineRule="auto"/>
        <w:jc w:val="both"/>
        <w:rPr>
          <w:rFonts w:ascii="Arial" w:hAnsi="Arial" w:cs="Arial"/>
          <w:color w:val="000000" w:themeColor="text1"/>
          <w:sz w:val="2"/>
          <w:szCs w:val="2"/>
        </w:rPr>
      </w:pPr>
    </w:p>
    <w:tbl>
      <w:tblPr>
        <w:tblW w:w="9204" w:type="dxa"/>
        <w:tblCellMar>
          <w:left w:w="70" w:type="dxa"/>
          <w:right w:w="70" w:type="dxa"/>
        </w:tblCellMar>
        <w:tblLook w:val="04A0" w:firstRow="1" w:lastRow="0" w:firstColumn="1" w:lastColumn="0" w:noHBand="0" w:noVBand="1"/>
      </w:tblPr>
      <w:tblGrid>
        <w:gridCol w:w="3160"/>
        <w:gridCol w:w="2500"/>
        <w:gridCol w:w="3544"/>
      </w:tblGrid>
      <w:tr w:rsidR="00AF56AE" w:rsidRPr="00AF56AE" w14:paraId="2E7484B8" w14:textId="77777777" w:rsidTr="00797DE5">
        <w:trPr>
          <w:trHeight w:val="408"/>
        </w:trPr>
        <w:tc>
          <w:tcPr>
            <w:tcW w:w="3160" w:type="dxa"/>
            <w:tcBorders>
              <w:top w:val="single" w:sz="8" w:space="0" w:color="auto"/>
              <w:left w:val="single" w:sz="8" w:space="0" w:color="auto"/>
              <w:bottom w:val="single" w:sz="4" w:space="0" w:color="auto"/>
              <w:right w:val="single" w:sz="4" w:space="0" w:color="auto"/>
            </w:tcBorders>
            <w:shd w:val="clear" w:color="000000" w:fill="7030A0"/>
            <w:noWrap/>
            <w:vAlign w:val="center"/>
            <w:hideMark/>
          </w:tcPr>
          <w:p w14:paraId="1CB26985" w14:textId="77777777" w:rsidR="00AF56AE" w:rsidRPr="00AF56AE" w:rsidRDefault="00AF56AE" w:rsidP="00AF56AE">
            <w:pPr>
              <w:spacing w:after="0" w:line="240" w:lineRule="auto"/>
              <w:jc w:val="center"/>
              <w:rPr>
                <w:rFonts w:ascii="Arial" w:eastAsia="Times New Roman" w:hAnsi="Arial" w:cs="Arial"/>
                <w:b/>
                <w:bCs/>
                <w:color w:val="FFFFFF"/>
                <w:sz w:val="18"/>
                <w:szCs w:val="18"/>
                <w:lang w:eastAsia="es-CO"/>
              </w:rPr>
            </w:pPr>
            <w:r w:rsidRPr="00AF56AE">
              <w:rPr>
                <w:rFonts w:ascii="Arial" w:eastAsia="Times New Roman" w:hAnsi="Arial" w:cs="Arial"/>
                <w:b/>
                <w:bCs/>
                <w:color w:val="FFFFFF"/>
                <w:sz w:val="18"/>
                <w:szCs w:val="18"/>
                <w:lang w:eastAsia="es-CO"/>
              </w:rPr>
              <w:t xml:space="preserve">NOMBRE DE LA DEPENDENCIA </w:t>
            </w:r>
          </w:p>
        </w:tc>
        <w:tc>
          <w:tcPr>
            <w:tcW w:w="2500" w:type="dxa"/>
            <w:tcBorders>
              <w:top w:val="single" w:sz="8" w:space="0" w:color="auto"/>
              <w:left w:val="nil"/>
              <w:bottom w:val="single" w:sz="4" w:space="0" w:color="auto"/>
              <w:right w:val="single" w:sz="4" w:space="0" w:color="auto"/>
            </w:tcBorders>
            <w:shd w:val="clear" w:color="000000" w:fill="7030A0"/>
            <w:noWrap/>
            <w:vAlign w:val="center"/>
            <w:hideMark/>
          </w:tcPr>
          <w:p w14:paraId="0386D0C3" w14:textId="77777777" w:rsidR="00AF56AE" w:rsidRPr="00AF56AE" w:rsidRDefault="00AF56AE" w:rsidP="00AF56AE">
            <w:pPr>
              <w:spacing w:after="0" w:line="240" w:lineRule="auto"/>
              <w:jc w:val="center"/>
              <w:rPr>
                <w:rFonts w:ascii="Arial" w:eastAsia="Times New Roman" w:hAnsi="Arial" w:cs="Arial"/>
                <w:b/>
                <w:bCs/>
                <w:color w:val="FFFFFF"/>
                <w:sz w:val="18"/>
                <w:szCs w:val="18"/>
                <w:lang w:eastAsia="es-CO"/>
              </w:rPr>
            </w:pPr>
            <w:r w:rsidRPr="00AF56AE">
              <w:rPr>
                <w:rFonts w:ascii="Arial" w:eastAsia="Times New Roman" w:hAnsi="Arial" w:cs="Arial"/>
                <w:b/>
                <w:bCs/>
                <w:color w:val="FFFFFF"/>
                <w:sz w:val="18"/>
                <w:szCs w:val="18"/>
                <w:lang w:eastAsia="es-CO"/>
              </w:rPr>
              <w:t xml:space="preserve">SERIE </w:t>
            </w:r>
          </w:p>
        </w:tc>
        <w:tc>
          <w:tcPr>
            <w:tcW w:w="3544" w:type="dxa"/>
            <w:tcBorders>
              <w:top w:val="single" w:sz="8" w:space="0" w:color="auto"/>
              <w:left w:val="nil"/>
              <w:bottom w:val="single" w:sz="4" w:space="0" w:color="auto"/>
              <w:right w:val="single" w:sz="8" w:space="0" w:color="auto"/>
            </w:tcBorders>
            <w:shd w:val="clear" w:color="000000" w:fill="7030A0"/>
            <w:noWrap/>
            <w:vAlign w:val="center"/>
            <w:hideMark/>
          </w:tcPr>
          <w:p w14:paraId="66037A37" w14:textId="77777777" w:rsidR="00AF56AE" w:rsidRPr="00AF56AE" w:rsidRDefault="00AF56AE" w:rsidP="00AF56AE">
            <w:pPr>
              <w:spacing w:after="0" w:line="240" w:lineRule="auto"/>
              <w:jc w:val="center"/>
              <w:rPr>
                <w:rFonts w:ascii="Arial" w:eastAsia="Times New Roman" w:hAnsi="Arial" w:cs="Arial"/>
                <w:b/>
                <w:bCs/>
                <w:color w:val="FFFFFF"/>
                <w:sz w:val="18"/>
                <w:szCs w:val="18"/>
                <w:lang w:eastAsia="es-CO"/>
              </w:rPr>
            </w:pPr>
            <w:r w:rsidRPr="00AF56AE">
              <w:rPr>
                <w:rFonts w:ascii="Arial" w:eastAsia="Times New Roman" w:hAnsi="Arial" w:cs="Arial"/>
                <w:b/>
                <w:bCs/>
                <w:color w:val="FFFFFF"/>
                <w:sz w:val="18"/>
                <w:szCs w:val="18"/>
                <w:lang w:eastAsia="es-CO"/>
              </w:rPr>
              <w:t xml:space="preserve">SUBSERIE </w:t>
            </w:r>
          </w:p>
        </w:tc>
      </w:tr>
      <w:tr w:rsidR="00AF56AE" w:rsidRPr="00AF56AE" w14:paraId="02C036B1" w14:textId="77777777" w:rsidTr="00797DE5">
        <w:trPr>
          <w:trHeight w:val="372"/>
        </w:trPr>
        <w:tc>
          <w:tcPr>
            <w:tcW w:w="316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7146088"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lastRenderedPageBreak/>
              <w:t xml:space="preserve">OFICINA ASESORA JURÍCA </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C82B80"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ACCIONES CONSTITUCIONALES</w:t>
            </w:r>
          </w:p>
        </w:tc>
        <w:tc>
          <w:tcPr>
            <w:tcW w:w="3544" w:type="dxa"/>
            <w:tcBorders>
              <w:top w:val="nil"/>
              <w:left w:val="nil"/>
              <w:bottom w:val="single" w:sz="4" w:space="0" w:color="auto"/>
              <w:right w:val="single" w:sz="8" w:space="0" w:color="auto"/>
            </w:tcBorders>
            <w:shd w:val="clear" w:color="auto" w:fill="auto"/>
            <w:noWrap/>
            <w:vAlign w:val="center"/>
            <w:hideMark/>
          </w:tcPr>
          <w:p w14:paraId="6139D57E"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ACCIONES DE GRUPO</w:t>
            </w:r>
          </w:p>
        </w:tc>
      </w:tr>
      <w:tr w:rsidR="00AF56AE" w:rsidRPr="00AF56AE" w14:paraId="4AE61295" w14:textId="77777777" w:rsidTr="00797DE5">
        <w:trPr>
          <w:trHeight w:val="288"/>
        </w:trPr>
        <w:tc>
          <w:tcPr>
            <w:tcW w:w="3160" w:type="dxa"/>
            <w:vMerge/>
            <w:tcBorders>
              <w:top w:val="nil"/>
              <w:left w:val="single" w:sz="8" w:space="0" w:color="auto"/>
              <w:bottom w:val="single" w:sz="4" w:space="0" w:color="auto"/>
              <w:right w:val="single" w:sz="4" w:space="0" w:color="auto"/>
            </w:tcBorders>
            <w:vAlign w:val="center"/>
            <w:hideMark/>
          </w:tcPr>
          <w:p w14:paraId="22FED7B4"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2500" w:type="dxa"/>
            <w:vMerge/>
            <w:tcBorders>
              <w:top w:val="nil"/>
              <w:left w:val="single" w:sz="4" w:space="0" w:color="auto"/>
              <w:bottom w:val="single" w:sz="4" w:space="0" w:color="auto"/>
              <w:right w:val="single" w:sz="4" w:space="0" w:color="auto"/>
            </w:tcBorders>
            <w:vAlign w:val="center"/>
            <w:hideMark/>
          </w:tcPr>
          <w:p w14:paraId="25A5DF19"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3544" w:type="dxa"/>
            <w:tcBorders>
              <w:top w:val="nil"/>
              <w:left w:val="nil"/>
              <w:bottom w:val="single" w:sz="4" w:space="0" w:color="auto"/>
              <w:right w:val="single" w:sz="8" w:space="0" w:color="auto"/>
            </w:tcBorders>
            <w:shd w:val="clear" w:color="auto" w:fill="auto"/>
            <w:noWrap/>
            <w:vAlign w:val="center"/>
            <w:hideMark/>
          </w:tcPr>
          <w:p w14:paraId="676C903B"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ACCIONES DE TUTELA</w:t>
            </w:r>
          </w:p>
        </w:tc>
      </w:tr>
      <w:tr w:rsidR="00AF56AE" w:rsidRPr="00AF56AE" w14:paraId="2780D916" w14:textId="77777777" w:rsidTr="00797DE5">
        <w:trPr>
          <w:trHeight w:val="456"/>
        </w:trPr>
        <w:tc>
          <w:tcPr>
            <w:tcW w:w="316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7763AE39"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 xml:space="preserve">OFICINA ASESORA JURÍCA </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61FC794"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ACTAS</w:t>
            </w:r>
          </w:p>
        </w:tc>
        <w:tc>
          <w:tcPr>
            <w:tcW w:w="3544" w:type="dxa"/>
            <w:tcBorders>
              <w:top w:val="nil"/>
              <w:left w:val="nil"/>
              <w:bottom w:val="single" w:sz="4" w:space="0" w:color="auto"/>
              <w:right w:val="single" w:sz="8" w:space="0" w:color="auto"/>
            </w:tcBorders>
            <w:shd w:val="clear" w:color="auto" w:fill="auto"/>
            <w:vAlign w:val="center"/>
            <w:hideMark/>
          </w:tcPr>
          <w:p w14:paraId="4C3850CE"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 xml:space="preserve">ACTAS DE COMITÉ DE COMPRAS Y DE CONTRATACION </w:t>
            </w:r>
          </w:p>
        </w:tc>
      </w:tr>
      <w:tr w:rsidR="00AF56AE" w:rsidRPr="00AF56AE" w14:paraId="00EDFCC0" w14:textId="77777777" w:rsidTr="00797DE5">
        <w:trPr>
          <w:trHeight w:val="456"/>
        </w:trPr>
        <w:tc>
          <w:tcPr>
            <w:tcW w:w="3160" w:type="dxa"/>
            <w:vMerge/>
            <w:tcBorders>
              <w:top w:val="nil"/>
              <w:left w:val="single" w:sz="8" w:space="0" w:color="auto"/>
              <w:bottom w:val="single" w:sz="4" w:space="0" w:color="auto"/>
              <w:right w:val="single" w:sz="4" w:space="0" w:color="auto"/>
            </w:tcBorders>
            <w:vAlign w:val="center"/>
            <w:hideMark/>
          </w:tcPr>
          <w:p w14:paraId="1514EA33"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2500" w:type="dxa"/>
            <w:vMerge/>
            <w:tcBorders>
              <w:top w:val="nil"/>
              <w:left w:val="single" w:sz="4" w:space="0" w:color="auto"/>
              <w:bottom w:val="single" w:sz="4" w:space="0" w:color="auto"/>
              <w:right w:val="single" w:sz="4" w:space="0" w:color="auto"/>
            </w:tcBorders>
            <w:vAlign w:val="center"/>
            <w:hideMark/>
          </w:tcPr>
          <w:p w14:paraId="5E696BC2"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3544" w:type="dxa"/>
            <w:tcBorders>
              <w:top w:val="nil"/>
              <w:left w:val="nil"/>
              <w:bottom w:val="single" w:sz="4" w:space="0" w:color="auto"/>
              <w:right w:val="single" w:sz="8" w:space="0" w:color="auto"/>
            </w:tcBorders>
            <w:shd w:val="clear" w:color="auto" w:fill="auto"/>
            <w:vAlign w:val="center"/>
            <w:hideMark/>
          </w:tcPr>
          <w:p w14:paraId="0D57EB63"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ACTAS DE CONSEJO DISTRITAL DE CULTURA</w:t>
            </w:r>
          </w:p>
        </w:tc>
      </w:tr>
      <w:tr w:rsidR="00AF56AE" w:rsidRPr="00AF56AE" w14:paraId="7FB05329" w14:textId="77777777" w:rsidTr="00797DE5">
        <w:trPr>
          <w:trHeight w:val="276"/>
        </w:trPr>
        <w:tc>
          <w:tcPr>
            <w:tcW w:w="316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450605AD"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 xml:space="preserve">OFICINA ASESORA JURÍCA </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31492F8"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CONCEPTOS</w:t>
            </w:r>
          </w:p>
        </w:tc>
        <w:tc>
          <w:tcPr>
            <w:tcW w:w="3544" w:type="dxa"/>
            <w:tcBorders>
              <w:top w:val="nil"/>
              <w:left w:val="nil"/>
              <w:bottom w:val="single" w:sz="4" w:space="0" w:color="auto"/>
              <w:right w:val="single" w:sz="8" w:space="0" w:color="auto"/>
            </w:tcBorders>
            <w:shd w:val="clear" w:color="auto" w:fill="auto"/>
            <w:noWrap/>
            <w:vAlign w:val="center"/>
            <w:hideMark/>
          </w:tcPr>
          <w:p w14:paraId="17570039"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CONCEPTOS JURÍDICOS</w:t>
            </w:r>
          </w:p>
        </w:tc>
      </w:tr>
      <w:tr w:rsidR="00AF56AE" w:rsidRPr="00AF56AE" w14:paraId="2A145F2C" w14:textId="77777777" w:rsidTr="00797DE5">
        <w:trPr>
          <w:trHeight w:val="456"/>
        </w:trPr>
        <w:tc>
          <w:tcPr>
            <w:tcW w:w="3160" w:type="dxa"/>
            <w:vMerge/>
            <w:tcBorders>
              <w:top w:val="nil"/>
              <w:left w:val="single" w:sz="8" w:space="0" w:color="auto"/>
              <w:bottom w:val="single" w:sz="4" w:space="0" w:color="auto"/>
              <w:right w:val="single" w:sz="4" w:space="0" w:color="auto"/>
            </w:tcBorders>
            <w:vAlign w:val="center"/>
            <w:hideMark/>
          </w:tcPr>
          <w:p w14:paraId="2A733E89"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2500" w:type="dxa"/>
            <w:vMerge/>
            <w:tcBorders>
              <w:top w:val="nil"/>
              <w:left w:val="single" w:sz="4" w:space="0" w:color="auto"/>
              <w:bottom w:val="single" w:sz="4" w:space="0" w:color="auto"/>
              <w:right w:val="single" w:sz="4" w:space="0" w:color="auto"/>
            </w:tcBorders>
            <w:vAlign w:val="center"/>
            <w:hideMark/>
          </w:tcPr>
          <w:p w14:paraId="2232E450"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3544" w:type="dxa"/>
            <w:tcBorders>
              <w:top w:val="nil"/>
              <w:left w:val="nil"/>
              <w:bottom w:val="single" w:sz="4" w:space="0" w:color="auto"/>
              <w:right w:val="single" w:sz="8" w:space="0" w:color="auto"/>
            </w:tcBorders>
            <w:shd w:val="clear" w:color="auto" w:fill="auto"/>
            <w:vAlign w:val="center"/>
            <w:hideMark/>
          </w:tcPr>
          <w:p w14:paraId="156DA309"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CONCEPTOS SOBRE INICIATIVAS REGULATORIAS</w:t>
            </w:r>
          </w:p>
        </w:tc>
      </w:tr>
      <w:tr w:rsidR="00AF56AE" w:rsidRPr="00AF56AE" w14:paraId="5B755FAF" w14:textId="77777777" w:rsidTr="00797DE5">
        <w:trPr>
          <w:trHeight w:val="264"/>
        </w:trPr>
        <w:tc>
          <w:tcPr>
            <w:tcW w:w="3160" w:type="dxa"/>
            <w:vMerge w:val="restart"/>
            <w:tcBorders>
              <w:top w:val="nil"/>
              <w:left w:val="single" w:sz="8" w:space="0" w:color="auto"/>
              <w:bottom w:val="single" w:sz="4" w:space="0" w:color="auto"/>
              <w:right w:val="single" w:sz="4" w:space="0" w:color="auto"/>
            </w:tcBorders>
            <w:shd w:val="clear" w:color="auto" w:fill="auto"/>
            <w:noWrap/>
            <w:vAlign w:val="center"/>
            <w:hideMark/>
          </w:tcPr>
          <w:p w14:paraId="6A93D8B9" w14:textId="79C5186A" w:rsidR="00AF56AE" w:rsidRPr="00AF56AE" w:rsidRDefault="00D515B2" w:rsidP="00AF56AE">
            <w:pPr>
              <w:spacing w:after="0" w:line="240" w:lineRule="auto"/>
              <w:rPr>
                <w:rFonts w:ascii="Arial" w:eastAsia="Times New Roman" w:hAnsi="Arial" w:cs="Arial"/>
                <w:color w:val="000000"/>
                <w:sz w:val="18"/>
                <w:szCs w:val="18"/>
                <w:lang w:eastAsia="es-CO"/>
              </w:rPr>
            </w:pPr>
            <w:r>
              <w:rPr>
                <w:rFonts w:ascii="Arial" w:eastAsia="Times New Roman" w:hAnsi="Arial" w:cs="Arial"/>
                <w:color w:val="000000"/>
                <w:sz w:val="18"/>
                <w:szCs w:val="18"/>
                <w:lang w:eastAsia="es-CO"/>
              </w:rPr>
              <w:t>GRUPO INTERNO DE TRABAJO DE CONTRATACIÓN</w:t>
            </w:r>
            <w:r w:rsidR="00AF56AE" w:rsidRPr="00AF56AE">
              <w:rPr>
                <w:rFonts w:ascii="Arial" w:eastAsia="Times New Roman" w:hAnsi="Arial" w:cs="Arial"/>
                <w:color w:val="000000"/>
                <w:sz w:val="18"/>
                <w:szCs w:val="18"/>
                <w:lang w:eastAsia="es-CO"/>
              </w:rPr>
              <w:t xml:space="preserve"> </w:t>
            </w:r>
          </w:p>
        </w:tc>
        <w:tc>
          <w:tcPr>
            <w:tcW w:w="25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EE24D2"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CONTRATOS</w:t>
            </w:r>
          </w:p>
        </w:tc>
        <w:tc>
          <w:tcPr>
            <w:tcW w:w="3544" w:type="dxa"/>
            <w:tcBorders>
              <w:top w:val="nil"/>
              <w:left w:val="nil"/>
              <w:bottom w:val="single" w:sz="4" w:space="0" w:color="auto"/>
              <w:right w:val="single" w:sz="8" w:space="0" w:color="auto"/>
            </w:tcBorders>
            <w:shd w:val="clear" w:color="auto" w:fill="auto"/>
            <w:noWrap/>
            <w:vAlign w:val="center"/>
            <w:hideMark/>
          </w:tcPr>
          <w:p w14:paraId="7F07708A"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CONTRATO DE APOYO</w:t>
            </w:r>
          </w:p>
        </w:tc>
      </w:tr>
      <w:tr w:rsidR="00AF56AE" w:rsidRPr="00AF56AE" w14:paraId="047661C2" w14:textId="77777777" w:rsidTr="00797DE5">
        <w:trPr>
          <w:trHeight w:val="288"/>
        </w:trPr>
        <w:tc>
          <w:tcPr>
            <w:tcW w:w="3160" w:type="dxa"/>
            <w:vMerge/>
            <w:tcBorders>
              <w:top w:val="nil"/>
              <w:left w:val="single" w:sz="8" w:space="0" w:color="auto"/>
              <w:bottom w:val="single" w:sz="4" w:space="0" w:color="auto"/>
              <w:right w:val="single" w:sz="4" w:space="0" w:color="auto"/>
            </w:tcBorders>
            <w:vAlign w:val="center"/>
            <w:hideMark/>
          </w:tcPr>
          <w:p w14:paraId="40E498A9"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2500" w:type="dxa"/>
            <w:vMerge/>
            <w:tcBorders>
              <w:top w:val="nil"/>
              <w:left w:val="single" w:sz="4" w:space="0" w:color="auto"/>
              <w:bottom w:val="single" w:sz="4" w:space="0" w:color="auto"/>
              <w:right w:val="single" w:sz="4" w:space="0" w:color="auto"/>
            </w:tcBorders>
            <w:vAlign w:val="center"/>
            <w:hideMark/>
          </w:tcPr>
          <w:p w14:paraId="1CC16E4D"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3544" w:type="dxa"/>
            <w:tcBorders>
              <w:top w:val="nil"/>
              <w:left w:val="nil"/>
              <w:bottom w:val="single" w:sz="4" w:space="0" w:color="auto"/>
              <w:right w:val="single" w:sz="8" w:space="0" w:color="auto"/>
            </w:tcBorders>
            <w:shd w:val="clear" w:color="auto" w:fill="auto"/>
            <w:noWrap/>
            <w:vAlign w:val="center"/>
            <w:hideMark/>
          </w:tcPr>
          <w:p w14:paraId="43B150D2"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CONTRATO DE ARRENDAMIENTO</w:t>
            </w:r>
          </w:p>
        </w:tc>
      </w:tr>
      <w:tr w:rsidR="00AF56AE" w:rsidRPr="00AF56AE" w14:paraId="31F17DDF" w14:textId="77777777" w:rsidTr="00797DE5">
        <w:trPr>
          <w:trHeight w:val="492"/>
        </w:trPr>
        <w:tc>
          <w:tcPr>
            <w:tcW w:w="3160" w:type="dxa"/>
            <w:vMerge w:val="restart"/>
            <w:tcBorders>
              <w:top w:val="nil"/>
              <w:left w:val="single" w:sz="8" w:space="0" w:color="auto"/>
              <w:bottom w:val="single" w:sz="8" w:space="0" w:color="000000"/>
              <w:right w:val="single" w:sz="4" w:space="0" w:color="auto"/>
            </w:tcBorders>
            <w:shd w:val="clear" w:color="auto" w:fill="auto"/>
            <w:noWrap/>
            <w:vAlign w:val="center"/>
            <w:hideMark/>
          </w:tcPr>
          <w:p w14:paraId="4C90FE4E"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 xml:space="preserve">OFICINA ASESORA JURÍCA </w:t>
            </w:r>
          </w:p>
        </w:tc>
        <w:tc>
          <w:tcPr>
            <w:tcW w:w="2500" w:type="dxa"/>
            <w:vMerge w:val="restart"/>
            <w:tcBorders>
              <w:top w:val="nil"/>
              <w:left w:val="single" w:sz="4" w:space="0" w:color="auto"/>
              <w:bottom w:val="single" w:sz="8" w:space="0" w:color="000000"/>
              <w:right w:val="single" w:sz="4" w:space="0" w:color="auto"/>
            </w:tcBorders>
            <w:shd w:val="clear" w:color="auto" w:fill="auto"/>
            <w:vAlign w:val="center"/>
            <w:hideMark/>
          </w:tcPr>
          <w:p w14:paraId="7178E454"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INFORMES</w:t>
            </w:r>
          </w:p>
        </w:tc>
        <w:tc>
          <w:tcPr>
            <w:tcW w:w="3544" w:type="dxa"/>
            <w:tcBorders>
              <w:top w:val="nil"/>
              <w:left w:val="nil"/>
              <w:bottom w:val="single" w:sz="4" w:space="0" w:color="auto"/>
              <w:right w:val="single" w:sz="8" w:space="0" w:color="auto"/>
            </w:tcBorders>
            <w:shd w:val="clear" w:color="auto" w:fill="auto"/>
            <w:vAlign w:val="center"/>
            <w:hideMark/>
          </w:tcPr>
          <w:p w14:paraId="45DC5D3B"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INFORMES A ENTES DE  CONTROL Y VIGILANCIA</w:t>
            </w:r>
          </w:p>
        </w:tc>
      </w:tr>
      <w:tr w:rsidR="00AF56AE" w:rsidRPr="00AF56AE" w14:paraId="4893AD8F" w14:textId="77777777" w:rsidTr="00797DE5">
        <w:trPr>
          <w:trHeight w:val="312"/>
        </w:trPr>
        <w:tc>
          <w:tcPr>
            <w:tcW w:w="3160" w:type="dxa"/>
            <w:vMerge/>
            <w:tcBorders>
              <w:top w:val="nil"/>
              <w:left w:val="single" w:sz="8" w:space="0" w:color="auto"/>
              <w:bottom w:val="single" w:sz="8" w:space="0" w:color="000000"/>
              <w:right w:val="single" w:sz="4" w:space="0" w:color="auto"/>
            </w:tcBorders>
            <w:vAlign w:val="center"/>
            <w:hideMark/>
          </w:tcPr>
          <w:p w14:paraId="18769AE6"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2500" w:type="dxa"/>
            <w:vMerge/>
            <w:tcBorders>
              <w:top w:val="nil"/>
              <w:left w:val="single" w:sz="4" w:space="0" w:color="auto"/>
              <w:bottom w:val="single" w:sz="8" w:space="0" w:color="000000"/>
              <w:right w:val="single" w:sz="4" w:space="0" w:color="auto"/>
            </w:tcBorders>
            <w:vAlign w:val="center"/>
            <w:hideMark/>
          </w:tcPr>
          <w:p w14:paraId="19211697" w14:textId="77777777" w:rsidR="00AF56AE" w:rsidRPr="00AF56AE" w:rsidRDefault="00AF56AE" w:rsidP="00AF56AE">
            <w:pPr>
              <w:spacing w:after="0" w:line="240" w:lineRule="auto"/>
              <w:rPr>
                <w:rFonts w:ascii="Arial" w:eastAsia="Times New Roman" w:hAnsi="Arial" w:cs="Arial"/>
                <w:color w:val="000000"/>
                <w:sz w:val="18"/>
                <w:szCs w:val="18"/>
                <w:lang w:eastAsia="es-CO"/>
              </w:rPr>
            </w:pPr>
          </w:p>
        </w:tc>
        <w:tc>
          <w:tcPr>
            <w:tcW w:w="3544" w:type="dxa"/>
            <w:tcBorders>
              <w:top w:val="nil"/>
              <w:left w:val="nil"/>
              <w:bottom w:val="single" w:sz="8" w:space="0" w:color="auto"/>
              <w:right w:val="single" w:sz="8" w:space="0" w:color="auto"/>
            </w:tcBorders>
            <w:shd w:val="clear" w:color="auto" w:fill="auto"/>
            <w:noWrap/>
            <w:vAlign w:val="center"/>
            <w:hideMark/>
          </w:tcPr>
          <w:p w14:paraId="256C58B4" w14:textId="77777777" w:rsidR="00AF56AE" w:rsidRPr="00AF56AE" w:rsidRDefault="00AF56AE" w:rsidP="00AF56AE">
            <w:pPr>
              <w:spacing w:after="0" w:line="240" w:lineRule="auto"/>
              <w:rPr>
                <w:rFonts w:ascii="Arial" w:eastAsia="Times New Roman" w:hAnsi="Arial" w:cs="Arial"/>
                <w:color w:val="000000"/>
                <w:sz w:val="18"/>
                <w:szCs w:val="18"/>
                <w:lang w:eastAsia="es-CO"/>
              </w:rPr>
            </w:pPr>
            <w:r w:rsidRPr="00AF56AE">
              <w:rPr>
                <w:rFonts w:ascii="Arial" w:eastAsia="Times New Roman" w:hAnsi="Arial" w:cs="Arial"/>
                <w:color w:val="000000"/>
                <w:sz w:val="18"/>
                <w:szCs w:val="18"/>
                <w:lang w:eastAsia="es-CO"/>
              </w:rPr>
              <w:t xml:space="preserve">INFORMES A OTROS ORGANISMOS </w:t>
            </w:r>
          </w:p>
        </w:tc>
      </w:tr>
    </w:tbl>
    <w:p w14:paraId="0CDF55C4" w14:textId="77777777" w:rsidR="005B391E" w:rsidRPr="00586C9C" w:rsidRDefault="005B391E" w:rsidP="00D82F99">
      <w:pPr>
        <w:spacing w:line="240" w:lineRule="auto"/>
        <w:jc w:val="both"/>
        <w:rPr>
          <w:rFonts w:ascii="Arial" w:hAnsi="Arial" w:cs="Arial"/>
          <w:color w:val="000000" w:themeColor="text1"/>
          <w:sz w:val="4"/>
          <w:szCs w:val="4"/>
        </w:rPr>
      </w:pPr>
    </w:p>
    <w:p w14:paraId="3DF44614" w14:textId="01C407DD" w:rsidR="007A59C4" w:rsidRDefault="007B103E" w:rsidP="005B391E">
      <w:pPr>
        <w:spacing w:line="240" w:lineRule="auto"/>
        <w:jc w:val="both"/>
        <w:rPr>
          <w:rFonts w:ascii="Arial" w:hAnsi="Arial" w:cs="Arial"/>
          <w:color w:val="000000" w:themeColor="text1"/>
        </w:rPr>
      </w:pPr>
      <w:r w:rsidRPr="00524225">
        <w:rPr>
          <w:rFonts w:ascii="Arial" w:hAnsi="Arial" w:cs="Arial"/>
          <w:color w:val="000000" w:themeColor="text1"/>
        </w:rPr>
        <w:t xml:space="preserve">En el anterior cuadro, se visualiza las series documentales producidas </w:t>
      </w:r>
      <w:r w:rsidR="007C3253" w:rsidRPr="00524225">
        <w:rPr>
          <w:rFonts w:ascii="Arial" w:hAnsi="Arial" w:cs="Arial"/>
          <w:color w:val="000000" w:themeColor="text1"/>
        </w:rPr>
        <w:t xml:space="preserve">y a su vez la clasificación que se debe tener en cuenta para la organización documental. </w:t>
      </w:r>
    </w:p>
    <w:p w14:paraId="0D96F2D5" w14:textId="77777777" w:rsidR="005B391E" w:rsidRPr="00586C9C" w:rsidRDefault="005B391E" w:rsidP="005B391E">
      <w:pPr>
        <w:spacing w:line="240" w:lineRule="auto"/>
        <w:jc w:val="both"/>
        <w:rPr>
          <w:rFonts w:ascii="Arial" w:hAnsi="Arial" w:cs="Arial"/>
          <w:color w:val="000000" w:themeColor="text1"/>
          <w:sz w:val="6"/>
          <w:szCs w:val="6"/>
        </w:rPr>
      </w:pPr>
    </w:p>
    <w:p w14:paraId="3BFA8054" w14:textId="3FB6CD2F" w:rsidR="0050482C" w:rsidRPr="00524225" w:rsidRDefault="0050482C" w:rsidP="007B103E">
      <w:pPr>
        <w:pStyle w:val="Ttulo2"/>
        <w:spacing w:line="360" w:lineRule="auto"/>
        <w:rPr>
          <w:rFonts w:ascii="Arial" w:hAnsi="Arial" w:cs="Arial"/>
          <w:b/>
          <w:color w:val="000000" w:themeColor="text1"/>
          <w:sz w:val="22"/>
          <w:szCs w:val="22"/>
          <w:lang w:val="es-ES" w:eastAsia="es-ES"/>
        </w:rPr>
      </w:pPr>
      <w:bookmarkStart w:id="41" w:name="_Toc32932892"/>
      <w:bookmarkStart w:id="42" w:name="_Toc33002342"/>
      <w:bookmarkStart w:id="43" w:name="_Toc33794509"/>
      <w:bookmarkStart w:id="44" w:name="_Toc36030566"/>
      <w:bookmarkStart w:id="45" w:name="_Toc105583066"/>
      <w:r w:rsidRPr="00524225">
        <w:rPr>
          <w:rFonts w:ascii="Arial" w:hAnsi="Arial" w:cs="Arial"/>
          <w:b/>
          <w:color w:val="000000" w:themeColor="text1"/>
          <w:sz w:val="22"/>
          <w:szCs w:val="22"/>
          <w:lang w:val="es-ES" w:eastAsia="es-ES"/>
        </w:rPr>
        <w:t>ORDENACIÓN DOCUMENTAL</w:t>
      </w:r>
      <w:bookmarkEnd w:id="41"/>
      <w:bookmarkEnd w:id="42"/>
      <w:bookmarkEnd w:id="43"/>
      <w:bookmarkEnd w:id="44"/>
      <w:bookmarkEnd w:id="45"/>
      <w:r w:rsidRPr="00524225">
        <w:rPr>
          <w:rFonts w:ascii="Arial" w:hAnsi="Arial" w:cs="Arial"/>
          <w:b/>
          <w:color w:val="000000" w:themeColor="text1"/>
          <w:sz w:val="22"/>
          <w:szCs w:val="22"/>
          <w:lang w:val="es-ES" w:eastAsia="es-ES"/>
        </w:rPr>
        <w:t xml:space="preserve"> </w:t>
      </w:r>
    </w:p>
    <w:p w14:paraId="331B467F" w14:textId="386C44BD" w:rsidR="007C3253" w:rsidRPr="005B391E" w:rsidRDefault="007C3253" w:rsidP="007C3253">
      <w:pPr>
        <w:rPr>
          <w:rFonts w:ascii="Arial" w:hAnsi="Arial" w:cs="Arial"/>
          <w:color w:val="000000" w:themeColor="text1"/>
          <w:sz w:val="6"/>
          <w:lang w:val="es-ES" w:eastAsia="es-ES"/>
        </w:rPr>
      </w:pPr>
    </w:p>
    <w:p w14:paraId="56960B55" w14:textId="6516AB39" w:rsidR="001F77F7" w:rsidRPr="00524225" w:rsidRDefault="007C3253" w:rsidP="00B9428E">
      <w:pPr>
        <w:spacing w:line="240" w:lineRule="auto"/>
        <w:jc w:val="both"/>
        <w:rPr>
          <w:rFonts w:ascii="Arial" w:hAnsi="Arial" w:cs="Arial"/>
          <w:color w:val="000000" w:themeColor="text1"/>
        </w:rPr>
      </w:pPr>
      <w:r w:rsidRPr="00524225">
        <w:rPr>
          <w:rFonts w:ascii="Arial" w:hAnsi="Arial" w:cs="Arial"/>
          <w:color w:val="000000" w:themeColor="text1"/>
        </w:rPr>
        <w:t xml:space="preserve">La ordenación documental de los expedientes </w:t>
      </w:r>
      <w:r w:rsidR="00D126A7" w:rsidRPr="00524225">
        <w:rPr>
          <w:rFonts w:ascii="Arial" w:hAnsi="Arial" w:cs="Arial"/>
          <w:color w:val="000000" w:themeColor="text1"/>
        </w:rPr>
        <w:t xml:space="preserve">de la </w:t>
      </w:r>
      <w:r w:rsidR="00B9428E">
        <w:rPr>
          <w:rFonts w:ascii="Arial" w:hAnsi="Arial" w:cs="Arial"/>
          <w:color w:val="000000" w:themeColor="text1"/>
        </w:rPr>
        <w:t>SDCRD</w:t>
      </w:r>
      <w:r w:rsidR="00D126A7" w:rsidRPr="00524225">
        <w:rPr>
          <w:rFonts w:ascii="Arial" w:hAnsi="Arial" w:cs="Arial"/>
          <w:color w:val="000000" w:themeColor="text1"/>
        </w:rPr>
        <w:t xml:space="preserve"> </w:t>
      </w:r>
      <w:r w:rsidR="004668B1" w:rsidRPr="00524225">
        <w:rPr>
          <w:rFonts w:ascii="Arial" w:hAnsi="Arial" w:cs="Arial"/>
          <w:color w:val="000000" w:themeColor="text1"/>
        </w:rPr>
        <w:t xml:space="preserve">ya sean series simples o complejas, </w:t>
      </w:r>
      <w:r w:rsidR="00D126A7" w:rsidRPr="00524225">
        <w:rPr>
          <w:rFonts w:ascii="Arial" w:hAnsi="Arial" w:cs="Arial"/>
          <w:color w:val="000000" w:themeColor="text1"/>
        </w:rPr>
        <w:t>será</w:t>
      </w:r>
      <w:r w:rsidR="004668B1" w:rsidRPr="00524225">
        <w:rPr>
          <w:rFonts w:ascii="Arial" w:hAnsi="Arial" w:cs="Arial"/>
          <w:color w:val="000000" w:themeColor="text1"/>
        </w:rPr>
        <w:t xml:space="preserve"> </w:t>
      </w:r>
      <w:r w:rsidR="00D126A7" w:rsidRPr="00524225">
        <w:rPr>
          <w:rFonts w:ascii="Arial" w:hAnsi="Arial" w:cs="Arial"/>
          <w:color w:val="000000" w:themeColor="text1"/>
        </w:rPr>
        <w:t>cronológicamente</w:t>
      </w:r>
      <w:r w:rsidR="004668B1" w:rsidRPr="00524225">
        <w:rPr>
          <w:rFonts w:ascii="Arial" w:hAnsi="Arial" w:cs="Arial"/>
          <w:color w:val="000000" w:themeColor="text1"/>
        </w:rPr>
        <w:t xml:space="preserve"> con sus respectivos anexos y en caso que sean series complejas deben </w:t>
      </w:r>
      <w:r w:rsidR="00D515B2">
        <w:rPr>
          <w:rFonts w:ascii="Arial" w:hAnsi="Arial" w:cs="Arial"/>
          <w:color w:val="000000" w:themeColor="text1"/>
        </w:rPr>
        <w:t xml:space="preserve">elaborar y </w:t>
      </w:r>
      <w:r w:rsidR="004668B1" w:rsidRPr="00524225">
        <w:rPr>
          <w:rFonts w:ascii="Arial" w:hAnsi="Arial" w:cs="Arial"/>
          <w:color w:val="000000" w:themeColor="text1"/>
        </w:rPr>
        <w:t xml:space="preserve">aplicar </w:t>
      </w:r>
      <w:r w:rsidR="00B9428E">
        <w:rPr>
          <w:rFonts w:ascii="Arial" w:hAnsi="Arial" w:cs="Arial"/>
          <w:color w:val="000000" w:themeColor="text1"/>
        </w:rPr>
        <w:t>la hoja de control</w:t>
      </w:r>
      <w:r w:rsidR="00D126A7" w:rsidRPr="00524225">
        <w:rPr>
          <w:rFonts w:ascii="Arial" w:hAnsi="Arial" w:cs="Arial"/>
          <w:color w:val="000000" w:themeColor="text1"/>
        </w:rPr>
        <w:t>; luego</w:t>
      </w:r>
      <w:r w:rsidR="004668B1" w:rsidRPr="00524225">
        <w:rPr>
          <w:rFonts w:ascii="Arial" w:hAnsi="Arial" w:cs="Arial"/>
          <w:color w:val="000000" w:themeColor="text1"/>
        </w:rPr>
        <w:t xml:space="preserve"> de eso, </w:t>
      </w:r>
      <w:r w:rsidR="00D126A7" w:rsidRPr="00524225">
        <w:rPr>
          <w:rFonts w:ascii="Arial" w:hAnsi="Arial" w:cs="Arial"/>
          <w:color w:val="000000" w:themeColor="text1"/>
        </w:rPr>
        <w:t>ordenarlo</w:t>
      </w:r>
      <w:r w:rsidR="004668B1" w:rsidRPr="00524225">
        <w:rPr>
          <w:rFonts w:ascii="Arial" w:hAnsi="Arial" w:cs="Arial"/>
          <w:color w:val="000000" w:themeColor="text1"/>
        </w:rPr>
        <w:t xml:space="preserve"> </w:t>
      </w:r>
      <w:r w:rsidR="00D126A7" w:rsidRPr="00524225">
        <w:rPr>
          <w:rFonts w:ascii="Arial" w:hAnsi="Arial" w:cs="Arial"/>
          <w:color w:val="000000" w:themeColor="text1"/>
        </w:rPr>
        <w:t>cronológicamente</w:t>
      </w:r>
      <w:r w:rsidR="004668B1" w:rsidRPr="00524225">
        <w:rPr>
          <w:rFonts w:ascii="Arial" w:hAnsi="Arial" w:cs="Arial"/>
          <w:color w:val="000000" w:themeColor="text1"/>
        </w:rPr>
        <w:t xml:space="preserve"> por fechas de meno</w:t>
      </w:r>
      <w:r w:rsidR="00D126A7" w:rsidRPr="00524225">
        <w:rPr>
          <w:rFonts w:ascii="Arial" w:hAnsi="Arial" w:cs="Arial"/>
          <w:color w:val="000000" w:themeColor="text1"/>
        </w:rPr>
        <w:t>r a mayor respetando sus anexos</w:t>
      </w:r>
      <w:r w:rsidR="001D0F9E">
        <w:rPr>
          <w:rFonts w:ascii="Arial" w:hAnsi="Arial" w:cs="Arial"/>
          <w:color w:val="000000" w:themeColor="text1"/>
        </w:rPr>
        <w:t xml:space="preserve"> como se visualiza en las siguientes imágenes</w:t>
      </w:r>
      <w:r w:rsidR="00D126A7" w:rsidRPr="00524225">
        <w:rPr>
          <w:rFonts w:ascii="Arial" w:hAnsi="Arial" w:cs="Arial"/>
          <w:color w:val="000000" w:themeColor="text1"/>
        </w:rPr>
        <w:t>:</w:t>
      </w:r>
    </w:p>
    <w:p w14:paraId="46A6DF68" w14:textId="3F24C5BB" w:rsidR="004668B1" w:rsidRPr="00524225" w:rsidRDefault="004668B1" w:rsidP="00B9428E">
      <w:pPr>
        <w:spacing w:line="360" w:lineRule="auto"/>
        <w:jc w:val="center"/>
        <w:rPr>
          <w:rFonts w:ascii="Arial" w:hAnsi="Arial" w:cs="Arial"/>
          <w:color w:val="000000" w:themeColor="text1"/>
        </w:rPr>
      </w:pPr>
      <w:r w:rsidRPr="00524225">
        <w:rPr>
          <w:rFonts w:ascii="Arial" w:hAnsi="Arial" w:cs="Arial"/>
          <w:noProof/>
          <w:color w:val="000000" w:themeColor="text1"/>
          <w:lang w:eastAsia="es-CO"/>
        </w:rPr>
        <w:drawing>
          <wp:inline distT="0" distB="0" distL="0" distR="0" wp14:anchorId="017992F4" wp14:editId="69DC8A70">
            <wp:extent cx="2203301" cy="2024743"/>
            <wp:effectExtent l="0" t="0" r="698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8201" t="40561" r="38239" b="37286"/>
                    <a:stretch/>
                  </pic:blipFill>
                  <pic:spPr bwMode="auto">
                    <a:xfrm>
                      <a:off x="0" y="0"/>
                      <a:ext cx="2234134" cy="2053077"/>
                    </a:xfrm>
                    <a:prstGeom prst="rect">
                      <a:avLst/>
                    </a:prstGeom>
                    <a:ln>
                      <a:noFill/>
                    </a:ln>
                    <a:extLst>
                      <a:ext uri="{53640926-AAD7-44D8-BBD7-CCE9431645EC}">
                        <a14:shadowObscured xmlns:a14="http://schemas.microsoft.com/office/drawing/2010/main"/>
                      </a:ext>
                    </a:extLst>
                  </pic:spPr>
                </pic:pic>
              </a:graphicData>
            </a:graphic>
          </wp:inline>
        </w:drawing>
      </w:r>
      <w:r w:rsidR="00D126A7" w:rsidRPr="00524225">
        <w:rPr>
          <w:rFonts w:ascii="Arial" w:hAnsi="Arial" w:cs="Arial"/>
          <w:noProof/>
          <w:color w:val="000000" w:themeColor="text1"/>
          <w:lang w:eastAsia="es-CO"/>
        </w:rPr>
        <w:drawing>
          <wp:inline distT="0" distB="0" distL="0" distR="0" wp14:anchorId="363C31A9" wp14:editId="131ADE01">
            <wp:extent cx="2400300" cy="1909623"/>
            <wp:effectExtent l="0" t="0" r="0" b="0"/>
            <wp:docPr id="6" name="Imagen 6" descr="MANUAL DE ARCHIVISTICA ***** Ana Maria Chaves Ch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UAL DE ARCHIVISTICA ***** Ana Maria Chaves Chaux"/>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1884" cy="1934750"/>
                    </a:xfrm>
                    <a:prstGeom prst="rect">
                      <a:avLst/>
                    </a:prstGeom>
                    <a:noFill/>
                    <a:ln>
                      <a:noFill/>
                    </a:ln>
                  </pic:spPr>
                </pic:pic>
              </a:graphicData>
            </a:graphic>
          </wp:inline>
        </w:drawing>
      </w:r>
    </w:p>
    <w:p w14:paraId="64183B05" w14:textId="62D4A02A" w:rsidR="004668B1" w:rsidRPr="00524225" w:rsidRDefault="00D126A7" w:rsidP="00E15609">
      <w:pPr>
        <w:spacing w:line="360" w:lineRule="auto"/>
        <w:jc w:val="center"/>
        <w:rPr>
          <w:rFonts w:ascii="Arial" w:hAnsi="Arial" w:cs="Arial"/>
          <w:color w:val="000000" w:themeColor="text1"/>
        </w:rPr>
      </w:pPr>
      <w:r w:rsidRPr="00524225">
        <w:rPr>
          <w:rFonts w:ascii="Arial" w:hAnsi="Arial" w:cs="Arial"/>
          <w:noProof/>
          <w:color w:val="000000" w:themeColor="text1"/>
          <w:lang w:eastAsia="es-CO"/>
        </w:rPr>
        <w:lastRenderedPageBreak/>
        <w:drawing>
          <wp:inline distT="0" distB="0" distL="0" distR="0" wp14:anchorId="0A325ECE" wp14:editId="52ECA9B7">
            <wp:extent cx="1747029" cy="3413026"/>
            <wp:effectExtent l="5398"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50765" t="44307" r="38695" b="22131"/>
                    <a:stretch/>
                  </pic:blipFill>
                  <pic:spPr bwMode="auto">
                    <a:xfrm rot="16200000">
                      <a:off x="0" y="0"/>
                      <a:ext cx="1775619" cy="3468881"/>
                    </a:xfrm>
                    <a:prstGeom prst="rect">
                      <a:avLst/>
                    </a:prstGeom>
                    <a:ln>
                      <a:noFill/>
                    </a:ln>
                    <a:extLst>
                      <a:ext uri="{53640926-AAD7-44D8-BBD7-CCE9431645EC}">
                        <a14:shadowObscured xmlns:a14="http://schemas.microsoft.com/office/drawing/2010/main"/>
                      </a:ext>
                    </a:extLst>
                  </pic:spPr>
                </pic:pic>
              </a:graphicData>
            </a:graphic>
          </wp:inline>
        </w:drawing>
      </w:r>
    </w:p>
    <w:p w14:paraId="33F29EF2" w14:textId="48193597" w:rsidR="00E26348" w:rsidRDefault="00AC77A8" w:rsidP="00B9428E">
      <w:pPr>
        <w:spacing w:line="240" w:lineRule="auto"/>
        <w:jc w:val="both"/>
        <w:rPr>
          <w:rFonts w:ascii="Arial" w:hAnsi="Arial" w:cs="Arial"/>
          <w:color w:val="000000" w:themeColor="text1"/>
        </w:rPr>
      </w:pPr>
      <w:r>
        <w:rPr>
          <w:rFonts w:ascii="Arial" w:hAnsi="Arial" w:cs="Arial"/>
          <w:color w:val="000000" w:themeColor="text1"/>
        </w:rPr>
        <w:t>Por lo anterior, será</w:t>
      </w:r>
      <w:r w:rsidR="00D126A7" w:rsidRPr="00524225">
        <w:rPr>
          <w:rFonts w:ascii="Arial" w:hAnsi="Arial" w:cs="Arial"/>
          <w:color w:val="000000" w:themeColor="text1"/>
        </w:rPr>
        <w:t xml:space="preserve"> </w:t>
      </w:r>
      <w:r w:rsidR="00E26348">
        <w:rPr>
          <w:rFonts w:ascii="Arial" w:hAnsi="Arial" w:cs="Arial"/>
          <w:color w:val="000000" w:themeColor="text1"/>
        </w:rPr>
        <w:t>acorde a la solicitud de los trá</w:t>
      </w:r>
      <w:r w:rsidR="00471142" w:rsidRPr="00524225">
        <w:rPr>
          <w:rFonts w:ascii="Arial" w:hAnsi="Arial" w:cs="Arial"/>
          <w:color w:val="000000" w:themeColor="text1"/>
        </w:rPr>
        <w:t>mites</w:t>
      </w:r>
      <w:r w:rsidR="00E26348">
        <w:rPr>
          <w:rFonts w:ascii="Arial" w:hAnsi="Arial" w:cs="Arial"/>
          <w:color w:val="000000" w:themeColor="text1"/>
        </w:rPr>
        <w:t>,</w:t>
      </w:r>
      <w:r w:rsidR="00471142" w:rsidRPr="00524225">
        <w:rPr>
          <w:rFonts w:ascii="Arial" w:hAnsi="Arial" w:cs="Arial"/>
          <w:color w:val="000000" w:themeColor="text1"/>
        </w:rPr>
        <w:t xml:space="preserve"> evidenciando la comunicación </w:t>
      </w:r>
      <w:r w:rsidR="001D0F9E">
        <w:rPr>
          <w:rFonts w:ascii="Arial" w:hAnsi="Arial" w:cs="Arial"/>
          <w:color w:val="000000" w:themeColor="text1"/>
        </w:rPr>
        <w:t>principal</w:t>
      </w:r>
      <w:r w:rsidR="00471142" w:rsidRPr="00524225">
        <w:rPr>
          <w:rFonts w:ascii="Arial" w:hAnsi="Arial" w:cs="Arial"/>
          <w:color w:val="000000" w:themeColor="text1"/>
        </w:rPr>
        <w:t xml:space="preserve"> y sus anexos. </w:t>
      </w:r>
    </w:p>
    <w:p w14:paraId="3E954FF8" w14:textId="596AC427" w:rsidR="00471142" w:rsidRDefault="0050482C" w:rsidP="00B9428E">
      <w:pPr>
        <w:spacing w:line="240" w:lineRule="auto"/>
        <w:jc w:val="both"/>
        <w:rPr>
          <w:rFonts w:ascii="Arial" w:hAnsi="Arial" w:cs="Arial"/>
          <w:color w:val="000000" w:themeColor="text1"/>
        </w:rPr>
      </w:pPr>
      <w:r w:rsidRPr="00524225">
        <w:rPr>
          <w:rFonts w:ascii="Arial" w:hAnsi="Arial" w:cs="Arial"/>
          <w:color w:val="000000" w:themeColor="text1"/>
        </w:rPr>
        <w:t xml:space="preserve">Para la ordenación cronológica se debe tomar la fecha de radicación de </w:t>
      </w:r>
      <w:r w:rsidR="00471142" w:rsidRPr="00524225">
        <w:rPr>
          <w:rFonts w:ascii="Arial" w:hAnsi="Arial" w:cs="Arial"/>
          <w:color w:val="000000" w:themeColor="text1"/>
        </w:rPr>
        <w:t xml:space="preserve">la comunicación </w:t>
      </w:r>
      <w:r w:rsidR="00B6101C" w:rsidRPr="00524225">
        <w:rPr>
          <w:rFonts w:ascii="Arial" w:hAnsi="Arial" w:cs="Arial"/>
          <w:color w:val="000000" w:themeColor="text1"/>
        </w:rPr>
        <w:t xml:space="preserve">de </w:t>
      </w:r>
      <w:r w:rsidRPr="00524225">
        <w:rPr>
          <w:rFonts w:ascii="Arial" w:hAnsi="Arial" w:cs="Arial"/>
          <w:color w:val="000000" w:themeColor="text1"/>
        </w:rPr>
        <w:t xml:space="preserve">cada uno de los documentos tanto internos como de entrada y </w:t>
      </w:r>
      <w:r w:rsidR="00DA5D75">
        <w:rPr>
          <w:rFonts w:ascii="Arial" w:hAnsi="Arial" w:cs="Arial"/>
          <w:color w:val="000000" w:themeColor="text1"/>
        </w:rPr>
        <w:t xml:space="preserve">de </w:t>
      </w:r>
      <w:r w:rsidRPr="00524225">
        <w:rPr>
          <w:rFonts w:ascii="Arial" w:hAnsi="Arial" w:cs="Arial"/>
          <w:color w:val="000000" w:themeColor="text1"/>
        </w:rPr>
        <w:t>salida; cuando un documento no contenga fecha de radicación</w:t>
      </w:r>
      <w:r w:rsidR="00E26348">
        <w:rPr>
          <w:rFonts w:ascii="Arial" w:hAnsi="Arial" w:cs="Arial"/>
          <w:color w:val="000000" w:themeColor="text1"/>
        </w:rPr>
        <w:t>,</w:t>
      </w:r>
      <w:r w:rsidRPr="00524225">
        <w:rPr>
          <w:rFonts w:ascii="Arial" w:hAnsi="Arial" w:cs="Arial"/>
          <w:color w:val="000000" w:themeColor="text1"/>
        </w:rPr>
        <w:t xml:space="preserve"> se debe tomar la fecha de recibido más reciente o e</w:t>
      </w:r>
      <w:r w:rsidR="00E26348">
        <w:rPr>
          <w:rFonts w:ascii="Arial" w:hAnsi="Arial" w:cs="Arial"/>
          <w:color w:val="000000" w:themeColor="text1"/>
        </w:rPr>
        <w:t>n su defecto la de elaboración, ver el siguiente ejemplo.</w:t>
      </w:r>
    </w:p>
    <w:p w14:paraId="6FF3EA0D" w14:textId="7B66E569" w:rsidR="006C2BCF" w:rsidRDefault="006C2BCF" w:rsidP="00B9428E">
      <w:pPr>
        <w:spacing w:line="240" w:lineRule="auto"/>
        <w:jc w:val="both"/>
        <w:rPr>
          <w:rFonts w:ascii="Arial" w:hAnsi="Arial" w:cs="Arial"/>
          <w:color w:val="000000" w:themeColor="text1"/>
        </w:rPr>
      </w:pPr>
    </w:p>
    <w:p w14:paraId="357BF48A" w14:textId="6F6134A9" w:rsidR="006C2BCF" w:rsidRDefault="006C2BCF" w:rsidP="00B9428E">
      <w:pPr>
        <w:spacing w:line="240" w:lineRule="auto"/>
        <w:jc w:val="both"/>
        <w:rPr>
          <w:rFonts w:ascii="Arial" w:hAnsi="Arial" w:cs="Arial"/>
          <w:color w:val="000000" w:themeColor="text1"/>
        </w:rPr>
      </w:pPr>
    </w:p>
    <w:p w14:paraId="093CBBFB" w14:textId="072CB6BA" w:rsidR="006C2BCF" w:rsidRPr="006C2BCF" w:rsidRDefault="006C2BCF" w:rsidP="00B9428E">
      <w:pPr>
        <w:spacing w:line="240" w:lineRule="auto"/>
        <w:jc w:val="both"/>
        <w:rPr>
          <w:rFonts w:ascii="Arial" w:hAnsi="Arial" w:cs="Arial"/>
          <w:b/>
          <w:color w:val="000000" w:themeColor="text1"/>
        </w:rPr>
      </w:pPr>
      <w:r w:rsidRPr="006C2BCF">
        <w:rPr>
          <w:rFonts w:ascii="Arial" w:hAnsi="Arial" w:cs="Arial"/>
          <w:b/>
          <w:color w:val="000000" w:themeColor="text1"/>
        </w:rPr>
        <w:t>Fecha con radicado</w:t>
      </w:r>
    </w:p>
    <w:p w14:paraId="5A4D6C1D" w14:textId="7F3D71AD" w:rsidR="00797DE5" w:rsidRDefault="00471142" w:rsidP="00471142">
      <w:pPr>
        <w:spacing w:line="360" w:lineRule="auto"/>
        <w:jc w:val="both"/>
        <w:rPr>
          <w:noProof/>
          <w:lang w:eastAsia="es-CO"/>
        </w:rPr>
      </w:pPr>
      <w:r w:rsidRPr="00524225">
        <w:rPr>
          <w:rFonts w:ascii="Arial" w:hAnsi="Arial" w:cs="Arial"/>
          <w:noProof/>
          <w:color w:val="000000" w:themeColor="text1"/>
          <w:lang w:eastAsia="es-CO"/>
        </w:rPr>
        <mc:AlternateContent>
          <mc:Choice Requires="wps">
            <w:drawing>
              <wp:anchor distT="0" distB="0" distL="114300" distR="114300" simplePos="0" relativeHeight="251705344" behindDoc="0" locked="0" layoutInCell="1" allowOverlap="1" wp14:anchorId="258547FA" wp14:editId="082497BF">
                <wp:simplePos x="0" y="0"/>
                <wp:positionH relativeFrom="column">
                  <wp:posOffset>4799965</wp:posOffset>
                </wp:positionH>
                <wp:positionV relativeFrom="paragraph">
                  <wp:posOffset>830580</wp:posOffset>
                </wp:positionV>
                <wp:extent cx="266700" cy="346710"/>
                <wp:effectExtent l="38100" t="19050" r="19050" b="53340"/>
                <wp:wrapNone/>
                <wp:docPr id="48" name="Conector recto de flecha 48"/>
                <wp:cNvGraphicFramePr/>
                <a:graphic xmlns:a="http://schemas.openxmlformats.org/drawingml/2006/main">
                  <a:graphicData uri="http://schemas.microsoft.com/office/word/2010/wordprocessingShape">
                    <wps:wsp>
                      <wps:cNvCnPr/>
                      <wps:spPr>
                        <a:xfrm flipH="1">
                          <a:off x="0" y="0"/>
                          <a:ext cx="266700" cy="346710"/>
                        </a:xfrm>
                        <a:prstGeom prst="straightConnector1">
                          <a:avLst/>
                        </a:prstGeom>
                        <a:ln w="41275">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346EEE8" id="_x0000_t32" coordsize="21600,21600" o:spt="32" o:oned="t" path="m,l21600,21600e" filled="f">
                <v:path arrowok="t" fillok="f" o:connecttype="none"/>
                <o:lock v:ext="edit" shapetype="t"/>
              </v:shapetype>
              <v:shape id="Conector recto de flecha 48" o:spid="_x0000_s1026" type="#_x0000_t32" style="position:absolute;margin-left:377.95pt;margin-top:65.4pt;width:21pt;height:27.3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" strokecolor="#7030a0" strokeweight="3.25pt">
                <v:stroke endarrow="block" joinstyle="miter"/>
              </v:shape>
            </w:pict>
          </mc:Fallback>
        </mc:AlternateContent>
      </w:r>
      <w:r w:rsidR="004F14AA" w:rsidRPr="004F14AA">
        <w:rPr>
          <w:noProof/>
          <w:lang w:eastAsia="es-CO"/>
        </w:rPr>
        <w:t xml:space="preserve"> </w:t>
      </w:r>
      <w:r w:rsidR="004F14AA">
        <w:rPr>
          <w:noProof/>
          <w:lang w:eastAsia="es-CO"/>
        </w:rPr>
        <w:drawing>
          <wp:inline distT="0" distB="0" distL="0" distR="0" wp14:anchorId="5203C950" wp14:editId="48264571">
            <wp:extent cx="5515424" cy="2491740"/>
            <wp:effectExtent l="0" t="0" r="952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5273" t="16876" r="24182" b="42531"/>
                    <a:stretch/>
                  </pic:blipFill>
                  <pic:spPr bwMode="auto">
                    <a:xfrm>
                      <a:off x="0" y="0"/>
                      <a:ext cx="5560536" cy="2512120"/>
                    </a:xfrm>
                    <a:prstGeom prst="rect">
                      <a:avLst/>
                    </a:prstGeom>
                    <a:ln>
                      <a:noFill/>
                    </a:ln>
                    <a:extLst>
                      <a:ext uri="{53640926-AAD7-44D8-BBD7-CCE9431645EC}">
                        <a14:shadowObscured xmlns:a14="http://schemas.microsoft.com/office/drawing/2010/main"/>
                      </a:ext>
                    </a:extLst>
                  </pic:spPr>
                </pic:pic>
              </a:graphicData>
            </a:graphic>
          </wp:inline>
        </w:drawing>
      </w:r>
    </w:p>
    <w:p w14:paraId="733EEA89" w14:textId="77777777" w:rsidR="006C2BCF" w:rsidRPr="006C2BCF" w:rsidRDefault="006C2BCF" w:rsidP="00471142">
      <w:pPr>
        <w:spacing w:line="360" w:lineRule="auto"/>
        <w:jc w:val="both"/>
        <w:rPr>
          <w:b/>
          <w:noProof/>
          <w:lang w:eastAsia="es-CO"/>
        </w:rPr>
      </w:pPr>
    </w:p>
    <w:p w14:paraId="0BEAA8ED" w14:textId="087EB048" w:rsidR="00E26348" w:rsidRPr="006C2BCF" w:rsidRDefault="006C2BCF" w:rsidP="00471142">
      <w:pPr>
        <w:spacing w:line="360" w:lineRule="auto"/>
        <w:jc w:val="both"/>
        <w:rPr>
          <w:rFonts w:ascii="Arial" w:hAnsi="Arial" w:cs="Arial"/>
          <w:b/>
          <w:color w:val="000000" w:themeColor="text1"/>
        </w:rPr>
      </w:pPr>
      <w:r w:rsidRPr="006C2BCF">
        <w:rPr>
          <w:rFonts w:ascii="Arial" w:hAnsi="Arial" w:cs="Arial"/>
          <w:b/>
          <w:color w:val="000000" w:themeColor="text1"/>
        </w:rPr>
        <w:t>En caso que no tenga radicado, se tomará la fecha del documento</w:t>
      </w:r>
    </w:p>
    <w:p w14:paraId="2D8CD690" w14:textId="2A311331" w:rsidR="00E26348" w:rsidRDefault="00E26348" w:rsidP="00E26348">
      <w:pPr>
        <w:spacing w:line="240" w:lineRule="auto"/>
        <w:jc w:val="center"/>
        <w:rPr>
          <w:rFonts w:ascii="Arial" w:hAnsi="Arial" w:cs="Arial"/>
          <w:color w:val="000000" w:themeColor="text1"/>
        </w:rPr>
      </w:pPr>
      <w:r w:rsidRPr="00524225">
        <w:rPr>
          <w:rFonts w:ascii="Arial" w:hAnsi="Arial" w:cs="Arial"/>
          <w:noProof/>
          <w:color w:val="000000" w:themeColor="text1"/>
          <w:lang w:eastAsia="es-CO"/>
        </w:rPr>
        <w:lastRenderedPageBreak/>
        <mc:AlternateContent>
          <mc:Choice Requires="wps">
            <w:drawing>
              <wp:anchor distT="0" distB="0" distL="114300" distR="114300" simplePos="0" relativeHeight="251743232" behindDoc="0" locked="0" layoutInCell="1" allowOverlap="1" wp14:anchorId="2AAA4B3E" wp14:editId="08947CA9">
                <wp:simplePos x="0" y="0"/>
                <wp:positionH relativeFrom="column">
                  <wp:posOffset>1771015</wp:posOffset>
                </wp:positionH>
                <wp:positionV relativeFrom="paragraph">
                  <wp:posOffset>135890</wp:posOffset>
                </wp:positionV>
                <wp:extent cx="292100" cy="234950"/>
                <wp:effectExtent l="19050" t="19050" r="69850" b="50800"/>
                <wp:wrapNone/>
                <wp:docPr id="17" name="Conector recto de flecha 17"/>
                <wp:cNvGraphicFramePr/>
                <a:graphic xmlns:a="http://schemas.openxmlformats.org/drawingml/2006/main">
                  <a:graphicData uri="http://schemas.microsoft.com/office/word/2010/wordprocessingShape">
                    <wps:wsp>
                      <wps:cNvCnPr/>
                      <wps:spPr>
                        <a:xfrm>
                          <a:off x="0" y="0"/>
                          <a:ext cx="292100" cy="234950"/>
                        </a:xfrm>
                        <a:prstGeom prst="straightConnector1">
                          <a:avLst/>
                        </a:prstGeom>
                        <a:ln w="41275">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925F41" id="Conector recto de flecha 17" o:spid="_x0000_s1026" type="#_x0000_t32" style="position:absolute;margin-left:139.45pt;margin-top:10.7pt;width:23pt;height:18.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" strokecolor="#7030a0" strokeweight="3.25pt">
                <v:stroke endarrow="block" joinstyle="miter"/>
              </v:shape>
            </w:pict>
          </mc:Fallback>
        </mc:AlternateContent>
      </w:r>
      <w:r>
        <w:rPr>
          <w:noProof/>
          <w:lang w:eastAsia="es-CO"/>
        </w:rPr>
        <w:drawing>
          <wp:inline distT="0" distB="0" distL="0" distR="0" wp14:anchorId="1FE4FCEB" wp14:editId="25880126">
            <wp:extent cx="4622800" cy="2886537"/>
            <wp:effectExtent l="0" t="0" r="635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6923" t="20334" r="10306" b="54390"/>
                    <a:stretch/>
                  </pic:blipFill>
                  <pic:spPr bwMode="auto">
                    <a:xfrm>
                      <a:off x="0" y="0"/>
                      <a:ext cx="4655678" cy="2907066"/>
                    </a:xfrm>
                    <a:prstGeom prst="rect">
                      <a:avLst/>
                    </a:prstGeom>
                    <a:ln>
                      <a:noFill/>
                    </a:ln>
                    <a:extLst>
                      <a:ext uri="{53640926-AAD7-44D8-BBD7-CCE9431645EC}">
                        <a14:shadowObscured xmlns:a14="http://schemas.microsoft.com/office/drawing/2010/main"/>
                      </a:ext>
                    </a:extLst>
                  </pic:spPr>
                </pic:pic>
              </a:graphicData>
            </a:graphic>
          </wp:inline>
        </w:drawing>
      </w:r>
    </w:p>
    <w:p w14:paraId="7741AAF4" w14:textId="77777777" w:rsidR="00E26348" w:rsidRDefault="00E26348" w:rsidP="003A4573">
      <w:pPr>
        <w:spacing w:line="240" w:lineRule="auto"/>
        <w:jc w:val="both"/>
        <w:rPr>
          <w:rFonts w:ascii="Arial" w:hAnsi="Arial" w:cs="Arial"/>
          <w:color w:val="000000" w:themeColor="text1"/>
        </w:rPr>
      </w:pPr>
    </w:p>
    <w:p w14:paraId="0150461D" w14:textId="3D9913FC" w:rsidR="0050482C" w:rsidRPr="00524225" w:rsidRDefault="0050482C" w:rsidP="003A4573">
      <w:pPr>
        <w:spacing w:line="240" w:lineRule="auto"/>
        <w:jc w:val="both"/>
        <w:rPr>
          <w:rFonts w:ascii="Arial" w:hAnsi="Arial" w:cs="Arial"/>
          <w:color w:val="000000" w:themeColor="text1"/>
        </w:rPr>
      </w:pPr>
      <w:r w:rsidRPr="003A4573">
        <w:rPr>
          <w:rFonts w:ascii="Arial" w:hAnsi="Arial" w:cs="Arial"/>
          <w:color w:val="000000" w:themeColor="text1"/>
        </w:rPr>
        <w:t>Los anexos no s</w:t>
      </w:r>
      <w:r w:rsidR="00DA5D75">
        <w:rPr>
          <w:rFonts w:ascii="Arial" w:hAnsi="Arial" w:cs="Arial"/>
          <w:color w:val="000000" w:themeColor="text1"/>
        </w:rPr>
        <w:t>erán ordenados</w:t>
      </w:r>
      <w:r w:rsidRPr="003A4573">
        <w:rPr>
          <w:rFonts w:ascii="Arial" w:hAnsi="Arial" w:cs="Arial"/>
          <w:color w:val="000000" w:themeColor="text1"/>
        </w:rPr>
        <w:t xml:space="preserve">, </w:t>
      </w:r>
      <w:r w:rsidR="00B6101C" w:rsidRPr="003A4573">
        <w:rPr>
          <w:rFonts w:ascii="Arial" w:hAnsi="Arial" w:cs="Arial"/>
          <w:color w:val="000000" w:themeColor="text1"/>
        </w:rPr>
        <w:t>lo que</w:t>
      </w:r>
      <w:r w:rsidRPr="003A4573">
        <w:rPr>
          <w:rFonts w:ascii="Arial" w:hAnsi="Arial" w:cs="Arial"/>
          <w:color w:val="000000" w:themeColor="text1"/>
        </w:rPr>
        <w:t xml:space="preserve"> evidenciar</w:t>
      </w:r>
      <w:r w:rsidR="00B6101C" w:rsidRPr="003A4573">
        <w:rPr>
          <w:rFonts w:ascii="Arial" w:hAnsi="Arial" w:cs="Arial"/>
          <w:color w:val="000000" w:themeColor="text1"/>
        </w:rPr>
        <w:t>á</w:t>
      </w:r>
      <w:r w:rsidR="00797DE5" w:rsidRPr="003A4573">
        <w:rPr>
          <w:rFonts w:ascii="Arial" w:hAnsi="Arial" w:cs="Arial"/>
          <w:color w:val="000000" w:themeColor="text1"/>
        </w:rPr>
        <w:t xml:space="preserve"> </w:t>
      </w:r>
      <w:r w:rsidR="00A0025E">
        <w:rPr>
          <w:rFonts w:ascii="Arial" w:hAnsi="Arial" w:cs="Arial"/>
          <w:color w:val="000000" w:themeColor="text1"/>
        </w:rPr>
        <w:t xml:space="preserve">la organización será </w:t>
      </w:r>
      <w:r w:rsidR="005B391E" w:rsidRPr="003A4573">
        <w:rPr>
          <w:rFonts w:ascii="Arial" w:hAnsi="Arial" w:cs="Arial"/>
          <w:color w:val="000000" w:themeColor="text1"/>
        </w:rPr>
        <w:t>la comunicación oficial o documento principal</w:t>
      </w:r>
      <w:r w:rsidR="00A0025E">
        <w:rPr>
          <w:rFonts w:ascii="Arial" w:hAnsi="Arial" w:cs="Arial"/>
          <w:color w:val="000000" w:themeColor="text1"/>
        </w:rPr>
        <w:t>,</w:t>
      </w:r>
      <w:r w:rsidR="005B391E" w:rsidRPr="003A4573">
        <w:rPr>
          <w:rFonts w:ascii="Arial" w:hAnsi="Arial" w:cs="Arial"/>
          <w:color w:val="000000" w:themeColor="text1"/>
        </w:rPr>
        <w:t xml:space="preserve"> </w:t>
      </w:r>
      <w:r w:rsidRPr="003A4573">
        <w:rPr>
          <w:rFonts w:ascii="Arial" w:hAnsi="Arial" w:cs="Arial"/>
          <w:color w:val="000000" w:themeColor="text1"/>
        </w:rPr>
        <w:t>respetando la integridad del documento</w:t>
      </w:r>
      <w:r w:rsidR="00B6101C" w:rsidRPr="003A4573">
        <w:rPr>
          <w:rFonts w:ascii="Arial" w:hAnsi="Arial" w:cs="Arial"/>
          <w:color w:val="000000" w:themeColor="text1"/>
        </w:rPr>
        <w:t>,</w:t>
      </w:r>
      <w:r w:rsidRPr="003A4573">
        <w:rPr>
          <w:rFonts w:ascii="Arial" w:hAnsi="Arial" w:cs="Arial"/>
          <w:color w:val="000000" w:themeColor="text1"/>
        </w:rPr>
        <w:t xml:space="preserve"> sin separar los anexo</w:t>
      </w:r>
      <w:r w:rsidR="00471142" w:rsidRPr="003A4573">
        <w:rPr>
          <w:rFonts w:ascii="Arial" w:hAnsi="Arial" w:cs="Arial"/>
          <w:color w:val="000000" w:themeColor="text1"/>
        </w:rPr>
        <w:t>s del tipo documental. En caso</w:t>
      </w:r>
      <w:r w:rsidR="00A0025E">
        <w:rPr>
          <w:rFonts w:ascii="Arial" w:hAnsi="Arial" w:cs="Arial"/>
          <w:color w:val="000000" w:themeColor="text1"/>
        </w:rPr>
        <w:t>,</w:t>
      </w:r>
      <w:r w:rsidR="00471142" w:rsidRPr="003A4573">
        <w:rPr>
          <w:rFonts w:ascii="Arial" w:hAnsi="Arial" w:cs="Arial"/>
          <w:color w:val="000000" w:themeColor="text1"/>
        </w:rPr>
        <w:t xml:space="preserve"> q</w:t>
      </w:r>
      <w:r w:rsidRPr="003A4573">
        <w:rPr>
          <w:rFonts w:ascii="Arial" w:hAnsi="Arial" w:cs="Arial"/>
          <w:color w:val="000000" w:themeColor="text1"/>
        </w:rPr>
        <w:t>ue un documento principal relacione los anexos,</w:t>
      </w:r>
      <w:r w:rsidR="00A0025E">
        <w:rPr>
          <w:rFonts w:ascii="Arial" w:hAnsi="Arial" w:cs="Arial"/>
          <w:color w:val="000000" w:themeColor="text1"/>
        </w:rPr>
        <w:t xml:space="preserve"> deberán ordenarse </w:t>
      </w:r>
      <w:r w:rsidRPr="003A4573">
        <w:rPr>
          <w:rFonts w:ascii="Arial" w:hAnsi="Arial" w:cs="Arial"/>
          <w:color w:val="000000" w:themeColor="text1"/>
        </w:rPr>
        <w:t xml:space="preserve">de acuerdo </w:t>
      </w:r>
      <w:r w:rsidR="00A0025E">
        <w:rPr>
          <w:rFonts w:ascii="Arial" w:hAnsi="Arial" w:cs="Arial"/>
          <w:color w:val="000000" w:themeColor="text1"/>
        </w:rPr>
        <w:t xml:space="preserve">al </w:t>
      </w:r>
      <w:r w:rsidR="00157885">
        <w:rPr>
          <w:rFonts w:ascii="Arial" w:hAnsi="Arial" w:cs="Arial"/>
          <w:color w:val="000000" w:themeColor="text1"/>
        </w:rPr>
        <w:t xml:space="preserve">orden mencionado en la comunicación. </w:t>
      </w:r>
    </w:p>
    <w:p w14:paraId="7F9E87F2" w14:textId="04F224C2" w:rsidR="0050482C" w:rsidRPr="00524225" w:rsidRDefault="006E61E0" w:rsidP="0050482C">
      <w:pPr>
        <w:spacing w:line="276" w:lineRule="auto"/>
        <w:jc w:val="both"/>
        <w:rPr>
          <w:rFonts w:ascii="Arial" w:hAnsi="Arial" w:cs="Arial"/>
          <w:color w:val="000000" w:themeColor="text1"/>
        </w:rPr>
      </w:pPr>
      <w:r w:rsidRPr="00524225">
        <w:rPr>
          <w:rFonts w:ascii="Arial" w:hAnsi="Arial" w:cs="Arial"/>
          <w:color w:val="000000" w:themeColor="text1"/>
        </w:rPr>
        <w:t xml:space="preserve">El encargado del proceso </w:t>
      </w:r>
      <w:r w:rsidR="00B6101C" w:rsidRPr="00524225">
        <w:rPr>
          <w:rFonts w:ascii="Arial" w:hAnsi="Arial" w:cs="Arial"/>
          <w:color w:val="000000" w:themeColor="text1"/>
        </w:rPr>
        <w:t>de gestión documental de cada una de las áreas</w:t>
      </w:r>
      <w:r w:rsidR="0050482C" w:rsidRPr="00524225">
        <w:rPr>
          <w:rFonts w:ascii="Arial" w:hAnsi="Arial" w:cs="Arial"/>
          <w:color w:val="000000" w:themeColor="text1"/>
        </w:rPr>
        <w:t xml:space="preserve"> verificará los siguientes elementos: </w:t>
      </w:r>
    </w:p>
    <w:p w14:paraId="40C86C6A" w14:textId="62F7A432" w:rsidR="00A0025E" w:rsidRPr="00524225" w:rsidRDefault="00790E19" w:rsidP="0050482C">
      <w:pPr>
        <w:spacing w:line="276" w:lineRule="auto"/>
        <w:jc w:val="both"/>
        <w:rPr>
          <w:rFonts w:ascii="Arial" w:hAnsi="Arial" w:cs="Arial"/>
          <w:color w:val="000000" w:themeColor="text1"/>
        </w:rPr>
      </w:pPr>
      <w:r w:rsidRPr="00524225">
        <w:rPr>
          <w:rFonts w:ascii="Arial" w:hAnsi="Arial" w:cs="Arial"/>
          <w:noProof/>
          <w:color w:val="000000" w:themeColor="text1"/>
          <w:lang w:eastAsia="es-CO"/>
        </w:rPr>
        <mc:AlternateContent>
          <mc:Choice Requires="wps">
            <w:drawing>
              <wp:anchor distT="45720" distB="45720" distL="114300" distR="114300" simplePos="0" relativeHeight="251723776" behindDoc="0" locked="0" layoutInCell="1" allowOverlap="1" wp14:anchorId="29E8E7CE" wp14:editId="2469339D">
                <wp:simplePos x="0" y="0"/>
                <wp:positionH relativeFrom="column">
                  <wp:posOffset>1809750</wp:posOffset>
                </wp:positionH>
                <wp:positionV relativeFrom="paragraph">
                  <wp:posOffset>429895</wp:posOffset>
                </wp:positionV>
                <wp:extent cx="4211955" cy="669290"/>
                <wp:effectExtent l="0" t="0" r="17145" b="16510"/>
                <wp:wrapSquare wrapText="bothSides"/>
                <wp:docPr id="1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1955" cy="669290"/>
                        </a:xfrm>
                        <a:prstGeom prst="rect">
                          <a:avLst/>
                        </a:prstGeom>
                        <a:solidFill>
                          <a:srgbClr val="FFFFFF"/>
                        </a:solidFill>
                        <a:ln w="9525">
                          <a:solidFill>
                            <a:schemeClr val="bg1"/>
                          </a:solidFill>
                          <a:miter lim="800000"/>
                          <a:headEnd/>
                          <a:tailEnd/>
                        </a:ln>
                      </wps:spPr>
                      <wps:txbx>
                        <w:txbxContent>
                          <w:p w14:paraId="10571077" w14:textId="69F982BF" w:rsidR="004D76DD" w:rsidRPr="00DE72CB" w:rsidRDefault="004D76DD" w:rsidP="00790E19">
                            <w:pPr>
                              <w:spacing w:line="276" w:lineRule="auto"/>
                              <w:jc w:val="both"/>
                              <w:rPr>
                                <w:rFonts w:ascii="Arial" w:hAnsi="Arial" w:cs="Arial"/>
                              </w:rPr>
                            </w:pPr>
                            <w:r w:rsidRPr="00DE72CB">
                              <w:rPr>
                                <w:rFonts w:ascii="Arial" w:hAnsi="Arial" w:cs="Arial"/>
                              </w:rPr>
                              <w:t xml:space="preserve">1 verificación </w:t>
                            </w:r>
                            <w:r>
                              <w:rPr>
                                <w:rFonts w:ascii="Arial" w:hAnsi="Arial" w:cs="Arial"/>
                              </w:rPr>
                              <w:t xml:space="preserve">del </w:t>
                            </w:r>
                            <w:r w:rsidRPr="00DE72CB">
                              <w:rPr>
                                <w:rFonts w:ascii="Arial" w:hAnsi="Arial" w:cs="Arial"/>
                              </w:rPr>
                              <w:t xml:space="preserve">orden de los documentos cronológicamente </w:t>
                            </w:r>
                            <w:r>
                              <w:rPr>
                                <w:rFonts w:ascii="Arial" w:hAnsi="Arial" w:cs="Arial"/>
                              </w:rPr>
                              <w:t xml:space="preserve">para proceder a describirlos en la hoja de control para series complejas o en caso que se requiera aplicar el formato.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E8E7CE" id="Cuadro de texto 2" o:spid="_x0000_s1028" type="#_x0000_t202" style="position:absolute;left:0;text-align:left;margin-left:142.5pt;margin-top:33.85pt;width:331.65pt;height:52.7pt;z-index:2517237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" strokecolor="white [3212]">
                <v:textbox>
                  <w:txbxContent>
                    <w:p w14:paraId="10571077" w14:textId="69F982BF" w:rsidR="004D76DD" w:rsidRPr="00DE72CB" w:rsidRDefault="004D76DD" w:rsidP="00790E19">
                      <w:pPr>
                        <w:spacing w:line="276" w:lineRule="auto"/>
                        <w:jc w:val="both"/>
                        <w:rPr>
                          <w:rFonts w:ascii="Arial" w:hAnsi="Arial" w:cs="Arial"/>
                        </w:rPr>
                      </w:pPr>
                      <w:r w:rsidRPr="00DE72CB">
                        <w:rPr>
                          <w:rFonts w:ascii="Arial" w:hAnsi="Arial" w:cs="Arial"/>
                        </w:rPr>
                        <w:t xml:space="preserve">1 verificación </w:t>
                      </w:r>
                      <w:r>
                        <w:rPr>
                          <w:rFonts w:ascii="Arial" w:hAnsi="Arial" w:cs="Arial"/>
                        </w:rPr>
                        <w:t xml:space="preserve">del </w:t>
                      </w:r>
                      <w:r w:rsidRPr="00DE72CB">
                        <w:rPr>
                          <w:rFonts w:ascii="Arial" w:hAnsi="Arial" w:cs="Arial"/>
                        </w:rPr>
                        <w:t xml:space="preserve">orden de los documentos cronológicamente </w:t>
                      </w:r>
                      <w:r>
                        <w:rPr>
                          <w:rFonts w:ascii="Arial" w:hAnsi="Arial" w:cs="Arial"/>
                        </w:rPr>
                        <w:t xml:space="preserve">para proceder a describirlos en la hoja de control para series complejas o en caso que se requiera aplicar el formato. </w:t>
                      </w:r>
                    </w:p>
                  </w:txbxContent>
                </v:textbox>
                <w10:wrap type="square"/>
              </v:shape>
            </w:pict>
          </mc:Fallback>
        </mc:AlternateContent>
      </w:r>
      <w:r w:rsidRPr="00524225">
        <w:rPr>
          <w:rFonts w:ascii="Arial" w:hAnsi="Arial" w:cs="Arial"/>
          <w:noProof/>
          <w:color w:val="000000" w:themeColor="text1"/>
          <w:lang w:eastAsia="es-CO"/>
        </w:rPr>
        <w:drawing>
          <wp:inline distT="0" distB="0" distL="0" distR="0" wp14:anchorId="709FBC8F" wp14:editId="33A1DE61">
            <wp:extent cx="1583055" cy="17018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252" t="21107" r="65922" b="57883"/>
                    <a:stretch/>
                  </pic:blipFill>
                  <pic:spPr bwMode="auto">
                    <a:xfrm>
                      <a:off x="0" y="0"/>
                      <a:ext cx="1589893" cy="1709151"/>
                    </a:xfrm>
                    <a:prstGeom prst="rect">
                      <a:avLst/>
                    </a:prstGeom>
                    <a:ln>
                      <a:noFill/>
                    </a:ln>
                    <a:extLst>
                      <a:ext uri="{53640926-AAD7-44D8-BBD7-CCE9431645EC}">
                        <a14:shadowObscured xmlns:a14="http://schemas.microsoft.com/office/drawing/2010/main"/>
                      </a:ext>
                    </a:extLst>
                  </pic:spPr>
                </pic:pic>
              </a:graphicData>
            </a:graphic>
          </wp:inline>
        </w:drawing>
      </w:r>
    </w:p>
    <w:p w14:paraId="42DA9C95" w14:textId="51630DA5" w:rsidR="007A59C4" w:rsidRPr="00524225" w:rsidRDefault="00A0025E" w:rsidP="0050482C">
      <w:pPr>
        <w:spacing w:line="276" w:lineRule="auto"/>
        <w:jc w:val="both"/>
        <w:rPr>
          <w:rFonts w:ascii="Arial" w:hAnsi="Arial" w:cs="Arial"/>
          <w:color w:val="000000" w:themeColor="text1"/>
        </w:rPr>
      </w:pPr>
      <w:r w:rsidRPr="00524225">
        <w:rPr>
          <w:rFonts w:ascii="Arial" w:hAnsi="Arial" w:cs="Arial"/>
          <w:noProof/>
          <w:color w:val="000000" w:themeColor="text1"/>
          <w:lang w:eastAsia="es-CO"/>
        </w:rPr>
        <w:lastRenderedPageBreak/>
        <mc:AlternateContent>
          <mc:Choice Requires="wps">
            <w:drawing>
              <wp:anchor distT="45720" distB="45720" distL="114300" distR="114300" simplePos="0" relativeHeight="251725824" behindDoc="0" locked="0" layoutInCell="1" allowOverlap="1" wp14:anchorId="3A5B35C2" wp14:editId="6E9A5014">
                <wp:simplePos x="0" y="0"/>
                <wp:positionH relativeFrom="column">
                  <wp:posOffset>1853565</wp:posOffset>
                </wp:positionH>
                <wp:positionV relativeFrom="paragraph">
                  <wp:posOffset>3810</wp:posOffset>
                </wp:positionV>
                <wp:extent cx="4125595" cy="832485"/>
                <wp:effectExtent l="0" t="0" r="27305" b="24765"/>
                <wp:wrapSquare wrapText="bothSides"/>
                <wp:docPr id="1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5595" cy="832485"/>
                        </a:xfrm>
                        <a:prstGeom prst="rect">
                          <a:avLst/>
                        </a:prstGeom>
                        <a:solidFill>
                          <a:srgbClr val="FFFFFF"/>
                        </a:solidFill>
                        <a:ln w="9525">
                          <a:solidFill>
                            <a:schemeClr val="bg1"/>
                          </a:solidFill>
                          <a:miter lim="800000"/>
                          <a:headEnd/>
                          <a:tailEnd/>
                        </a:ln>
                      </wps:spPr>
                      <wps:txbx>
                        <w:txbxContent>
                          <w:p w14:paraId="205BB2CB" w14:textId="4D484160" w:rsidR="004D76DD" w:rsidRPr="00DE72CB" w:rsidRDefault="004D76DD" w:rsidP="00790E19">
                            <w:pPr>
                              <w:spacing w:line="276" w:lineRule="auto"/>
                              <w:jc w:val="both"/>
                              <w:rPr>
                                <w:rFonts w:ascii="Arial" w:hAnsi="Arial" w:cs="Arial"/>
                              </w:rPr>
                            </w:pPr>
                            <w:r w:rsidRPr="00DE72CB">
                              <w:rPr>
                                <w:rFonts w:ascii="Arial" w:hAnsi="Arial" w:cs="Arial"/>
                              </w:rPr>
                              <w:t xml:space="preserve">2.  Eliminar material abrasivo de los documentos como ganchos que pueden alterar la conservación y pegar documentos pequeños en documentos </w:t>
                            </w:r>
                            <w:r>
                              <w:rPr>
                                <w:rFonts w:ascii="Arial" w:hAnsi="Arial" w:cs="Arial"/>
                              </w:rPr>
                              <w:t>tamaño carta.</w:t>
                            </w:r>
                            <w:r w:rsidRPr="00DE72CB">
                              <w:rPr>
                                <w:rFonts w:ascii="Arial" w:hAnsi="Arial" w:cs="Aria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5B35C2" id="_x0000_s1029" type="#_x0000_t202" style="position:absolute;left:0;text-align:left;margin-left:145.95pt;margin-top:.3pt;width:324.85pt;height:65.55pt;z-index:251725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" strokecolor="white [3212]">
                <v:textbox>
                  <w:txbxContent>
                    <w:p w14:paraId="205BB2CB" w14:textId="4D484160" w:rsidR="004D76DD" w:rsidRPr="00DE72CB" w:rsidRDefault="004D76DD" w:rsidP="00790E19">
                      <w:pPr>
                        <w:spacing w:line="276" w:lineRule="auto"/>
                        <w:jc w:val="both"/>
                        <w:rPr>
                          <w:rFonts w:ascii="Arial" w:hAnsi="Arial" w:cs="Arial"/>
                        </w:rPr>
                      </w:pPr>
                      <w:r w:rsidRPr="00DE72CB">
                        <w:rPr>
                          <w:rFonts w:ascii="Arial" w:hAnsi="Arial" w:cs="Arial"/>
                        </w:rPr>
                        <w:t xml:space="preserve">2.  Eliminar material abrasivo de los documentos como ganchos que pueden alterar la conservación y pegar documentos pequeños en documentos </w:t>
                      </w:r>
                      <w:r>
                        <w:rPr>
                          <w:rFonts w:ascii="Arial" w:hAnsi="Arial" w:cs="Arial"/>
                        </w:rPr>
                        <w:t>tamaño carta.</w:t>
                      </w:r>
                      <w:r w:rsidRPr="00DE72CB">
                        <w:rPr>
                          <w:rFonts w:ascii="Arial" w:hAnsi="Arial" w:cs="Arial"/>
                        </w:rPr>
                        <w:t xml:space="preserve"> </w:t>
                      </w:r>
                    </w:p>
                  </w:txbxContent>
                </v:textbox>
                <w10:wrap type="square"/>
              </v:shape>
            </w:pict>
          </mc:Fallback>
        </mc:AlternateContent>
      </w:r>
      <w:r w:rsidR="007A59C4" w:rsidRPr="00524225">
        <w:rPr>
          <w:rFonts w:ascii="Arial" w:hAnsi="Arial" w:cs="Arial"/>
          <w:noProof/>
          <w:color w:val="000000" w:themeColor="text1"/>
          <w:lang w:eastAsia="es-CO"/>
        </w:rPr>
        <w:drawing>
          <wp:inline distT="0" distB="0" distL="0" distR="0" wp14:anchorId="57A4815D" wp14:editId="4E69A1BD">
            <wp:extent cx="1710055" cy="1286934"/>
            <wp:effectExtent l="0" t="0" r="4445"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1812" t="40746" r="52794" b="43526"/>
                    <a:stretch/>
                  </pic:blipFill>
                  <pic:spPr bwMode="auto">
                    <a:xfrm>
                      <a:off x="0" y="0"/>
                      <a:ext cx="1714202" cy="1290055"/>
                    </a:xfrm>
                    <a:prstGeom prst="rect">
                      <a:avLst/>
                    </a:prstGeom>
                    <a:ln>
                      <a:noFill/>
                    </a:ln>
                    <a:extLst>
                      <a:ext uri="{53640926-AAD7-44D8-BBD7-CCE9431645EC}">
                        <a14:shadowObscured xmlns:a14="http://schemas.microsoft.com/office/drawing/2010/main"/>
                      </a:ext>
                    </a:extLst>
                  </pic:spPr>
                </pic:pic>
              </a:graphicData>
            </a:graphic>
          </wp:inline>
        </w:drawing>
      </w:r>
    </w:p>
    <w:p w14:paraId="1115211D" w14:textId="501AC7EC" w:rsidR="00C523B9" w:rsidRPr="00524225" w:rsidRDefault="00C523B9" w:rsidP="00C523B9">
      <w:pPr>
        <w:spacing w:line="276" w:lineRule="auto"/>
        <w:jc w:val="both"/>
        <w:rPr>
          <w:rFonts w:ascii="Arial" w:hAnsi="Arial" w:cs="Arial"/>
          <w:b/>
          <w:color w:val="000000" w:themeColor="text1"/>
        </w:rPr>
      </w:pPr>
      <w:r w:rsidRPr="00524225">
        <w:rPr>
          <w:rFonts w:ascii="Arial" w:hAnsi="Arial" w:cs="Arial"/>
          <w:b/>
          <w:color w:val="000000" w:themeColor="text1"/>
        </w:rPr>
        <w:t>Nota:</w:t>
      </w:r>
    </w:p>
    <w:p w14:paraId="2E7478AF" w14:textId="2AB311ED" w:rsidR="00C523B9" w:rsidRPr="00524225" w:rsidRDefault="00C523B9" w:rsidP="00717309">
      <w:pPr>
        <w:pStyle w:val="Prrafodelista"/>
        <w:numPr>
          <w:ilvl w:val="0"/>
          <w:numId w:val="12"/>
        </w:numPr>
        <w:spacing w:line="240" w:lineRule="auto"/>
        <w:jc w:val="both"/>
        <w:rPr>
          <w:rFonts w:ascii="Arial" w:hAnsi="Arial" w:cs="Arial"/>
          <w:color w:val="000000" w:themeColor="text1"/>
        </w:rPr>
      </w:pPr>
      <w:r w:rsidRPr="00524225">
        <w:rPr>
          <w:rFonts w:ascii="Arial" w:hAnsi="Arial" w:cs="Arial"/>
          <w:color w:val="000000" w:themeColor="text1"/>
        </w:rPr>
        <w:t>Cuando los documentos estén en soporte de papel fax, se deberá sacar copia para ser archivada en el expediente</w:t>
      </w:r>
      <w:r w:rsidR="00A0025E">
        <w:rPr>
          <w:rFonts w:ascii="Arial" w:hAnsi="Arial" w:cs="Arial"/>
          <w:color w:val="000000" w:themeColor="text1"/>
        </w:rPr>
        <w:t xml:space="preserve"> ya que la información en papel fax tiende a borrarse con el tiempo.</w:t>
      </w:r>
    </w:p>
    <w:p w14:paraId="461C3AF4" w14:textId="31951D7D" w:rsidR="00C523B9" w:rsidRPr="00524225" w:rsidRDefault="00C523B9" w:rsidP="00717309">
      <w:pPr>
        <w:pStyle w:val="Prrafodelista"/>
        <w:numPr>
          <w:ilvl w:val="0"/>
          <w:numId w:val="12"/>
        </w:numPr>
        <w:spacing w:line="240" w:lineRule="auto"/>
        <w:jc w:val="both"/>
        <w:rPr>
          <w:rFonts w:ascii="Arial" w:hAnsi="Arial" w:cs="Arial"/>
          <w:color w:val="000000" w:themeColor="text1"/>
        </w:rPr>
      </w:pPr>
      <w:r w:rsidRPr="00524225">
        <w:rPr>
          <w:rFonts w:ascii="Arial" w:hAnsi="Arial" w:cs="Arial"/>
          <w:color w:val="000000" w:themeColor="text1"/>
        </w:rPr>
        <w:t>Los documentos se deben perforar a tamaño oficio y deben estar alineados en la parte superior.</w:t>
      </w:r>
    </w:p>
    <w:p w14:paraId="594B152E" w14:textId="307A67C9" w:rsidR="00275C4E" w:rsidRDefault="00275C4E" w:rsidP="00C523B9">
      <w:pPr>
        <w:pStyle w:val="Prrafodelista"/>
        <w:numPr>
          <w:ilvl w:val="0"/>
          <w:numId w:val="12"/>
        </w:numPr>
        <w:spacing w:line="360" w:lineRule="auto"/>
        <w:jc w:val="both"/>
        <w:rPr>
          <w:rFonts w:ascii="Arial" w:hAnsi="Arial" w:cs="Arial"/>
          <w:color w:val="000000" w:themeColor="text1"/>
        </w:rPr>
      </w:pPr>
      <w:r w:rsidRPr="00524225">
        <w:rPr>
          <w:rFonts w:ascii="Arial" w:hAnsi="Arial" w:cs="Arial"/>
          <w:color w:val="000000" w:themeColor="text1"/>
        </w:rPr>
        <w:t>Se utilizarán ganchos plásticos</w:t>
      </w:r>
      <w:r w:rsidR="00717309">
        <w:rPr>
          <w:rFonts w:ascii="Arial" w:hAnsi="Arial" w:cs="Arial"/>
          <w:color w:val="000000" w:themeColor="text1"/>
        </w:rPr>
        <w:t>.</w:t>
      </w:r>
      <w:r w:rsidRPr="00524225">
        <w:rPr>
          <w:rFonts w:ascii="Arial" w:hAnsi="Arial" w:cs="Arial"/>
          <w:color w:val="000000" w:themeColor="text1"/>
        </w:rPr>
        <w:t xml:space="preserve"> </w:t>
      </w:r>
    </w:p>
    <w:p w14:paraId="62EC668E" w14:textId="55BFD654" w:rsidR="006C2BCF" w:rsidRDefault="006C2BCF" w:rsidP="006C2BCF">
      <w:pPr>
        <w:pStyle w:val="Prrafodelista"/>
        <w:numPr>
          <w:ilvl w:val="0"/>
          <w:numId w:val="12"/>
        </w:numPr>
        <w:spacing w:line="240" w:lineRule="auto"/>
        <w:jc w:val="both"/>
        <w:rPr>
          <w:rFonts w:ascii="Arial" w:hAnsi="Arial" w:cs="Arial"/>
          <w:color w:val="000000" w:themeColor="text1"/>
        </w:rPr>
      </w:pPr>
      <w:r>
        <w:rPr>
          <w:rFonts w:ascii="Arial" w:hAnsi="Arial" w:cs="Arial"/>
          <w:color w:val="000000" w:themeColor="text1"/>
        </w:rPr>
        <w:t xml:space="preserve">La </w:t>
      </w:r>
      <w:r w:rsidR="00AC77A8">
        <w:rPr>
          <w:rFonts w:ascii="Arial" w:hAnsi="Arial" w:cs="Arial"/>
          <w:color w:val="000000" w:themeColor="text1"/>
        </w:rPr>
        <w:t xml:space="preserve">hoja de control se puede hacer en excel </w:t>
      </w:r>
      <w:r>
        <w:rPr>
          <w:rFonts w:ascii="Arial" w:hAnsi="Arial" w:cs="Arial"/>
          <w:color w:val="000000" w:themeColor="text1"/>
        </w:rPr>
        <w:t xml:space="preserve">e ir actualizando cuando se requiera, cuando el expediente ya terminé su trámite se procederá a imprimir y archivar en las carpetas. </w:t>
      </w:r>
    </w:p>
    <w:p w14:paraId="1EA0F987" w14:textId="472B710B" w:rsidR="00057B93" w:rsidRPr="00A0025E" w:rsidRDefault="00057B93" w:rsidP="00057B93">
      <w:pPr>
        <w:pStyle w:val="Prrafodelista"/>
        <w:spacing w:line="360" w:lineRule="auto"/>
        <w:jc w:val="both"/>
        <w:rPr>
          <w:rFonts w:ascii="Arial" w:hAnsi="Arial" w:cs="Arial"/>
          <w:color w:val="000000" w:themeColor="text1"/>
          <w:sz w:val="10"/>
          <w:szCs w:val="10"/>
        </w:rPr>
      </w:pPr>
    </w:p>
    <w:p w14:paraId="0F6B0235" w14:textId="38BF2443" w:rsidR="00057B93" w:rsidRPr="00860AF5" w:rsidRDefault="00057B93" w:rsidP="00057B93">
      <w:pPr>
        <w:pStyle w:val="Ttulo2"/>
        <w:rPr>
          <w:rFonts w:ascii="Arial" w:hAnsi="Arial" w:cs="Arial"/>
          <w:b/>
          <w:color w:val="000000" w:themeColor="text1"/>
          <w:sz w:val="22"/>
          <w:szCs w:val="22"/>
        </w:rPr>
      </w:pPr>
      <w:bookmarkStart w:id="46" w:name="_Toc105583067"/>
      <w:r w:rsidRPr="00860AF5">
        <w:rPr>
          <w:rFonts w:ascii="Arial" w:hAnsi="Arial" w:cs="Arial"/>
          <w:b/>
          <w:color w:val="000000" w:themeColor="text1"/>
          <w:sz w:val="22"/>
          <w:szCs w:val="22"/>
        </w:rPr>
        <w:t>TÉSTIGO DOCUMENTAL / REFERENCIA CRUZADA</w:t>
      </w:r>
      <w:bookmarkEnd w:id="46"/>
      <w:r w:rsidRPr="00860AF5">
        <w:rPr>
          <w:rFonts w:ascii="Arial" w:hAnsi="Arial" w:cs="Arial"/>
          <w:b/>
          <w:color w:val="000000" w:themeColor="text1"/>
          <w:sz w:val="22"/>
          <w:szCs w:val="22"/>
        </w:rPr>
        <w:t xml:space="preserve"> </w:t>
      </w:r>
    </w:p>
    <w:p w14:paraId="04BD95D4" w14:textId="78299A50" w:rsidR="00057B93" w:rsidRPr="00A0025E" w:rsidRDefault="00057B93" w:rsidP="00057B93">
      <w:pPr>
        <w:rPr>
          <w:sz w:val="14"/>
          <w:szCs w:val="14"/>
          <w:highlight w:val="yellow"/>
        </w:rPr>
      </w:pPr>
    </w:p>
    <w:p w14:paraId="6F11E705" w14:textId="3566CBD8" w:rsidR="00057B93" w:rsidRDefault="00057B93" w:rsidP="00057B93">
      <w:pPr>
        <w:spacing w:line="240" w:lineRule="auto"/>
        <w:jc w:val="both"/>
        <w:rPr>
          <w:rFonts w:ascii="Arial" w:hAnsi="Arial" w:cs="Arial"/>
          <w:color w:val="000000" w:themeColor="text1"/>
        </w:rPr>
      </w:pPr>
      <w:r w:rsidRPr="00057B93">
        <w:rPr>
          <w:rFonts w:ascii="Arial" w:hAnsi="Arial" w:cs="Arial"/>
          <w:color w:val="000000" w:themeColor="text1"/>
        </w:rPr>
        <w:t>El formato testigo documental y/o referencia c</w:t>
      </w:r>
      <w:r>
        <w:rPr>
          <w:rFonts w:ascii="Arial" w:hAnsi="Arial" w:cs="Arial"/>
          <w:color w:val="000000" w:themeColor="text1"/>
        </w:rPr>
        <w:t xml:space="preserve">ruzada </w:t>
      </w:r>
      <w:r w:rsidR="008E3E4F" w:rsidRPr="008E3E4F">
        <w:rPr>
          <w:rFonts w:ascii="Arial" w:hAnsi="Arial" w:cs="Arial"/>
          <w:color w:val="000000" w:themeColor="text1"/>
        </w:rPr>
        <w:t xml:space="preserve">FR-05-PR-DOC-03 </w:t>
      </w:r>
      <w:r>
        <w:rPr>
          <w:rFonts w:ascii="Arial" w:hAnsi="Arial" w:cs="Arial"/>
          <w:color w:val="000000" w:themeColor="text1"/>
        </w:rPr>
        <w:t>se aplicará en el interior de los expedientes en estos casos:</w:t>
      </w:r>
    </w:p>
    <w:p w14:paraId="362B0327" w14:textId="2C934B08" w:rsidR="00057B93" w:rsidRDefault="00057B93" w:rsidP="006C2BCF">
      <w:pPr>
        <w:pStyle w:val="Prrafodelista"/>
        <w:numPr>
          <w:ilvl w:val="0"/>
          <w:numId w:val="40"/>
        </w:numPr>
        <w:spacing w:line="240" w:lineRule="auto"/>
        <w:jc w:val="both"/>
        <w:rPr>
          <w:rFonts w:ascii="Arial" w:hAnsi="Arial" w:cs="Arial"/>
          <w:color w:val="000000" w:themeColor="text1"/>
        </w:rPr>
      </w:pPr>
      <w:r>
        <w:rPr>
          <w:rFonts w:ascii="Arial" w:hAnsi="Arial" w:cs="Arial"/>
          <w:color w:val="000000" w:themeColor="text1"/>
        </w:rPr>
        <w:t>Cuando exista un mismo documento original o copia en más de un expediente.</w:t>
      </w:r>
    </w:p>
    <w:p w14:paraId="29B23814" w14:textId="0B7055BF" w:rsidR="00057B93" w:rsidRDefault="00860AF5" w:rsidP="006C2BCF">
      <w:pPr>
        <w:pStyle w:val="Prrafodelista"/>
        <w:numPr>
          <w:ilvl w:val="0"/>
          <w:numId w:val="40"/>
        </w:numPr>
        <w:spacing w:line="240" w:lineRule="auto"/>
        <w:jc w:val="both"/>
        <w:rPr>
          <w:rFonts w:ascii="Arial" w:hAnsi="Arial" w:cs="Arial"/>
          <w:color w:val="000000" w:themeColor="text1"/>
        </w:rPr>
      </w:pPr>
      <w:r>
        <w:rPr>
          <w:rFonts w:ascii="Arial" w:hAnsi="Arial" w:cs="Arial"/>
          <w:color w:val="000000" w:themeColor="text1"/>
        </w:rPr>
        <w:t>Se aplica para describir los documentos que se encuentran en el aplicativo Orfeo, esto con el fin, de identificar en el momento de una consulta de algún expediente</w:t>
      </w:r>
      <w:r w:rsidR="00C06F47">
        <w:rPr>
          <w:rFonts w:ascii="Arial" w:hAnsi="Arial" w:cs="Arial"/>
          <w:color w:val="000000" w:themeColor="text1"/>
        </w:rPr>
        <w:t xml:space="preserve"> físico</w:t>
      </w:r>
      <w:r>
        <w:rPr>
          <w:rFonts w:ascii="Arial" w:hAnsi="Arial" w:cs="Arial"/>
          <w:color w:val="000000" w:themeColor="text1"/>
        </w:rPr>
        <w:t xml:space="preserve"> que radicados se encuentran en Orfeo. </w:t>
      </w:r>
    </w:p>
    <w:p w14:paraId="4A4F46A4" w14:textId="271879CE" w:rsidR="00860AF5" w:rsidRDefault="00860AF5" w:rsidP="006C2BCF">
      <w:pPr>
        <w:pStyle w:val="Prrafodelista"/>
        <w:numPr>
          <w:ilvl w:val="0"/>
          <w:numId w:val="40"/>
        </w:numPr>
        <w:spacing w:line="240" w:lineRule="auto"/>
        <w:jc w:val="both"/>
        <w:rPr>
          <w:rFonts w:ascii="Arial" w:hAnsi="Arial" w:cs="Arial"/>
          <w:color w:val="000000" w:themeColor="text1"/>
        </w:rPr>
      </w:pPr>
      <w:r>
        <w:rPr>
          <w:rFonts w:ascii="Arial" w:hAnsi="Arial" w:cs="Arial"/>
          <w:color w:val="000000" w:themeColor="text1"/>
        </w:rPr>
        <w:t xml:space="preserve">El </w:t>
      </w:r>
      <w:r w:rsidR="004D49F7">
        <w:rPr>
          <w:rFonts w:ascii="Arial" w:hAnsi="Arial" w:cs="Arial"/>
          <w:color w:val="000000" w:themeColor="text1"/>
        </w:rPr>
        <w:t>formato se debe ir actualizando y</w:t>
      </w:r>
      <w:r>
        <w:rPr>
          <w:rFonts w:ascii="Arial" w:hAnsi="Arial" w:cs="Arial"/>
          <w:color w:val="000000" w:themeColor="text1"/>
        </w:rPr>
        <w:t xml:space="preserve"> cuando se terminen las filas se </w:t>
      </w:r>
      <w:r w:rsidR="006C2BCF">
        <w:rPr>
          <w:rFonts w:ascii="Arial" w:hAnsi="Arial" w:cs="Arial"/>
          <w:color w:val="000000" w:themeColor="text1"/>
        </w:rPr>
        <w:t>deberá ir imprimiendo y archiva</w:t>
      </w:r>
      <w:r>
        <w:rPr>
          <w:rFonts w:ascii="Arial" w:hAnsi="Arial" w:cs="Arial"/>
          <w:color w:val="000000" w:themeColor="text1"/>
        </w:rPr>
        <w:t>do en la carpeta física y/o en caso que el expediente ya cumpla con el trámite y quede cerrado.</w:t>
      </w:r>
    </w:p>
    <w:p w14:paraId="25DA054A" w14:textId="6583E55F" w:rsidR="00860AF5" w:rsidRDefault="00860AF5" w:rsidP="00860AF5">
      <w:pPr>
        <w:spacing w:line="240" w:lineRule="auto"/>
        <w:jc w:val="both"/>
        <w:rPr>
          <w:rFonts w:ascii="Arial" w:hAnsi="Arial" w:cs="Arial"/>
          <w:color w:val="000000" w:themeColor="text1"/>
        </w:rPr>
      </w:pPr>
      <w:r w:rsidRPr="00860AF5">
        <w:rPr>
          <w:noProof/>
          <w:lang w:eastAsia="es-CO"/>
        </w:rPr>
        <w:lastRenderedPageBreak/>
        <w:drawing>
          <wp:inline distT="0" distB="0" distL="0" distR="0" wp14:anchorId="2D815E21" wp14:editId="213E13A2">
            <wp:extent cx="5939790" cy="5302299"/>
            <wp:effectExtent l="0" t="0" r="381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9790" cy="5302299"/>
                    </a:xfrm>
                    <a:prstGeom prst="rect">
                      <a:avLst/>
                    </a:prstGeom>
                    <a:noFill/>
                    <a:ln>
                      <a:noFill/>
                    </a:ln>
                  </pic:spPr>
                </pic:pic>
              </a:graphicData>
            </a:graphic>
          </wp:inline>
        </w:drawing>
      </w:r>
    </w:p>
    <w:p w14:paraId="3825F62A" w14:textId="77777777" w:rsidR="00F52DED" w:rsidRDefault="00F52DED" w:rsidP="00860AF5">
      <w:pPr>
        <w:spacing w:line="240" w:lineRule="auto"/>
        <w:jc w:val="both"/>
        <w:rPr>
          <w:rFonts w:ascii="Arial" w:hAnsi="Arial" w:cs="Arial"/>
          <w:color w:val="000000" w:themeColor="text1"/>
        </w:rPr>
      </w:pPr>
    </w:p>
    <w:p w14:paraId="10035E35" w14:textId="6F01EE75" w:rsidR="00860AF5" w:rsidRDefault="00860AF5" w:rsidP="00860AF5">
      <w:pPr>
        <w:spacing w:line="240" w:lineRule="auto"/>
        <w:jc w:val="both"/>
        <w:rPr>
          <w:rFonts w:ascii="Arial" w:hAnsi="Arial" w:cs="Arial"/>
          <w:color w:val="000000" w:themeColor="text1"/>
        </w:rPr>
      </w:pPr>
      <w:r>
        <w:rPr>
          <w:rFonts w:ascii="Arial" w:hAnsi="Arial" w:cs="Arial"/>
          <w:color w:val="000000" w:themeColor="text1"/>
        </w:rPr>
        <w:t>Ejemplo Formato diligenciado</w:t>
      </w:r>
    </w:p>
    <w:p w14:paraId="3D2E1906" w14:textId="5F085494" w:rsidR="00860AF5" w:rsidRDefault="00860AF5" w:rsidP="00860AF5">
      <w:pPr>
        <w:spacing w:line="240" w:lineRule="auto"/>
        <w:jc w:val="both"/>
        <w:rPr>
          <w:rFonts w:ascii="Arial" w:hAnsi="Arial" w:cs="Arial"/>
          <w:color w:val="000000" w:themeColor="text1"/>
        </w:rPr>
      </w:pPr>
      <w:r w:rsidRPr="00860AF5">
        <w:rPr>
          <w:noProof/>
          <w:lang w:eastAsia="es-CO"/>
        </w:rPr>
        <w:lastRenderedPageBreak/>
        <w:drawing>
          <wp:inline distT="0" distB="0" distL="0" distR="0" wp14:anchorId="1B7EAE80" wp14:editId="38EFC23D">
            <wp:extent cx="5939790" cy="5256571"/>
            <wp:effectExtent l="0" t="0" r="381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9790" cy="5256571"/>
                    </a:xfrm>
                    <a:prstGeom prst="rect">
                      <a:avLst/>
                    </a:prstGeom>
                    <a:noFill/>
                    <a:ln>
                      <a:noFill/>
                    </a:ln>
                  </pic:spPr>
                </pic:pic>
              </a:graphicData>
            </a:graphic>
          </wp:inline>
        </w:drawing>
      </w:r>
    </w:p>
    <w:p w14:paraId="5DA1A9F3" w14:textId="77777777" w:rsidR="00812B2F" w:rsidRPr="00860AF5" w:rsidRDefault="00812B2F" w:rsidP="00860AF5">
      <w:pPr>
        <w:spacing w:line="240" w:lineRule="auto"/>
        <w:jc w:val="both"/>
        <w:rPr>
          <w:rFonts w:ascii="Arial" w:hAnsi="Arial" w:cs="Arial"/>
          <w:color w:val="000000" w:themeColor="text1"/>
        </w:rPr>
      </w:pPr>
    </w:p>
    <w:bookmarkStart w:id="47" w:name="_Toc105583068"/>
    <w:p w14:paraId="0EFDC6C0" w14:textId="0E654D2F" w:rsidR="003D5EC2" w:rsidRDefault="0050482C" w:rsidP="003D5EC2">
      <w:pPr>
        <w:pStyle w:val="Ttulo2"/>
        <w:spacing w:line="276" w:lineRule="auto"/>
        <w:rPr>
          <w:rFonts w:ascii="Arial" w:hAnsi="Arial" w:cs="Arial"/>
          <w:b/>
          <w:color w:val="000000" w:themeColor="text1"/>
          <w:sz w:val="22"/>
          <w:szCs w:val="22"/>
          <w:lang w:val="es-ES" w:eastAsia="es-ES"/>
        </w:rPr>
      </w:pPr>
      <w:r w:rsidRPr="00812B2F">
        <w:rPr>
          <w:rFonts w:ascii="Arial" w:hAnsi="Arial" w:cs="Arial"/>
          <w:b/>
          <w:noProof/>
          <w:color w:val="000000" w:themeColor="text1"/>
          <w:sz w:val="22"/>
          <w:szCs w:val="22"/>
          <w:lang w:eastAsia="es-CO"/>
        </w:rPr>
        <mc:AlternateContent>
          <mc:Choice Requires="wps">
            <w:drawing>
              <wp:anchor distT="0" distB="0" distL="114300" distR="114300" simplePos="0" relativeHeight="251673600" behindDoc="0" locked="0" layoutInCell="1" allowOverlap="1" wp14:anchorId="2EFCCBE0" wp14:editId="3D1A65DB">
                <wp:simplePos x="0" y="0"/>
                <wp:positionH relativeFrom="column">
                  <wp:posOffset>5434844</wp:posOffset>
                </wp:positionH>
                <wp:positionV relativeFrom="paragraph">
                  <wp:posOffset>3742056</wp:posOffset>
                </wp:positionV>
                <wp:extent cx="169666" cy="164463"/>
                <wp:effectExtent l="0" t="0" r="1905" b="7620"/>
                <wp:wrapNone/>
                <wp:docPr id="55" name="Freeform 26">
                  <a:extLst xmlns:a="http://schemas.openxmlformats.org/drawingml/2006/main">
                    <a:ext uri="{FF2B5EF4-FFF2-40B4-BE49-F238E27FC236}">
                      <a16:creationId xmlns:a16="http://schemas.microsoft.com/office/drawing/2014/main" id="{5C26628E-33B0-4DC3-BD67-23A32CB230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EditPoints="1"/>
                      </wps:cNvSpPr>
                      <wps:spPr bwMode="auto">
                        <a:xfrm>
                          <a:off x="0" y="0"/>
                          <a:ext cx="169666" cy="164463"/>
                        </a:xfrm>
                        <a:custGeom>
                          <a:avLst/>
                          <a:gdLst>
                            <a:gd name="T0" fmla="*/ 110 w 419"/>
                            <a:gd name="T1" fmla="*/ 651 h 651"/>
                            <a:gd name="T2" fmla="*/ 0 w 419"/>
                            <a:gd name="T3" fmla="*/ 538 h 651"/>
                            <a:gd name="T4" fmla="*/ 7 w 419"/>
                            <a:gd name="T5" fmla="*/ 531 h 651"/>
                            <a:gd name="T6" fmla="*/ 14 w 419"/>
                            <a:gd name="T7" fmla="*/ 538 h 651"/>
                            <a:gd name="T8" fmla="*/ 110 w 419"/>
                            <a:gd name="T9" fmla="*/ 637 h 651"/>
                            <a:gd name="T10" fmla="*/ 243 w 419"/>
                            <a:gd name="T11" fmla="*/ 519 h 651"/>
                            <a:gd name="T12" fmla="*/ 307 w 419"/>
                            <a:gd name="T13" fmla="*/ 429 h 651"/>
                            <a:gd name="T14" fmla="*/ 405 w 419"/>
                            <a:gd name="T15" fmla="*/ 226 h 651"/>
                            <a:gd name="T16" fmla="*/ 216 w 419"/>
                            <a:gd name="T17" fmla="*/ 14 h 651"/>
                            <a:gd name="T18" fmla="*/ 48 w 419"/>
                            <a:gd name="T19" fmla="*/ 173 h 651"/>
                            <a:gd name="T20" fmla="*/ 41 w 419"/>
                            <a:gd name="T21" fmla="*/ 180 h 651"/>
                            <a:gd name="T22" fmla="*/ 34 w 419"/>
                            <a:gd name="T23" fmla="*/ 173 h 651"/>
                            <a:gd name="T24" fmla="*/ 216 w 419"/>
                            <a:gd name="T25" fmla="*/ 0 h 651"/>
                            <a:gd name="T26" fmla="*/ 350 w 419"/>
                            <a:gd name="T27" fmla="*/ 52 h 651"/>
                            <a:gd name="T28" fmla="*/ 419 w 419"/>
                            <a:gd name="T29" fmla="*/ 226 h 651"/>
                            <a:gd name="T30" fmla="*/ 318 w 419"/>
                            <a:gd name="T31" fmla="*/ 438 h 651"/>
                            <a:gd name="T32" fmla="*/ 256 w 419"/>
                            <a:gd name="T33" fmla="*/ 523 h 651"/>
                            <a:gd name="T34" fmla="*/ 110 w 419"/>
                            <a:gd name="T35" fmla="*/ 651 h 651"/>
                            <a:gd name="T36" fmla="*/ 99 w 419"/>
                            <a:gd name="T37" fmla="*/ 414 h 651"/>
                            <a:gd name="T38" fmla="*/ 131 w 419"/>
                            <a:gd name="T39" fmla="*/ 402 h 651"/>
                            <a:gd name="T40" fmla="*/ 165 w 419"/>
                            <a:gd name="T41" fmla="*/ 350 h 651"/>
                            <a:gd name="T42" fmla="*/ 148 w 419"/>
                            <a:gd name="T43" fmla="*/ 306 h 651"/>
                            <a:gd name="T44" fmla="*/ 135 w 419"/>
                            <a:gd name="T45" fmla="*/ 274 h 651"/>
                            <a:gd name="T46" fmla="*/ 233 w 419"/>
                            <a:gd name="T47" fmla="*/ 111 h 651"/>
                            <a:gd name="T48" fmla="*/ 314 w 419"/>
                            <a:gd name="T49" fmla="*/ 192 h 651"/>
                            <a:gd name="T50" fmla="*/ 322 w 419"/>
                            <a:gd name="T51" fmla="*/ 198 h 651"/>
                            <a:gd name="T52" fmla="*/ 328 w 419"/>
                            <a:gd name="T53" fmla="*/ 191 h 651"/>
                            <a:gd name="T54" fmla="*/ 233 w 419"/>
                            <a:gd name="T55" fmla="*/ 97 h 651"/>
                            <a:gd name="T56" fmla="*/ 121 w 419"/>
                            <a:gd name="T57" fmla="*/ 274 h 651"/>
                            <a:gd name="T58" fmla="*/ 138 w 419"/>
                            <a:gd name="T59" fmla="*/ 317 h 651"/>
                            <a:gd name="T60" fmla="*/ 151 w 419"/>
                            <a:gd name="T61" fmla="*/ 350 h 651"/>
                            <a:gd name="T62" fmla="*/ 97 w 419"/>
                            <a:gd name="T63" fmla="*/ 400 h 651"/>
                            <a:gd name="T64" fmla="*/ 91 w 419"/>
                            <a:gd name="T65" fmla="*/ 408 h 651"/>
                            <a:gd name="T66" fmla="*/ 98 w 419"/>
                            <a:gd name="T67" fmla="*/ 414 h 651"/>
                            <a:gd name="T68" fmla="*/ 99 w 419"/>
                            <a:gd name="T69" fmla="*/ 414 h 65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419" h="651">
                              <a:moveTo>
                                <a:pt x="110" y="651"/>
                              </a:moveTo>
                              <a:cubicBezTo>
                                <a:pt x="52" y="651"/>
                                <a:pt x="0" y="574"/>
                                <a:pt x="0" y="538"/>
                              </a:cubicBezTo>
                              <a:cubicBezTo>
                                <a:pt x="0" y="534"/>
                                <a:pt x="4" y="531"/>
                                <a:pt x="7" y="531"/>
                              </a:cubicBezTo>
                              <a:cubicBezTo>
                                <a:pt x="11" y="531"/>
                                <a:pt x="14" y="534"/>
                                <a:pt x="14" y="538"/>
                              </a:cubicBezTo>
                              <a:cubicBezTo>
                                <a:pt x="14" y="569"/>
                                <a:pt x="63" y="637"/>
                                <a:pt x="110" y="637"/>
                              </a:cubicBezTo>
                              <a:cubicBezTo>
                                <a:pt x="168" y="637"/>
                                <a:pt x="217" y="593"/>
                                <a:pt x="243" y="519"/>
                              </a:cubicBezTo>
                              <a:cubicBezTo>
                                <a:pt x="254" y="486"/>
                                <a:pt x="280" y="458"/>
                                <a:pt x="307" y="429"/>
                              </a:cubicBezTo>
                              <a:cubicBezTo>
                                <a:pt x="353" y="379"/>
                                <a:pt x="405" y="324"/>
                                <a:pt x="405" y="226"/>
                              </a:cubicBezTo>
                              <a:cubicBezTo>
                                <a:pt x="405" y="58"/>
                                <a:pt x="282" y="14"/>
                                <a:pt x="216" y="14"/>
                              </a:cubicBezTo>
                              <a:cubicBezTo>
                                <a:pt x="134" y="14"/>
                                <a:pt x="48" y="96"/>
                                <a:pt x="48" y="173"/>
                              </a:cubicBezTo>
                              <a:cubicBezTo>
                                <a:pt x="48" y="177"/>
                                <a:pt x="45" y="180"/>
                                <a:pt x="41" y="180"/>
                              </a:cubicBezTo>
                              <a:cubicBezTo>
                                <a:pt x="37" y="180"/>
                                <a:pt x="34" y="177"/>
                                <a:pt x="34" y="173"/>
                              </a:cubicBezTo>
                              <a:cubicBezTo>
                                <a:pt x="34" y="89"/>
                                <a:pt x="128" y="0"/>
                                <a:pt x="216" y="0"/>
                              </a:cubicBezTo>
                              <a:cubicBezTo>
                                <a:pt x="265" y="0"/>
                                <a:pt x="314" y="19"/>
                                <a:pt x="350" y="52"/>
                              </a:cubicBezTo>
                              <a:cubicBezTo>
                                <a:pt x="381" y="80"/>
                                <a:pt x="419" y="133"/>
                                <a:pt x="419" y="226"/>
                              </a:cubicBezTo>
                              <a:cubicBezTo>
                                <a:pt x="419" y="329"/>
                                <a:pt x="365" y="387"/>
                                <a:pt x="318" y="438"/>
                              </a:cubicBezTo>
                              <a:cubicBezTo>
                                <a:pt x="291" y="466"/>
                                <a:pt x="267" y="493"/>
                                <a:pt x="256" y="523"/>
                              </a:cubicBezTo>
                              <a:cubicBezTo>
                                <a:pt x="229" y="603"/>
                                <a:pt x="174" y="651"/>
                                <a:pt x="110" y="651"/>
                              </a:cubicBezTo>
                              <a:close/>
                              <a:moveTo>
                                <a:pt x="99" y="414"/>
                              </a:moveTo>
                              <a:cubicBezTo>
                                <a:pt x="100" y="414"/>
                                <a:pt x="116" y="411"/>
                                <a:pt x="131" y="402"/>
                              </a:cubicBezTo>
                              <a:cubicBezTo>
                                <a:pt x="153" y="390"/>
                                <a:pt x="165" y="372"/>
                                <a:pt x="165" y="350"/>
                              </a:cubicBezTo>
                              <a:cubicBezTo>
                                <a:pt x="165" y="323"/>
                                <a:pt x="156" y="314"/>
                                <a:pt x="148" y="306"/>
                              </a:cubicBezTo>
                              <a:cubicBezTo>
                                <a:pt x="141" y="300"/>
                                <a:pt x="135" y="294"/>
                                <a:pt x="135" y="274"/>
                              </a:cubicBezTo>
                              <a:cubicBezTo>
                                <a:pt x="135" y="145"/>
                                <a:pt x="199" y="111"/>
                                <a:pt x="233" y="111"/>
                              </a:cubicBezTo>
                              <a:cubicBezTo>
                                <a:pt x="266" y="111"/>
                                <a:pt x="307" y="125"/>
                                <a:pt x="314" y="192"/>
                              </a:cubicBezTo>
                              <a:cubicBezTo>
                                <a:pt x="315" y="196"/>
                                <a:pt x="318" y="199"/>
                                <a:pt x="322" y="198"/>
                              </a:cubicBezTo>
                              <a:cubicBezTo>
                                <a:pt x="326" y="198"/>
                                <a:pt x="329" y="195"/>
                                <a:pt x="328" y="191"/>
                              </a:cubicBezTo>
                              <a:cubicBezTo>
                                <a:pt x="320" y="109"/>
                                <a:pt x="265" y="97"/>
                                <a:pt x="233" y="97"/>
                              </a:cubicBezTo>
                              <a:cubicBezTo>
                                <a:pt x="195" y="97"/>
                                <a:pt x="121" y="134"/>
                                <a:pt x="121" y="274"/>
                              </a:cubicBezTo>
                              <a:cubicBezTo>
                                <a:pt x="121" y="300"/>
                                <a:pt x="130" y="309"/>
                                <a:pt x="138" y="317"/>
                              </a:cubicBezTo>
                              <a:cubicBezTo>
                                <a:pt x="145" y="323"/>
                                <a:pt x="151" y="329"/>
                                <a:pt x="151" y="350"/>
                              </a:cubicBezTo>
                              <a:cubicBezTo>
                                <a:pt x="151" y="391"/>
                                <a:pt x="99" y="399"/>
                                <a:pt x="97" y="400"/>
                              </a:cubicBezTo>
                              <a:cubicBezTo>
                                <a:pt x="93" y="400"/>
                                <a:pt x="91" y="404"/>
                                <a:pt x="91" y="408"/>
                              </a:cubicBezTo>
                              <a:cubicBezTo>
                                <a:pt x="92" y="411"/>
                                <a:pt x="95" y="414"/>
                                <a:pt x="98" y="414"/>
                              </a:cubicBezTo>
                              <a:cubicBezTo>
                                <a:pt x="99" y="414"/>
                                <a:pt x="99" y="414"/>
                                <a:pt x="99" y="414"/>
                              </a:cubicBezTo>
                              <a:close/>
                            </a:path>
                          </a:pathLst>
                        </a:custGeom>
                        <a:solidFill>
                          <a:srgbClr val="FFFFFF"/>
                        </a:solidFill>
                        <a:ln>
                          <a:noFill/>
                        </a:ln>
                      </wps:spPr>
                      <wps:bodyPr vert="horz" wrap="square" lIns="91440" tIns="45720" rIns="91440" bIns="45720" numCol="1" anchor="t" anchorCtr="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563405A9" id="Freeform 26" o:spid="_x0000_s1026" style="position:absolute;margin-left:427.95pt;margin-top:294.65pt;width:13.35pt;height:12.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419,6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" path="m110,651c52,651,,574,,538v,-4,4,-7,7,-7c11,531,14,534,14,538v,31,49,99,96,99c168,637,217,593,243,519v11,-33,37,-61,64,-90c353,379,405,324,405,226,405,58,282,14,216,14,134,14,48,96,48,173v,4,-3,7,-7,7c37,180,34,177,34,173,34,89,128,,216,v49,,98,19,134,52c381,80,419,133,419,226v,103,-54,161,-101,212c291,466,267,493,256,523,229,603,174,651,110,651xm99,414v1,,17,-3,32,-12c153,390,165,372,165,350v,-27,-9,-36,-17,-44c141,300,135,294,135,274v,-129,64,-163,98,-163c266,111,307,125,314,192v1,4,4,7,8,6c326,198,329,195,328,191,320,109,265,97,233,97v-38,,-112,37,-112,177c121,300,130,309,138,317v7,6,13,12,13,33c151,391,99,399,97,400v-4,,-6,4,-6,8c92,411,95,414,98,414v1,,1,,1,xe" stroked="f">
                <v:path arrowok="t" o:connecttype="custom" o:connectlocs="44542,164463;0,135916;2835,134147;5669,135916;44542,160926;98398,131116;124314,108379;163997,57095;87465,3537;19437,43705;16602,45474;13768,43705;87465,0;141726,13137;169666,57095;128768,110653;103662,132126;44542,164463;40088,104589;53046,101558;66814,88421;59930,77305;54666,69221;94349,28042;127148,48505;130388,50021;132817,48253;94349,24505;48997,69221;55880,80084;61145,88421;39278,101053;36849,103074;39683,104589;40088,104589" o:connectangles="0,0,0,0,0,0,0,0,0,0,0,0,0,0,0,0,0,0,0,0,0,0,0,0,0,0,0,0,0,0,0,0,0,0,0"/>
                <o:lock v:ext="edit" verticies="t"/>
              </v:shape>
            </w:pict>
          </mc:Fallback>
        </mc:AlternateContent>
      </w:r>
      <w:r w:rsidRPr="00812B2F">
        <w:rPr>
          <w:rFonts w:ascii="Arial" w:hAnsi="Arial" w:cs="Arial"/>
          <w:b/>
          <w:noProof/>
          <w:color w:val="000000" w:themeColor="text1"/>
          <w:sz w:val="22"/>
          <w:szCs w:val="22"/>
          <w:lang w:eastAsia="es-CO"/>
        </w:rPr>
        <mc:AlternateContent>
          <mc:Choice Requires="wps">
            <w:drawing>
              <wp:anchor distT="0" distB="0" distL="114300" distR="114300" simplePos="0" relativeHeight="251686912" behindDoc="0" locked="0" layoutInCell="1" allowOverlap="1" wp14:anchorId="5C5D4CB0" wp14:editId="0253E285">
                <wp:simplePos x="0" y="0"/>
                <wp:positionH relativeFrom="column">
                  <wp:posOffset>13066395</wp:posOffset>
                </wp:positionH>
                <wp:positionV relativeFrom="paragraph">
                  <wp:posOffset>1525905</wp:posOffset>
                </wp:positionV>
                <wp:extent cx="1815465" cy="755650"/>
                <wp:effectExtent l="0" t="0" r="13335" b="25400"/>
                <wp:wrapNone/>
                <wp:docPr id="97" name="4 CuadroTexto"/>
                <wp:cNvGraphicFramePr/>
                <a:graphic xmlns:a="http://schemas.openxmlformats.org/drawingml/2006/main">
                  <a:graphicData uri="http://schemas.microsoft.com/office/word/2010/wordprocessingShape">
                    <wps:wsp>
                      <wps:cNvSpPr txBox="1"/>
                      <wps:spPr>
                        <a:xfrm>
                          <a:off x="0" y="0"/>
                          <a:ext cx="1815465" cy="755650"/>
                        </a:xfrm>
                        <a:prstGeom prst="rect">
                          <a:avLst/>
                        </a:prstGeom>
                        <a:noFill/>
                        <a:ln>
                          <a:solidFill>
                            <a:srgbClr val="0070C0"/>
                          </a:solidFill>
                          <a:prstDash val="dashDot"/>
                        </a:ln>
                      </wps:spPr>
                      <wps:txbx>
                        <w:txbxContent>
                          <w:p w14:paraId="796AB342" w14:textId="77777777" w:rsidR="004D76DD" w:rsidRDefault="004D76DD" w:rsidP="0050482C">
                            <w:pPr>
                              <w:pStyle w:val="Prrafodelista"/>
                              <w:numPr>
                                <w:ilvl w:val="0"/>
                                <w:numId w:val="2"/>
                              </w:numPr>
                              <w:spacing w:after="0" w:line="240" w:lineRule="auto"/>
                              <w:jc w:val="both"/>
                              <w:rPr>
                                <w:rFonts w:eastAsia="Times New Roman"/>
                                <w:szCs w:val="24"/>
                              </w:rPr>
                            </w:pPr>
                            <w:r>
                              <w:rPr>
                                <w:rFonts w:ascii="Work Sans Light" w:hAnsi="Work Sans Light"/>
                                <w:color w:val="000000" w:themeColor="text1"/>
                                <w:kern w:val="24"/>
                              </w:rPr>
                              <w:t>Para la foliación de mapas, dibujos, folletos, plegables etc., Se debe tener en cuenta el número de folio consecutivo que le corresponde.</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C5D4CB0" id="4 CuadroTexto" o:spid="_x0000_s1030" type="#_x0000_t202" style="position:absolute;margin-left:1028.85pt;margin-top:120.15pt;width:142.95pt;height:59.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" filled="f" strokecolor="#0070c0">
                <v:stroke dashstyle="dashDot"/>
                <v:textbox>
                  <w:txbxContent>
                    <w:p w14:paraId="796AB342" w14:textId="77777777" w:rsidR="004D76DD" w:rsidRDefault="004D76DD" w:rsidP="0050482C">
                      <w:pPr>
                        <w:pStyle w:val="Prrafodelista"/>
                        <w:numPr>
                          <w:ilvl w:val="0"/>
                          <w:numId w:val="2"/>
                        </w:numPr>
                        <w:spacing w:after="0" w:line="240" w:lineRule="auto"/>
                        <w:jc w:val="both"/>
                        <w:rPr>
                          <w:rFonts w:eastAsia="Times New Roman"/>
                          <w:szCs w:val="24"/>
                        </w:rPr>
                      </w:pPr>
                      <w:r>
                        <w:rPr>
                          <w:rFonts w:ascii="Work Sans Light" w:hAnsi="Work Sans Light"/>
                          <w:color w:val="000000" w:themeColor="text1"/>
                          <w:kern w:val="24"/>
                        </w:rPr>
                        <w:t>Para la foliación de mapas, dibujos, folletos, plegables etc., Se debe tener en cuenta el número de folio consecutivo que le corresponde.</w:t>
                      </w:r>
                    </w:p>
                  </w:txbxContent>
                </v:textbox>
              </v:shape>
            </w:pict>
          </mc:Fallback>
        </mc:AlternateContent>
      </w:r>
      <w:r w:rsidRPr="00812B2F">
        <w:rPr>
          <w:rFonts w:ascii="Arial" w:hAnsi="Arial" w:cs="Arial"/>
          <w:b/>
          <w:noProof/>
          <w:color w:val="000000" w:themeColor="text1"/>
          <w:sz w:val="22"/>
          <w:szCs w:val="22"/>
          <w:lang w:eastAsia="es-CO"/>
        </w:rPr>
        <mc:AlternateContent>
          <mc:Choice Requires="wps">
            <w:drawing>
              <wp:anchor distT="0" distB="0" distL="114300" distR="114300" simplePos="0" relativeHeight="251688960" behindDoc="0" locked="0" layoutInCell="1" allowOverlap="1" wp14:anchorId="6725AEFA" wp14:editId="2BB6A289">
                <wp:simplePos x="0" y="0"/>
                <wp:positionH relativeFrom="column">
                  <wp:posOffset>10173704</wp:posOffset>
                </wp:positionH>
                <wp:positionV relativeFrom="paragraph">
                  <wp:posOffset>-357002</wp:posOffset>
                </wp:positionV>
                <wp:extent cx="1344966" cy="590227"/>
                <wp:effectExtent l="0" t="0" r="26670" b="19685"/>
                <wp:wrapNone/>
                <wp:docPr id="125" name="Rectángulo 2"/>
                <wp:cNvGraphicFramePr/>
                <a:graphic xmlns:a="http://schemas.openxmlformats.org/drawingml/2006/main">
                  <a:graphicData uri="http://schemas.microsoft.com/office/word/2010/wordprocessingShape">
                    <wps:wsp>
                      <wps:cNvSpPr/>
                      <wps:spPr>
                        <a:xfrm>
                          <a:off x="0" y="0"/>
                          <a:ext cx="1344966" cy="590227"/>
                        </a:xfrm>
                        <a:prstGeom prst="rect">
                          <a:avLst/>
                        </a:prstGeom>
                        <a:ln>
                          <a:solidFill>
                            <a:srgbClr val="0070C0"/>
                          </a:solidFill>
                          <a:prstDash val="dashDot"/>
                        </a:ln>
                      </wps:spPr>
                      <wps:txbx>
                        <w:txbxContent>
                          <w:p w14:paraId="00ED8CAB" w14:textId="77777777" w:rsidR="004D76DD" w:rsidRDefault="004D76DD" w:rsidP="0050482C">
                            <w:pPr>
                              <w:pStyle w:val="Prrafodelista"/>
                              <w:numPr>
                                <w:ilvl w:val="0"/>
                                <w:numId w:val="3"/>
                              </w:numPr>
                              <w:spacing w:after="0" w:line="240" w:lineRule="auto"/>
                              <w:jc w:val="both"/>
                              <w:rPr>
                                <w:rFonts w:eastAsia="Times New Roman"/>
                                <w:szCs w:val="24"/>
                              </w:rPr>
                            </w:pPr>
                            <w:r>
                              <w:rPr>
                                <w:rFonts w:ascii="Work Sans Light" w:eastAsia="Arial Unicode MS" w:hAnsi="Work Sans Light" w:cs="Arial Unicode MS"/>
                                <w:color w:val="000000" w:themeColor="text1"/>
                                <w:kern w:val="24"/>
                              </w:rPr>
                              <w:t>Cada carpeta debe contener un promedio de 200 folios.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725AEFA" id="Rectángulo 2" o:spid="_x0000_s1031" style="position:absolute;margin-left:801.1pt;margin-top:-28.1pt;width:105.9pt;height:46.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" filled="f" strokecolor="#0070c0">
                <v:stroke dashstyle="dashDot"/>
                <v:textbox>
                  <w:txbxContent>
                    <w:p w14:paraId="00ED8CAB" w14:textId="77777777" w:rsidR="004D76DD" w:rsidRDefault="004D76DD" w:rsidP="0050482C">
                      <w:pPr>
                        <w:pStyle w:val="Prrafodelista"/>
                        <w:numPr>
                          <w:ilvl w:val="0"/>
                          <w:numId w:val="3"/>
                        </w:numPr>
                        <w:spacing w:after="0" w:line="240" w:lineRule="auto"/>
                        <w:jc w:val="both"/>
                        <w:rPr>
                          <w:rFonts w:eastAsia="Times New Roman"/>
                          <w:szCs w:val="24"/>
                        </w:rPr>
                      </w:pPr>
                      <w:r>
                        <w:rPr>
                          <w:rFonts w:ascii="Work Sans Light" w:eastAsia="Arial Unicode MS" w:hAnsi="Work Sans Light" w:cs="Arial Unicode MS"/>
                          <w:color w:val="000000" w:themeColor="text1"/>
                          <w:kern w:val="24"/>
                        </w:rPr>
                        <w:t>Cada carpeta debe contener un promedio de 200 folios.</w:t>
                      </w:r>
                    </w:p>
                  </w:txbxContent>
                </v:textbox>
              </v:rect>
            </w:pict>
          </mc:Fallback>
        </mc:AlternateContent>
      </w:r>
      <w:r w:rsidR="00841900" w:rsidRPr="00812B2F">
        <w:rPr>
          <w:rFonts w:ascii="Arial" w:hAnsi="Arial" w:cs="Arial"/>
          <w:b/>
          <w:color w:val="000000" w:themeColor="text1"/>
          <w:sz w:val="22"/>
          <w:szCs w:val="22"/>
          <w:lang w:val="es-ES" w:eastAsia="es-ES"/>
        </w:rPr>
        <w:t>EXPEDIENTE HÍ</w:t>
      </w:r>
      <w:r w:rsidR="0041592B" w:rsidRPr="00812B2F">
        <w:rPr>
          <w:rFonts w:ascii="Arial" w:hAnsi="Arial" w:cs="Arial"/>
          <w:b/>
          <w:color w:val="000000" w:themeColor="text1"/>
          <w:sz w:val="22"/>
          <w:szCs w:val="22"/>
          <w:lang w:val="es-ES" w:eastAsia="es-ES"/>
        </w:rPr>
        <w:t>BRIDO</w:t>
      </w:r>
      <w:bookmarkEnd w:id="47"/>
      <w:r w:rsidR="0041592B" w:rsidRPr="0041592B">
        <w:rPr>
          <w:rFonts w:ascii="Arial" w:hAnsi="Arial" w:cs="Arial"/>
          <w:b/>
          <w:color w:val="000000" w:themeColor="text1"/>
          <w:sz w:val="22"/>
          <w:szCs w:val="22"/>
          <w:lang w:val="es-ES" w:eastAsia="es-ES"/>
        </w:rPr>
        <w:t xml:space="preserve"> </w:t>
      </w:r>
    </w:p>
    <w:p w14:paraId="5F4EAD5C" w14:textId="77777777" w:rsidR="003D5EC2" w:rsidRPr="003D5EC2" w:rsidRDefault="003D5EC2" w:rsidP="003D5EC2">
      <w:pPr>
        <w:rPr>
          <w:lang w:val="es-ES" w:eastAsia="es-ES"/>
        </w:rPr>
      </w:pPr>
    </w:p>
    <w:p w14:paraId="3581E919" w14:textId="6174D2E2" w:rsidR="003D5EC2" w:rsidRDefault="003D5EC2" w:rsidP="003D5EC2">
      <w:pPr>
        <w:spacing w:line="240" w:lineRule="auto"/>
        <w:jc w:val="both"/>
        <w:rPr>
          <w:rFonts w:ascii="Arial" w:hAnsi="Arial" w:cs="Arial"/>
          <w:color w:val="000000" w:themeColor="text1"/>
        </w:rPr>
      </w:pPr>
      <w:r w:rsidRPr="003D5EC2">
        <w:rPr>
          <w:rFonts w:ascii="Arial" w:hAnsi="Arial" w:cs="Arial"/>
          <w:color w:val="000000" w:themeColor="text1"/>
        </w:rPr>
        <w:t xml:space="preserve">La ordenación de los expedientes híbridos </w:t>
      </w:r>
      <w:r>
        <w:rPr>
          <w:rFonts w:ascii="Arial" w:hAnsi="Arial" w:cs="Arial"/>
          <w:color w:val="000000" w:themeColor="text1"/>
        </w:rPr>
        <w:t>se realizará de la siguiente manera:</w:t>
      </w:r>
    </w:p>
    <w:p w14:paraId="59CB11C0" w14:textId="1E01B69B" w:rsidR="003D5EC2" w:rsidRDefault="003D5EC2" w:rsidP="00812B2F">
      <w:pPr>
        <w:pStyle w:val="Prrafodelista"/>
        <w:numPr>
          <w:ilvl w:val="0"/>
          <w:numId w:val="41"/>
        </w:numPr>
        <w:spacing w:line="240" w:lineRule="auto"/>
        <w:jc w:val="both"/>
        <w:rPr>
          <w:rFonts w:ascii="Arial" w:hAnsi="Arial" w:cs="Arial"/>
          <w:color w:val="000000" w:themeColor="text1"/>
        </w:rPr>
      </w:pPr>
      <w:r w:rsidRPr="00812B2F">
        <w:rPr>
          <w:rFonts w:ascii="Arial" w:hAnsi="Arial" w:cs="Arial"/>
          <w:color w:val="000000" w:themeColor="text1"/>
        </w:rPr>
        <w:t xml:space="preserve">Para los documentos que se encuentren físicamente, su ordenación interna es por orden cronológico como se ha venido explicando en el desarrollo de este manual y se aplicará el formato testigo documental y/o referencia cruzada, indicando cuales son los documentos que se encuentran en el aplicativo Orfeo. </w:t>
      </w:r>
    </w:p>
    <w:p w14:paraId="42C71E4B" w14:textId="77777777" w:rsidR="00812B2F" w:rsidRPr="00812B2F" w:rsidRDefault="00812B2F" w:rsidP="00812B2F">
      <w:pPr>
        <w:pStyle w:val="Prrafodelista"/>
        <w:spacing w:line="240" w:lineRule="auto"/>
        <w:jc w:val="both"/>
        <w:rPr>
          <w:rFonts w:ascii="Arial" w:hAnsi="Arial" w:cs="Arial"/>
          <w:color w:val="000000" w:themeColor="text1"/>
        </w:rPr>
      </w:pPr>
    </w:p>
    <w:p w14:paraId="1BC1653C" w14:textId="654300B2" w:rsidR="003D5EC2" w:rsidRPr="00812B2F" w:rsidRDefault="003D5EC2" w:rsidP="00812B2F">
      <w:pPr>
        <w:pStyle w:val="Prrafodelista"/>
        <w:numPr>
          <w:ilvl w:val="0"/>
          <w:numId w:val="41"/>
        </w:numPr>
        <w:spacing w:line="240" w:lineRule="auto"/>
        <w:jc w:val="both"/>
        <w:rPr>
          <w:rFonts w:ascii="Arial" w:hAnsi="Arial" w:cs="Arial"/>
          <w:color w:val="000000" w:themeColor="text1"/>
        </w:rPr>
      </w:pPr>
      <w:r w:rsidRPr="00812B2F">
        <w:rPr>
          <w:rFonts w:ascii="Arial" w:hAnsi="Arial" w:cs="Arial"/>
          <w:color w:val="000000" w:themeColor="text1"/>
        </w:rPr>
        <w:lastRenderedPageBreak/>
        <w:t>Para los documentos que se sean del mismo expediente y que se encuentren electrónicos o digitales en el aplicativo Orfeo, al igual que el documento físico</w:t>
      </w:r>
      <w:r w:rsidR="00812B2F">
        <w:rPr>
          <w:rFonts w:ascii="Arial" w:hAnsi="Arial" w:cs="Arial"/>
          <w:color w:val="000000" w:themeColor="text1"/>
        </w:rPr>
        <w:t>, su ordenación</w:t>
      </w:r>
      <w:r w:rsidRPr="00812B2F">
        <w:rPr>
          <w:rFonts w:ascii="Arial" w:hAnsi="Arial" w:cs="Arial"/>
          <w:color w:val="000000" w:themeColor="text1"/>
        </w:rPr>
        <w:t xml:space="preserve"> se realiza automáticamente con las fechas de rad</w:t>
      </w:r>
      <w:r w:rsidR="00812B2F">
        <w:rPr>
          <w:rFonts w:ascii="Arial" w:hAnsi="Arial" w:cs="Arial"/>
          <w:color w:val="000000" w:themeColor="text1"/>
        </w:rPr>
        <w:t>icados como se puede evidenciar</w:t>
      </w:r>
    </w:p>
    <w:p w14:paraId="39AD7B3B" w14:textId="567E8AFF" w:rsidR="003D5EC2" w:rsidRDefault="00812B2F" w:rsidP="003D5EC2">
      <w:pPr>
        <w:spacing w:line="240" w:lineRule="auto"/>
        <w:jc w:val="center"/>
        <w:rPr>
          <w:rFonts w:ascii="Arial" w:hAnsi="Arial" w:cs="Arial"/>
          <w:color w:val="000000" w:themeColor="text1"/>
        </w:rPr>
      </w:pPr>
      <w:r w:rsidRPr="00524225">
        <w:rPr>
          <w:rFonts w:ascii="Arial" w:hAnsi="Arial" w:cs="Arial"/>
          <w:noProof/>
          <w:color w:val="000000" w:themeColor="text1"/>
          <w:lang w:eastAsia="es-CO"/>
        </w:rPr>
        <mc:AlternateContent>
          <mc:Choice Requires="wps">
            <w:drawing>
              <wp:anchor distT="0" distB="0" distL="114300" distR="114300" simplePos="0" relativeHeight="251745280" behindDoc="0" locked="0" layoutInCell="1" allowOverlap="1" wp14:anchorId="69F126D1" wp14:editId="2F1E103C">
                <wp:simplePos x="0" y="0"/>
                <wp:positionH relativeFrom="column">
                  <wp:posOffset>793115</wp:posOffset>
                </wp:positionH>
                <wp:positionV relativeFrom="paragraph">
                  <wp:posOffset>1440180</wp:posOffset>
                </wp:positionV>
                <wp:extent cx="177800" cy="279400"/>
                <wp:effectExtent l="19050" t="38100" r="50800" b="25400"/>
                <wp:wrapNone/>
                <wp:docPr id="32" name="Conector recto de flecha 32"/>
                <wp:cNvGraphicFramePr/>
                <a:graphic xmlns:a="http://schemas.openxmlformats.org/drawingml/2006/main">
                  <a:graphicData uri="http://schemas.microsoft.com/office/word/2010/wordprocessingShape">
                    <wps:wsp>
                      <wps:cNvCnPr/>
                      <wps:spPr>
                        <a:xfrm flipV="1">
                          <a:off x="0" y="0"/>
                          <a:ext cx="177800" cy="279400"/>
                        </a:xfrm>
                        <a:prstGeom prst="straightConnector1">
                          <a:avLst/>
                        </a:prstGeom>
                        <a:ln w="41275">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499D90" id="Conector recto de flecha 32" o:spid="_x0000_s1026" type="#_x0000_t32" style="position:absolute;margin-left:62.45pt;margin-top:113.4pt;width:14pt;height:22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" strokecolor="#7030a0" strokeweight="3.25pt">
                <v:stroke endarrow="block" joinstyle="miter"/>
              </v:shape>
            </w:pict>
          </mc:Fallback>
        </mc:AlternateContent>
      </w:r>
      <w:r w:rsidR="003D5EC2">
        <w:rPr>
          <w:noProof/>
          <w:lang w:eastAsia="es-CO"/>
        </w:rPr>
        <w:drawing>
          <wp:inline distT="0" distB="0" distL="0" distR="0" wp14:anchorId="71E901F9" wp14:editId="247BEB4B">
            <wp:extent cx="4997450" cy="14732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963" t="7981" r="14902" b="47929"/>
                    <a:stretch/>
                  </pic:blipFill>
                  <pic:spPr bwMode="auto">
                    <a:xfrm>
                      <a:off x="0" y="0"/>
                      <a:ext cx="4997450" cy="1473200"/>
                    </a:xfrm>
                    <a:prstGeom prst="rect">
                      <a:avLst/>
                    </a:prstGeom>
                    <a:ln>
                      <a:noFill/>
                    </a:ln>
                    <a:extLst>
                      <a:ext uri="{53640926-AAD7-44D8-BBD7-CCE9431645EC}">
                        <a14:shadowObscured xmlns:a14="http://schemas.microsoft.com/office/drawing/2010/main"/>
                      </a:ext>
                    </a:extLst>
                  </pic:spPr>
                </pic:pic>
              </a:graphicData>
            </a:graphic>
          </wp:inline>
        </w:drawing>
      </w:r>
    </w:p>
    <w:p w14:paraId="4FA74CC6" w14:textId="60393699" w:rsidR="00812B2F" w:rsidRDefault="00812B2F" w:rsidP="003D5EC2">
      <w:pPr>
        <w:spacing w:line="240" w:lineRule="auto"/>
        <w:jc w:val="center"/>
        <w:rPr>
          <w:rFonts w:ascii="Arial" w:hAnsi="Arial" w:cs="Arial"/>
          <w:color w:val="000000" w:themeColor="text1"/>
        </w:rPr>
      </w:pPr>
    </w:p>
    <w:p w14:paraId="0DF0704A" w14:textId="59A13FE1" w:rsidR="00812B2F" w:rsidRPr="00812B2F" w:rsidRDefault="00812B2F" w:rsidP="00812B2F">
      <w:pPr>
        <w:pStyle w:val="Prrafodelista"/>
        <w:numPr>
          <w:ilvl w:val="0"/>
          <w:numId w:val="42"/>
        </w:numPr>
        <w:spacing w:line="240" w:lineRule="auto"/>
        <w:jc w:val="both"/>
        <w:rPr>
          <w:rFonts w:ascii="Arial" w:hAnsi="Arial" w:cs="Arial"/>
          <w:color w:val="000000" w:themeColor="text1"/>
        </w:rPr>
      </w:pPr>
      <w:r w:rsidRPr="00812B2F">
        <w:rPr>
          <w:rFonts w:ascii="Arial" w:hAnsi="Arial" w:cs="Arial"/>
          <w:color w:val="000000" w:themeColor="text1"/>
        </w:rPr>
        <w:t>Se aplicará el formato acorde a lo mencionado el ítem de testigo documental y/o referencia cruzada</w:t>
      </w:r>
      <w:r>
        <w:rPr>
          <w:rFonts w:ascii="Arial" w:hAnsi="Arial" w:cs="Arial"/>
          <w:color w:val="000000" w:themeColor="text1"/>
        </w:rPr>
        <w:t>.</w:t>
      </w:r>
      <w:r w:rsidRPr="00812B2F">
        <w:rPr>
          <w:rFonts w:ascii="Arial" w:hAnsi="Arial" w:cs="Arial"/>
          <w:color w:val="000000" w:themeColor="text1"/>
        </w:rPr>
        <w:t xml:space="preserve"> </w:t>
      </w:r>
    </w:p>
    <w:p w14:paraId="0E168E86" w14:textId="2FDC37A8" w:rsidR="003D5EC2" w:rsidRPr="003D5EC2" w:rsidRDefault="003D5EC2" w:rsidP="003D5EC2">
      <w:pPr>
        <w:spacing w:line="240" w:lineRule="auto"/>
        <w:jc w:val="both"/>
        <w:rPr>
          <w:rFonts w:ascii="Arial" w:hAnsi="Arial" w:cs="Arial"/>
          <w:color w:val="000000" w:themeColor="text1"/>
        </w:rPr>
      </w:pPr>
    </w:p>
    <w:p w14:paraId="2DDDA3A1" w14:textId="688D3F5E" w:rsidR="0050482C" w:rsidRPr="00524225" w:rsidRDefault="0050482C" w:rsidP="0050482C">
      <w:pPr>
        <w:pStyle w:val="Ttulo2"/>
        <w:spacing w:line="276" w:lineRule="auto"/>
        <w:rPr>
          <w:rFonts w:ascii="Arial" w:hAnsi="Arial" w:cs="Arial"/>
          <w:b/>
          <w:color w:val="000000" w:themeColor="text1"/>
          <w:sz w:val="22"/>
          <w:szCs w:val="22"/>
          <w:lang w:val="es-ES" w:eastAsia="es-ES"/>
        </w:rPr>
      </w:pPr>
      <w:bookmarkStart w:id="48" w:name="_Toc32932893"/>
      <w:bookmarkStart w:id="49" w:name="_Toc33002343"/>
      <w:bookmarkStart w:id="50" w:name="_Toc33794510"/>
      <w:bookmarkStart w:id="51" w:name="_Toc36030567"/>
      <w:bookmarkStart w:id="52" w:name="_Toc105583069"/>
      <w:r w:rsidRPr="00524225">
        <w:rPr>
          <w:rFonts w:ascii="Arial" w:hAnsi="Arial" w:cs="Arial"/>
          <w:b/>
          <w:color w:val="000000" w:themeColor="text1"/>
          <w:sz w:val="22"/>
          <w:szCs w:val="22"/>
          <w:lang w:val="es-ES" w:eastAsia="es-ES"/>
        </w:rPr>
        <w:t>FOLIACIÓN DOCUMENTAL</w:t>
      </w:r>
      <w:bookmarkEnd w:id="48"/>
      <w:bookmarkEnd w:id="49"/>
      <w:bookmarkEnd w:id="50"/>
      <w:bookmarkEnd w:id="51"/>
      <w:bookmarkEnd w:id="52"/>
      <w:r w:rsidRPr="00524225">
        <w:rPr>
          <w:rFonts w:ascii="Arial" w:hAnsi="Arial" w:cs="Arial"/>
          <w:b/>
          <w:color w:val="000000" w:themeColor="text1"/>
          <w:sz w:val="22"/>
          <w:szCs w:val="22"/>
          <w:lang w:val="es-ES" w:eastAsia="es-ES"/>
        </w:rPr>
        <w:t xml:space="preserve"> </w:t>
      </w:r>
    </w:p>
    <w:p w14:paraId="4BB167FE" w14:textId="77777777" w:rsidR="00C900E8" w:rsidRPr="00660DC2" w:rsidRDefault="00C900E8" w:rsidP="00C900E8">
      <w:pPr>
        <w:rPr>
          <w:rFonts w:ascii="Arial" w:hAnsi="Arial" w:cs="Arial"/>
          <w:color w:val="000000" w:themeColor="text1"/>
          <w:sz w:val="12"/>
          <w:szCs w:val="12"/>
          <w:lang w:val="es-ES" w:eastAsia="es-ES"/>
        </w:rPr>
      </w:pPr>
    </w:p>
    <w:p w14:paraId="2ADB1575" w14:textId="6A88442B" w:rsidR="0050482C" w:rsidRPr="00524225" w:rsidRDefault="0050482C" w:rsidP="00717309">
      <w:pPr>
        <w:spacing w:line="240" w:lineRule="auto"/>
        <w:jc w:val="both"/>
        <w:rPr>
          <w:rFonts w:ascii="Arial" w:hAnsi="Arial" w:cs="Arial"/>
          <w:color w:val="000000" w:themeColor="text1"/>
        </w:rPr>
      </w:pPr>
      <w:r w:rsidRPr="00524225">
        <w:rPr>
          <w:rFonts w:ascii="Arial" w:hAnsi="Arial" w:cs="Arial"/>
          <w:color w:val="000000" w:themeColor="text1"/>
        </w:rPr>
        <w:t>La numeración se aplicará en forma consecutiva, asignando el número (1) al documento con la fecha más antigua, e irá aumentando con los documentos con fecha más reciente; independientemente del número de carpetas o tomo. Ejemplo: Carpeta 1: fol</w:t>
      </w:r>
      <w:r w:rsidR="00275C4E" w:rsidRPr="00524225">
        <w:rPr>
          <w:rFonts w:ascii="Arial" w:hAnsi="Arial" w:cs="Arial"/>
          <w:color w:val="000000" w:themeColor="text1"/>
        </w:rPr>
        <w:t>ios 1-200, Carpeta 2: 201 al 400</w:t>
      </w:r>
      <w:r w:rsidR="0065722D" w:rsidRPr="00524225">
        <w:rPr>
          <w:rFonts w:ascii="Arial" w:hAnsi="Arial" w:cs="Arial"/>
          <w:color w:val="000000" w:themeColor="text1"/>
        </w:rPr>
        <w:t>.</w:t>
      </w:r>
      <w:r w:rsidRPr="00524225">
        <w:rPr>
          <w:rFonts w:ascii="Arial" w:hAnsi="Arial" w:cs="Arial"/>
          <w:color w:val="000000" w:themeColor="text1"/>
        </w:rPr>
        <w:t xml:space="preserve"> </w:t>
      </w:r>
    </w:p>
    <w:p w14:paraId="31D2E54C" w14:textId="726FA4B4" w:rsidR="0050482C" w:rsidRDefault="0050482C" w:rsidP="00717309">
      <w:pPr>
        <w:spacing w:line="240" w:lineRule="auto"/>
        <w:jc w:val="both"/>
        <w:rPr>
          <w:rFonts w:ascii="Arial" w:hAnsi="Arial" w:cs="Arial"/>
          <w:color w:val="000000" w:themeColor="text1"/>
        </w:rPr>
      </w:pPr>
      <w:r w:rsidRPr="00524225">
        <w:rPr>
          <w:rFonts w:ascii="Arial" w:hAnsi="Arial" w:cs="Arial"/>
          <w:color w:val="000000" w:themeColor="text1"/>
        </w:rPr>
        <w:t xml:space="preserve">Para el caso de las fotografías cada una de éstas se contará como un folio individual. Es importante tener en cuenta que cuando se encuentren en el expediente documentos con formatos diferentes al papel como CD y/o documentos con soporte gráfico como mapas cartográficos, se deben reemplazar por el formato “TESTIGO DOCUMENTAL”. El soporte original deberá estar almacenado en la respectiva </w:t>
      </w:r>
      <w:r w:rsidR="00717309">
        <w:rPr>
          <w:rFonts w:ascii="Arial" w:hAnsi="Arial" w:cs="Arial"/>
          <w:color w:val="000000" w:themeColor="text1"/>
        </w:rPr>
        <w:t>unidad de conservación</w:t>
      </w:r>
      <w:r w:rsidRPr="00524225">
        <w:rPr>
          <w:rFonts w:ascii="Arial" w:hAnsi="Arial" w:cs="Arial"/>
          <w:color w:val="000000" w:themeColor="text1"/>
        </w:rPr>
        <w:t xml:space="preserve"> del Equipo de Gestión Documental.</w:t>
      </w:r>
    </w:p>
    <w:p w14:paraId="400E904A" w14:textId="587FD3FA" w:rsidR="000742B1" w:rsidRDefault="000742B1" w:rsidP="000742B1">
      <w:pPr>
        <w:spacing w:line="240" w:lineRule="auto"/>
        <w:rPr>
          <w:rFonts w:ascii="Arial" w:hAnsi="Arial" w:cs="Arial"/>
          <w:color w:val="000000" w:themeColor="text1"/>
        </w:rPr>
      </w:pPr>
      <w:r>
        <w:rPr>
          <w:rFonts w:ascii="Arial" w:hAnsi="Arial" w:cs="Arial"/>
          <w:color w:val="000000" w:themeColor="text1"/>
        </w:rPr>
        <w:t xml:space="preserve"> </w:t>
      </w:r>
      <w:r>
        <w:rPr>
          <w:rFonts w:ascii="Arial" w:hAnsi="Arial" w:cs="Arial"/>
          <w:color w:val="000000" w:themeColor="text1"/>
        </w:rPr>
        <w:tab/>
      </w:r>
      <w:r>
        <w:rPr>
          <w:rFonts w:ascii="Arial" w:hAnsi="Arial" w:cs="Arial"/>
          <w:color w:val="000000" w:themeColor="text1"/>
        </w:rPr>
        <w:tab/>
        <w:t xml:space="preserve">    Folio 1-200                 Folio 201-400   </w:t>
      </w:r>
      <w:r>
        <w:rPr>
          <w:rFonts w:ascii="Arial" w:hAnsi="Arial" w:cs="Arial"/>
          <w:color w:val="000000" w:themeColor="text1"/>
        </w:rPr>
        <w:tab/>
        <w:t xml:space="preserve">       Folio 401-600</w:t>
      </w:r>
    </w:p>
    <w:p w14:paraId="5300837F" w14:textId="789A6DF3" w:rsidR="00B15430" w:rsidRPr="00524225" w:rsidRDefault="000742B1" w:rsidP="000742B1">
      <w:pPr>
        <w:spacing w:line="240" w:lineRule="auto"/>
        <w:jc w:val="center"/>
        <w:rPr>
          <w:rFonts w:ascii="Arial" w:hAnsi="Arial" w:cs="Arial"/>
          <w:color w:val="000000" w:themeColor="text1"/>
        </w:rPr>
      </w:pPr>
      <w:r w:rsidRPr="000742B1">
        <w:rPr>
          <w:rFonts w:ascii="Arial" w:hAnsi="Arial" w:cs="Arial"/>
          <w:noProof/>
          <w:color w:val="000000" w:themeColor="text1"/>
          <w:lang w:eastAsia="es-CO"/>
        </w:rPr>
        <w:drawing>
          <wp:inline distT="0" distB="0" distL="0" distR="0" wp14:anchorId="0C74B9B4" wp14:editId="7504F412">
            <wp:extent cx="1371601" cy="1735562"/>
            <wp:effectExtent l="0" t="0" r="0" b="0"/>
            <wp:docPr id="33" name="Picture 2">
              <a:extLst xmlns:a="http://schemas.openxmlformats.org/drawingml/2006/main">
                <a:ext uri="{FF2B5EF4-FFF2-40B4-BE49-F238E27FC236}">
                  <a16:creationId xmlns:a16="http://schemas.microsoft.com/office/drawing/2014/main" id="{7A139F6F-F879-4441-A08D-5CD7D528D2BF}"/>
                </a:ext>
              </a:extLst>
            </wp:docPr>
            <wp:cNvGraphicFramePr/>
            <a:graphic xmlns:a="http://schemas.openxmlformats.org/drawingml/2006/main">
              <a:graphicData uri="http://schemas.openxmlformats.org/drawingml/2006/picture">
                <pic:pic xmlns:pic="http://schemas.openxmlformats.org/drawingml/2006/picture">
                  <pic:nvPicPr>
                    <pic:cNvPr id="7" name="Picture 2">
                      <a:extLst>
                        <a:ext uri="{FF2B5EF4-FFF2-40B4-BE49-F238E27FC236}">
                          <a16:creationId xmlns:a16="http://schemas.microsoft.com/office/drawing/2014/main" id="{7A139F6F-F879-4441-A08D-5CD7D528D2BF}"/>
                        </a:ext>
                      </a:extLst>
                    </pic:cNvPr>
                    <pic:cNvPicPr/>
                  </pic:nvPicPr>
                  <pic:blipFill rotWithShape="1">
                    <a:blip r:embed="rId32">
                      <a:extLst>
                        <a:ext uri="{28A0092B-C50C-407E-A947-70E740481C1C}">
                          <a14:useLocalDpi xmlns:a14="http://schemas.microsoft.com/office/drawing/2010/main" val="0"/>
                        </a:ext>
                      </a:extLst>
                    </a:blip>
                    <a:srcRect l="26675" t="59201" r="65139" b="22349"/>
                    <a:stretch/>
                  </pic:blipFill>
                  <pic:spPr bwMode="auto">
                    <a:xfrm>
                      <a:off x="0" y="0"/>
                      <a:ext cx="1371601" cy="1735562"/>
                    </a:xfrm>
                    <a:prstGeom prst="rect">
                      <a:avLst/>
                    </a:prstGeom>
                    <a:noFill/>
                    <a:ln>
                      <a:noFill/>
                    </a:ln>
                  </pic:spPr>
                </pic:pic>
              </a:graphicData>
            </a:graphic>
          </wp:inline>
        </w:drawing>
      </w:r>
      <w:r w:rsidRPr="000742B1">
        <w:rPr>
          <w:rFonts w:ascii="Arial" w:hAnsi="Arial" w:cs="Arial"/>
          <w:noProof/>
          <w:color w:val="000000" w:themeColor="text1"/>
          <w:lang w:eastAsia="es-CO"/>
        </w:rPr>
        <w:drawing>
          <wp:inline distT="0" distB="0" distL="0" distR="0" wp14:anchorId="3849B17A" wp14:editId="7E2A5980">
            <wp:extent cx="1481297" cy="1735562"/>
            <wp:effectExtent l="0" t="0" r="5080" b="0"/>
            <wp:docPr id="34" name="Picture 2">
              <a:extLst xmlns:a="http://schemas.openxmlformats.org/drawingml/2006/main">
                <a:ext uri="{FF2B5EF4-FFF2-40B4-BE49-F238E27FC236}">
                  <a16:creationId xmlns:a16="http://schemas.microsoft.com/office/drawing/2014/main" id="{88603A16-6F50-4EB4-A947-E1BA666D1D41}"/>
                </a:ext>
              </a:extLst>
            </wp:docPr>
            <wp:cNvGraphicFramePr/>
            <a:graphic xmlns:a="http://schemas.openxmlformats.org/drawingml/2006/main">
              <a:graphicData uri="http://schemas.openxmlformats.org/drawingml/2006/picture">
                <pic:pic xmlns:pic="http://schemas.openxmlformats.org/drawingml/2006/picture">
                  <pic:nvPicPr>
                    <pic:cNvPr id="11" name="Picture 2">
                      <a:extLst>
                        <a:ext uri="{FF2B5EF4-FFF2-40B4-BE49-F238E27FC236}">
                          <a16:creationId xmlns:a16="http://schemas.microsoft.com/office/drawing/2014/main" id="{88603A16-6F50-4EB4-A947-E1BA666D1D41}"/>
                        </a:ext>
                      </a:extLst>
                    </pic:cNvPr>
                    <pic:cNvPicPr/>
                  </pic:nvPicPr>
                  <pic:blipFill rotWithShape="1">
                    <a:blip r:embed="rId32">
                      <a:extLst>
                        <a:ext uri="{28A0092B-C50C-407E-A947-70E740481C1C}">
                          <a14:useLocalDpi xmlns:a14="http://schemas.microsoft.com/office/drawing/2010/main" val="0"/>
                        </a:ext>
                      </a:extLst>
                    </a:blip>
                    <a:srcRect l="40488" t="59337" r="51326" b="23146"/>
                    <a:stretch/>
                  </pic:blipFill>
                  <pic:spPr bwMode="auto">
                    <a:xfrm>
                      <a:off x="0" y="0"/>
                      <a:ext cx="1481297" cy="1735562"/>
                    </a:xfrm>
                    <a:prstGeom prst="rect">
                      <a:avLst/>
                    </a:prstGeom>
                    <a:noFill/>
                    <a:ln>
                      <a:noFill/>
                    </a:ln>
                  </pic:spPr>
                </pic:pic>
              </a:graphicData>
            </a:graphic>
          </wp:inline>
        </w:drawing>
      </w:r>
      <w:r w:rsidRPr="000742B1">
        <w:rPr>
          <w:rFonts w:ascii="Arial" w:hAnsi="Arial" w:cs="Arial"/>
          <w:noProof/>
          <w:color w:val="000000" w:themeColor="text1"/>
          <w:lang w:eastAsia="es-CO"/>
        </w:rPr>
        <w:drawing>
          <wp:inline distT="0" distB="0" distL="0" distR="0" wp14:anchorId="31733D6A" wp14:editId="2D07DEC1">
            <wp:extent cx="1481297" cy="1728654"/>
            <wp:effectExtent l="0" t="0" r="5080" b="5080"/>
            <wp:docPr id="35" name="Picture 2">
              <a:extLst xmlns:a="http://schemas.openxmlformats.org/drawingml/2006/main">
                <a:ext uri="{FF2B5EF4-FFF2-40B4-BE49-F238E27FC236}">
                  <a16:creationId xmlns:a16="http://schemas.microsoft.com/office/drawing/2014/main" id="{478CDEDF-1EF0-401D-BC48-D86AE411B8CB}"/>
                </a:ext>
              </a:extLst>
            </wp:docPr>
            <wp:cNvGraphicFramePr/>
            <a:graphic xmlns:a="http://schemas.openxmlformats.org/drawingml/2006/main">
              <a:graphicData uri="http://schemas.openxmlformats.org/drawingml/2006/picture">
                <pic:pic xmlns:pic="http://schemas.openxmlformats.org/drawingml/2006/picture">
                  <pic:nvPicPr>
                    <pic:cNvPr id="10" name="Picture 2">
                      <a:extLst>
                        <a:ext uri="{FF2B5EF4-FFF2-40B4-BE49-F238E27FC236}">
                          <a16:creationId xmlns:a16="http://schemas.microsoft.com/office/drawing/2014/main" id="{478CDEDF-1EF0-401D-BC48-D86AE411B8CB}"/>
                        </a:ext>
                      </a:extLst>
                    </pic:cNvPr>
                    <pic:cNvPicPr/>
                  </pic:nvPicPr>
                  <pic:blipFill rotWithShape="1">
                    <a:blip r:embed="rId32">
                      <a:extLst>
                        <a:ext uri="{28A0092B-C50C-407E-A947-70E740481C1C}">
                          <a14:useLocalDpi xmlns:a14="http://schemas.microsoft.com/office/drawing/2010/main" val="0"/>
                        </a:ext>
                      </a:extLst>
                    </a:blip>
                    <a:srcRect l="54813" t="59473" r="37002" b="22077"/>
                    <a:stretch/>
                  </pic:blipFill>
                  <pic:spPr bwMode="auto">
                    <a:xfrm>
                      <a:off x="0" y="0"/>
                      <a:ext cx="1481297" cy="1728654"/>
                    </a:xfrm>
                    <a:prstGeom prst="rect">
                      <a:avLst/>
                    </a:prstGeom>
                    <a:noFill/>
                    <a:ln>
                      <a:noFill/>
                    </a:ln>
                  </pic:spPr>
                </pic:pic>
              </a:graphicData>
            </a:graphic>
          </wp:inline>
        </w:drawing>
      </w:r>
    </w:p>
    <w:p w14:paraId="203DFE79" w14:textId="568788B5" w:rsidR="00275C4E" w:rsidRPr="00524225" w:rsidRDefault="00552465" w:rsidP="00C900E8">
      <w:pPr>
        <w:spacing w:line="360" w:lineRule="auto"/>
        <w:jc w:val="both"/>
        <w:rPr>
          <w:rFonts w:ascii="Arial" w:hAnsi="Arial" w:cs="Arial"/>
          <w:color w:val="000000" w:themeColor="text1"/>
        </w:rPr>
      </w:pPr>
      <w:r w:rsidRPr="00524225">
        <w:rPr>
          <w:rFonts w:ascii="Arial" w:eastAsiaTheme="majorEastAsia" w:hAnsi="Arial" w:cs="Arial"/>
          <w:b/>
          <w:noProof/>
          <w:color w:val="000000" w:themeColor="text1"/>
          <w:spacing w:val="-10"/>
          <w:kern w:val="28"/>
          <w:lang w:eastAsia="es-CO"/>
        </w:rPr>
        <w:lastRenderedPageBreak/>
        <mc:AlternateContent>
          <mc:Choice Requires="wps">
            <w:drawing>
              <wp:anchor distT="0" distB="0" distL="114300" distR="114300" simplePos="0" relativeHeight="251715584" behindDoc="0" locked="0" layoutInCell="1" allowOverlap="1" wp14:anchorId="1D5E82A0" wp14:editId="6E8250D1">
                <wp:simplePos x="0" y="0"/>
                <wp:positionH relativeFrom="margin">
                  <wp:align>right</wp:align>
                </wp:positionH>
                <wp:positionV relativeFrom="paragraph">
                  <wp:posOffset>1673225</wp:posOffset>
                </wp:positionV>
                <wp:extent cx="4133850" cy="590550"/>
                <wp:effectExtent l="0" t="0" r="19050" b="19050"/>
                <wp:wrapNone/>
                <wp:docPr id="64" name="Rectángulo 2"/>
                <wp:cNvGraphicFramePr/>
                <a:graphic xmlns:a="http://schemas.openxmlformats.org/drawingml/2006/main">
                  <a:graphicData uri="http://schemas.microsoft.com/office/word/2010/wordprocessingShape">
                    <wps:wsp>
                      <wps:cNvSpPr/>
                      <wps:spPr>
                        <a:xfrm>
                          <a:off x="0" y="0"/>
                          <a:ext cx="4133850" cy="590550"/>
                        </a:xfrm>
                        <a:prstGeom prst="rect">
                          <a:avLst/>
                        </a:prstGeom>
                        <a:ln>
                          <a:solidFill>
                            <a:srgbClr val="7030A0"/>
                          </a:solidFill>
                          <a:prstDash val="dashDot"/>
                        </a:ln>
                      </wps:spPr>
                      <wps:txbx>
                        <w:txbxContent>
                          <w:p w14:paraId="1A9231D9" w14:textId="77777777"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Se debe escribir el número de manera legible y sin enmendaduras sobre un espacio en blanco, y sin alterar membretes, sellos, textos o numeraciones originales.</w:t>
                            </w:r>
                          </w:p>
                          <w:p w14:paraId="40B3D687" w14:textId="6FA7CFA5" w:rsidR="004D76DD" w:rsidRPr="00132EF2" w:rsidRDefault="004D76DD" w:rsidP="004014D1">
                            <w:pPr>
                              <w:spacing w:after="0" w:line="240" w:lineRule="auto"/>
                              <w:jc w:val="both"/>
                              <w:rPr>
                                <w:rFonts w:ascii="Garamond" w:hAnsi="Garamond"/>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D5E82A0" id="_x0000_s1032" style="position:absolute;left:0;text-align:left;margin-left:274.3pt;margin-top:131.75pt;width:325.5pt;height:46.5pt;z-index:2517155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" filled="f" strokecolor="#7030a0">
                <v:stroke dashstyle="dashDot"/>
                <v:textbox>
                  <w:txbxContent>
                    <w:p w14:paraId="1A9231D9" w14:textId="77777777"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Se debe escribir el número de manera legible y sin enmendaduras sobre un espacio en blanco, y sin alterar membretes, sellos, textos o numeraciones originales.</w:t>
                      </w:r>
                    </w:p>
                    <w:p w14:paraId="40B3D687" w14:textId="6FA7CFA5" w:rsidR="004D76DD" w:rsidRPr="00132EF2" w:rsidRDefault="004D76DD" w:rsidP="004014D1">
                      <w:pPr>
                        <w:spacing w:after="0" w:line="240" w:lineRule="auto"/>
                        <w:jc w:val="both"/>
                        <w:rPr>
                          <w:rFonts w:ascii="Garamond" w:hAnsi="Garamond"/>
                        </w:rPr>
                      </w:pPr>
                    </w:p>
                  </w:txbxContent>
                </v:textbox>
                <w10:wrap anchorx="margin"/>
              </v:rect>
            </w:pict>
          </mc:Fallback>
        </mc:AlternateContent>
      </w:r>
      <w:r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19680" behindDoc="0" locked="0" layoutInCell="1" allowOverlap="1" wp14:anchorId="6CF8EDBC" wp14:editId="294AC55D">
                <wp:simplePos x="0" y="0"/>
                <wp:positionH relativeFrom="margin">
                  <wp:align>right</wp:align>
                </wp:positionH>
                <wp:positionV relativeFrom="paragraph">
                  <wp:posOffset>2770505</wp:posOffset>
                </wp:positionV>
                <wp:extent cx="4133850" cy="541020"/>
                <wp:effectExtent l="0" t="0" r="19050" b="11430"/>
                <wp:wrapNone/>
                <wp:docPr id="66" name="Rectángulo 2"/>
                <wp:cNvGraphicFramePr/>
                <a:graphic xmlns:a="http://schemas.openxmlformats.org/drawingml/2006/main">
                  <a:graphicData uri="http://schemas.microsoft.com/office/word/2010/wordprocessingShape">
                    <wps:wsp>
                      <wps:cNvSpPr/>
                      <wps:spPr>
                        <a:xfrm>
                          <a:off x="0" y="0"/>
                          <a:ext cx="4133850" cy="541020"/>
                        </a:xfrm>
                        <a:prstGeom prst="rect">
                          <a:avLst/>
                        </a:prstGeom>
                        <a:ln>
                          <a:solidFill>
                            <a:srgbClr val="0070C0"/>
                          </a:solidFill>
                          <a:prstDash val="dashDot"/>
                        </a:ln>
                      </wps:spPr>
                      <wps:txbx>
                        <w:txbxContent>
                          <w:p w14:paraId="790069B9" w14:textId="2290B078"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Si existen errores en la foliación, ésta se anulará con una línea oblicua, evitando tachones, siempre y cuando sean dos foliaciones</w:t>
                            </w:r>
                            <w:r>
                              <w:rPr>
                                <w:rFonts w:ascii="Arial" w:hAnsi="Arial" w:cs="Arial"/>
                                <w:sz w:val="20"/>
                                <w:szCs w:val="20"/>
                              </w:rPr>
                              <w:t xml:space="preserve">, cuando existan más de tres foliaciones, se borrará u foliará nuevamente. </w:t>
                            </w:r>
                          </w:p>
                          <w:p w14:paraId="7F84773D" w14:textId="6C75A9CF" w:rsidR="004D76DD" w:rsidRPr="00132EF2" w:rsidRDefault="004D76DD" w:rsidP="004014D1">
                            <w:pPr>
                              <w:spacing w:after="0" w:line="240" w:lineRule="auto"/>
                              <w:jc w:val="both"/>
                              <w:rPr>
                                <w:rFonts w:ascii="Garamond" w:hAnsi="Garamond"/>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CF8EDBC" id="_x0000_s1033" style="position:absolute;left:0;text-align:left;margin-left:274.3pt;margin-top:218.15pt;width:325.5pt;height:42.6pt;z-index:251719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" filled="f" strokecolor="#0070c0">
                <v:stroke dashstyle="dashDot"/>
                <v:textbox>
                  <w:txbxContent>
                    <w:p w14:paraId="790069B9" w14:textId="2290B078"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Si existen errores en la foliación, ésta se anulará con una línea oblicua, evitando tachones, siempre y cuando sean dos foliaciones</w:t>
                      </w:r>
                      <w:r>
                        <w:rPr>
                          <w:rFonts w:ascii="Arial" w:hAnsi="Arial" w:cs="Arial"/>
                          <w:sz w:val="20"/>
                          <w:szCs w:val="20"/>
                        </w:rPr>
                        <w:t xml:space="preserve">, cuando existan más de tres foliaciones, se borrará u foliará nuevamente. </w:t>
                      </w:r>
                    </w:p>
                    <w:p w14:paraId="7F84773D" w14:textId="6C75A9CF" w:rsidR="004D76DD" w:rsidRPr="00132EF2" w:rsidRDefault="004D76DD" w:rsidP="004014D1">
                      <w:pPr>
                        <w:spacing w:after="0" w:line="240" w:lineRule="auto"/>
                        <w:jc w:val="both"/>
                        <w:rPr>
                          <w:rFonts w:ascii="Garamond" w:hAnsi="Garamond"/>
                        </w:rPr>
                      </w:pPr>
                    </w:p>
                  </w:txbxContent>
                </v:textbox>
                <w10:wrap anchorx="margin"/>
              </v:rect>
            </w:pict>
          </mc:Fallback>
        </mc:AlternateContent>
      </w:r>
      <w:r w:rsidR="00C23A50"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11488" behindDoc="0" locked="0" layoutInCell="1" allowOverlap="1" wp14:anchorId="1B397FAE" wp14:editId="5F037FFB">
                <wp:simplePos x="0" y="0"/>
                <wp:positionH relativeFrom="margin">
                  <wp:posOffset>1800225</wp:posOffset>
                </wp:positionH>
                <wp:positionV relativeFrom="paragraph">
                  <wp:posOffset>459105</wp:posOffset>
                </wp:positionV>
                <wp:extent cx="4133850" cy="609600"/>
                <wp:effectExtent l="0" t="0" r="19050" b="19050"/>
                <wp:wrapNone/>
                <wp:docPr id="62" name="Rectángulo 2"/>
                <wp:cNvGraphicFramePr/>
                <a:graphic xmlns:a="http://schemas.openxmlformats.org/drawingml/2006/main">
                  <a:graphicData uri="http://schemas.microsoft.com/office/word/2010/wordprocessingShape">
                    <wps:wsp>
                      <wps:cNvSpPr/>
                      <wps:spPr>
                        <a:xfrm>
                          <a:off x="0" y="0"/>
                          <a:ext cx="4133850" cy="609600"/>
                        </a:xfrm>
                        <a:prstGeom prst="rect">
                          <a:avLst/>
                        </a:prstGeom>
                        <a:ln>
                          <a:solidFill>
                            <a:srgbClr val="7030A0"/>
                          </a:solidFill>
                          <a:prstDash val="dashDot"/>
                        </a:ln>
                      </wps:spPr>
                      <wps:txbx>
                        <w:txbxContent>
                          <w:p w14:paraId="6B836FAB" w14:textId="6F67E252" w:rsidR="004D76DD" w:rsidRPr="00E15609" w:rsidRDefault="004D76DD" w:rsidP="004014D1">
                            <w:pPr>
                              <w:spacing w:after="0" w:line="240" w:lineRule="auto"/>
                              <w:jc w:val="both"/>
                              <w:rPr>
                                <w:rFonts w:ascii="Arial" w:hAnsi="Arial" w:cs="Arial"/>
                              </w:rPr>
                            </w:pPr>
                            <w:r w:rsidRPr="00E15609">
                              <w:rPr>
                                <w:rFonts w:ascii="Arial" w:hAnsi="Arial" w:cs="Arial"/>
                                <w:sz w:val="20"/>
                                <w:szCs w:val="20"/>
                              </w:rPr>
                              <w:t>No se debe foliar utilizando números con el suplemento A, B, C, o bis. En documentos de archivo que contienen texto por ambas</w:t>
                            </w:r>
                            <w:r w:rsidRPr="00C23A50">
                              <w:rPr>
                                <w:rFonts w:ascii="Arial" w:hAnsi="Arial" w:cs="Arial"/>
                                <w:sz w:val="20"/>
                                <w:szCs w:val="20"/>
                              </w:rPr>
                              <w:t xml:space="preserve"> caras, se registrará el número correspondiente en la cara recta del folio</w:t>
                            </w:r>
                            <w:r w:rsidRPr="00E15609">
                              <w:rPr>
                                <w:rFonts w:ascii="Arial" w:hAnsi="Arial" w:cs="Arial"/>
                              </w:rPr>
                              <w:t>.</w:t>
                            </w:r>
                          </w:p>
                          <w:p w14:paraId="27A34611" w14:textId="77777777" w:rsidR="004D76DD" w:rsidRPr="00E15609" w:rsidRDefault="004D76DD" w:rsidP="004014D1">
                            <w:pPr>
                              <w:spacing w:after="0" w:line="240" w:lineRule="auto"/>
                              <w:jc w:val="both"/>
                              <w:rPr>
                                <w:rFonts w:ascii="Arial" w:hAnsi="Arial" w:cs="Arial"/>
                              </w:rPr>
                            </w:pPr>
                            <w:r w:rsidRPr="00E15609">
                              <w:rPr>
                                <w:rFonts w:ascii="Arial" w:hAnsi="Arial" w:cs="Arial"/>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397FAE" id="_x0000_s1034" style="position:absolute;left:0;text-align:left;margin-left:141.75pt;margin-top:36.15pt;width:325.5pt;height:48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" filled="f" strokecolor="#7030a0">
                <v:stroke dashstyle="dashDot"/>
                <v:textbox>
                  <w:txbxContent>
                    <w:p w14:paraId="6B836FAB" w14:textId="6F67E252" w:rsidR="004D76DD" w:rsidRPr="00E15609" w:rsidRDefault="004D76DD" w:rsidP="004014D1">
                      <w:pPr>
                        <w:spacing w:after="0" w:line="240" w:lineRule="auto"/>
                        <w:jc w:val="both"/>
                        <w:rPr>
                          <w:rFonts w:ascii="Arial" w:hAnsi="Arial" w:cs="Arial"/>
                        </w:rPr>
                      </w:pPr>
                      <w:r w:rsidRPr="00E15609">
                        <w:rPr>
                          <w:rFonts w:ascii="Arial" w:hAnsi="Arial" w:cs="Arial"/>
                          <w:sz w:val="20"/>
                          <w:szCs w:val="20"/>
                        </w:rPr>
                        <w:t>No se debe foliar utilizando números con el suplemento A, B, C, o bis. En documentos de archivo que contienen texto por ambas</w:t>
                      </w:r>
                      <w:r w:rsidRPr="00C23A50">
                        <w:rPr>
                          <w:rFonts w:ascii="Arial" w:hAnsi="Arial" w:cs="Arial"/>
                          <w:sz w:val="20"/>
                          <w:szCs w:val="20"/>
                        </w:rPr>
                        <w:t xml:space="preserve"> caras, se registrará el número correspondiente en la cara recta del folio</w:t>
                      </w:r>
                      <w:r w:rsidRPr="00E15609">
                        <w:rPr>
                          <w:rFonts w:ascii="Arial" w:hAnsi="Arial" w:cs="Arial"/>
                        </w:rPr>
                        <w:t>.</w:t>
                      </w:r>
                    </w:p>
                    <w:p w14:paraId="27A34611" w14:textId="77777777" w:rsidR="004D76DD" w:rsidRPr="00E15609" w:rsidRDefault="004D76DD" w:rsidP="004014D1">
                      <w:pPr>
                        <w:spacing w:after="0" w:line="240" w:lineRule="auto"/>
                        <w:jc w:val="both"/>
                        <w:rPr>
                          <w:rFonts w:ascii="Arial" w:hAnsi="Arial" w:cs="Arial"/>
                        </w:rPr>
                      </w:pPr>
                      <w:r w:rsidRPr="00E15609">
                        <w:rPr>
                          <w:rFonts w:ascii="Arial" w:hAnsi="Arial" w:cs="Arial"/>
                        </w:rPr>
                        <w:t>.</w:t>
                      </w:r>
                    </w:p>
                  </w:txbxContent>
                </v:textbox>
                <w10:wrap anchorx="margin"/>
              </v:rect>
            </w:pict>
          </mc:Fallback>
        </mc:AlternateContent>
      </w:r>
      <w:r w:rsidR="00C23A50"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13536" behindDoc="0" locked="0" layoutInCell="1" allowOverlap="1" wp14:anchorId="1266384D" wp14:editId="2451BB11">
                <wp:simplePos x="0" y="0"/>
                <wp:positionH relativeFrom="margin">
                  <wp:posOffset>1792605</wp:posOffset>
                </wp:positionH>
                <wp:positionV relativeFrom="paragraph">
                  <wp:posOffset>1146810</wp:posOffset>
                </wp:positionV>
                <wp:extent cx="4133850" cy="381000"/>
                <wp:effectExtent l="0" t="0" r="19050" b="19050"/>
                <wp:wrapNone/>
                <wp:docPr id="63" name="Rectángulo 2"/>
                <wp:cNvGraphicFramePr/>
                <a:graphic xmlns:a="http://schemas.openxmlformats.org/drawingml/2006/main">
                  <a:graphicData uri="http://schemas.microsoft.com/office/word/2010/wordprocessingShape">
                    <wps:wsp>
                      <wps:cNvSpPr/>
                      <wps:spPr>
                        <a:xfrm>
                          <a:off x="0" y="0"/>
                          <a:ext cx="4133850" cy="381000"/>
                        </a:xfrm>
                        <a:prstGeom prst="rect">
                          <a:avLst/>
                        </a:prstGeom>
                        <a:ln>
                          <a:solidFill>
                            <a:srgbClr val="7030A0"/>
                          </a:solidFill>
                          <a:prstDash val="dashDot"/>
                        </a:ln>
                      </wps:spPr>
                      <wps:txbx>
                        <w:txbxContent>
                          <w:p w14:paraId="37CDFF30" w14:textId="75E21406" w:rsidR="004D76DD" w:rsidRPr="00C23A50" w:rsidRDefault="004D76DD" w:rsidP="004014D1">
                            <w:pPr>
                              <w:spacing w:after="0" w:line="240" w:lineRule="auto"/>
                              <w:jc w:val="both"/>
                              <w:rPr>
                                <w:rFonts w:ascii="Arial" w:hAnsi="Arial" w:cs="Arial"/>
                                <w:sz w:val="20"/>
                                <w:szCs w:val="20"/>
                              </w:rPr>
                            </w:pPr>
                            <w:r w:rsidRPr="00C23A50">
                              <w:rPr>
                                <w:rFonts w:ascii="Arial" w:hAnsi="Arial" w:cs="Arial"/>
                                <w:sz w:val="20"/>
                                <w:szCs w:val="20"/>
                              </w:rPr>
                              <w:t>Se debe escribir el número en la esquina superior derecha de la cara recta del folio en el mismo sentido del texto del documento</w:t>
                            </w:r>
                            <w:r>
                              <w:rPr>
                                <w:rFonts w:ascii="Arial" w:hAnsi="Arial" w:cs="Arial"/>
                                <w:sz w:val="20"/>
                                <w:szCs w:val="20"/>
                              </w:rPr>
                              <w:t>.</w:t>
                            </w:r>
                          </w:p>
                          <w:p w14:paraId="4C5D8DB6" w14:textId="5B286596" w:rsidR="004D76DD" w:rsidRPr="004014D1" w:rsidRDefault="004D76DD" w:rsidP="004014D1">
                            <w:pPr>
                              <w:spacing w:after="0" w:line="240" w:lineRule="auto"/>
                              <w:jc w:val="both"/>
                              <w:rPr>
                                <w:rFonts w:ascii="Garamond" w:hAnsi="Garamond"/>
                              </w:rPr>
                            </w:pPr>
                            <w:r w:rsidRPr="004014D1">
                              <w:rPr>
                                <w:rFonts w:ascii="Garamond" w:hAnsi="Garamond"/>
                              </w:rPr>
                              <w:t>registrará el número correspondiente en la cara recta del folio.</w:t>
                            </w:r>
                          </w:p>
                          <w:p w14:paraId="3C125210" w14:textId="77777777" w:rsidR="004D76DD" w:rsidRPr="00132EF2" w:rsidRDefault="004D76DD" w:rsidP="004014D1">
                            <w:pPr>
                              <w:spacing w:after="0" w:line="240" w:lineRule="auto"/>
                              <w:jc w:val="both"/>
                              <w:rPr>
                                <w:rFonts w:ascii="Garamond" w:hAnsi="Garamond"/>
                              </w:rPr>
                            </w:pPr>
                            <w:r w:rsidRPr="00132EF2">
                              <w:rPr>
                                <w:rFonts w:ascii="Garamond" w:hAnsi="Garamond"/>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266384D" id="_x0000_s1035" style="position:absolute;left:0;text-align:left;margin-left:141.15pt;margin-top:90.3pt;width:325.5pt;height:30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" filled="f" strokecolor="#7030a0">
                <v:stroke dashstyle="dashDot"/>
                <v:textbox>
                  <w:txbxContent>
                    <w:p w14:paraId="37CDFF30" w14:textId="75E21406" w:rsidR="004D76DD" w:rsidRPr="00C23A50" w:rsidRDefault="004D76DD" w:rsidP="004014D1">
                      <w:pPr>
                        <w:spacing w:after="0" w:line="240" w:lineRule="auto"/>
                        <w:jc w:val="both"/>
                        <w:rPr>
                          <w:rFonts w:ascii="Arial" w:hAnsi="Arial" w:cs="Arial"/>
                          <w:sz w:val="20"/>
                          <w:szCs w:val="20"/>
                        </w:rPr>
                      </w:pPr>
                      <w:r w:rsidRPr="00C23A50">
                        <w:rPr>
                          <w:rFonts w:ascii="Arial" w:hAnsi="Arial" w:cs="Arial"/>
                          <w:sz w:val="20"/>
                          <w:szCs w:val="20"/>
                        </w:rPr>
                        <w:t>Se debe escribir el número en la esquina superior derecha de la cara recta del folio en el mismo sentido del texto del documento</w:t>
                      </w:r>
                      <w:r>
                        <w:rPr>
                          <w:rFonts w:ascii="Arial" w:hAnsi="Arial" w:cs="Arial"/>
                          <w:sz w:val="20"/>
                          <w:szCs w:val="20"/>
                        </w:rPr>
                        <w:t>.</w:t>
                      </w:r>
                    </w:p>
                    <w:p w14:paraId="4C5D8DB6" w14:textId="5B286596" w:rsidR="004D76DD" w:rsidRPr="004014D1" w:rsidRDefault="004D76DD" w:rsidP="004014D1">
                      <w:pPr>
                        <w:spacing w:after="0" w:line="240" w:lineRule="auto"/>
                        <w:jc w:val="both"/>
                        <w:rPr>
                          <w:rFonts w:ascii="Garamond" w:hAnsi="Garamond"/>
                        </w:rPr>
                      </w:pPr>
                      <w:r w:rsidRPr="004014D1">
                        <w:rPr>
                          <w:rFonts w:ascii="Garamond" w:hAnsi="Garamond"/>
                        </w:rPr>
                        <w:t>registrará el número correspondiente en la cara recta del folio.</w:t>
                      </w:r>
                    </w:p>
                    <w:p w14:paraId="3C125210" w14:textId="77777777" w:rsidR="004D76DD" w:rsidRPr="00132EF2" w:rsidRDefault="004D76DD" w:rsidP="004014D1">
                      <w:pPr>
                        <w:spacing w:after="0" w:line="240" w:lineRule="auto"/>
                        <w:jc w:val="both"/>
                        <w:rPr>
                          <w:rFonts w:ascii="Garamond" w:hAnsi="Garamond"/>
                        </w:rPr>
                      </w:pPr>
                      <w:r w:rsidRPr="00132EF2">
                        <w:rPr>
                          <w:rFonts w:ascii="Garamond" w:hAnsi="Garamond"/>
                        </w:rPr>
                        <w:t>.</w:t>
                      </w:r>
                    </w:p>
                  </w:txbxContent>
                </v:textbox>
                <w10:wrap anchorx="margin"/>
              </v:rect>
            </w:pict>
          </mc:Fallback>
        </mc:AlternateContent>
      </w:r>
      <w:r w:rsidR="00C23A50"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17632" behindDoc="0" locked="0" layoutInCell="1" allowOverlap="1" wp14:anchorId="05887CCC" wp14:editId="1863535F">
                <wp:simplePos x="0" y="0"/>
                <wp:positionH relativeFrom="margin">
                  <wp:posOffset>1794510</wp:posOffset>
                </wp:positionH>
                <wp:positionV relativeFrom="paragraph">
                  <wp:posOffset>2397125</wp:posOffset>
                </wp:positionV>
                <wp:extent cx="4133850" cy="285750"/>
                <wp:effectExtent l="0" t="0" r="19050" b="19050"/>
                <wp:wrapNone/>
                <wp:docPr id="65" name="Rectángulo 2"/>
                <wp:cNvGraphicFramePr/>
                <a:graphic xmlns:a="http://schemas.openxmlformats.org/drawingml/2006/main">
                  <a:graphicData uri="http://schemas.microsoft.com/office/word/2010/wordprocessingShape">
                    <wps:wsp>
                      <wps:cNvSpPr/>
                      <wps:spPr>
                        <a:xfrm>
                          <a:off x="0" y="0"/>
                          <a:ext cx="4133850" cy="285750"/>
                        </a:xfrm>
                        <a:prstGeom prst="rect">
                          <a:avLst/>
                        </a:prstGeom>
                        <a:ln>
                          <a:solidFill>
                            <a:srgbClr val="7030A0"/>
                          </a:solidFill>
                          <a:prstDash val="dashDot"/>
                        </a:ln>
                      </wps:spPr>
                      <wps:txbx>
                        <w:txbxContent>
                          <w:p w14:paraId="2FEC01E2" w14:textId="76B2E2CF"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No se deben foliar las pastas ni las hojas en blanco</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5887CCC" id="_x0000_s1036" style="position:absolute;left:0;text-align:left;margin-left:141.3pt;margin-top:188.75pt;width:325.5pt;height:22.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" filled="f" strokecolor="#7030a0">
                <v:stroke dashstyle="dashDot"/>
                <v:textbox>
                  <w:txbxContent>
                    <w:p w14:paraId="2FEC01E2" w14:textId="76B2E2CF"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No se deben foliar las pastas ni las hojas en blanco</w:t>
                      </w:r>
                    </w:p>
                  </w:txbxContent>
                </v:textbox>
                <w10:wrap anchorx="margin"/>
              </v:rect>
            </w:pict>
          </mc:Fallback>
        </mc:AlternateContent>
      </w:r>
      <w:r w:rsidR="004014D1"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09440" behindDoc="0" locked="0" layoutInCell="1" allowOverlap="1" wp14:anchorId="34E5D756" wp14:editId="4D0D708E">
                <wp:simplePos x="0" y="0"/>
                <wp:positionH relativeFrom="margin">
                  <wp:align>right</wp:align>
                </wp:positionH>
                <wp:positionV relativeFrom="paragraph">
                  <wp:posOffset>13970</wp:posOffset>
                </wp:positionV>
                <wp:extent cx="4133850" cy="381000"/>
                <wp:effectExtent l="0" t="0" r="19050" b="19050"/>
                <wp:wrapNone/>
                <wp:docPr id="59" name="Rectángulo 2"/>
                <wp:cNvGraphicFramePr/>
                <a:graphic xmlns:a="http://schemas.openxmlformats.org/drawingml/2006/main">
                  <a:graphicData uri="http://schemas.microsoft.com/office/word/2010/wordprocessingShape">
                    <wps:wsp>
                      <wps:cNvSpPr/>
                      <wps:spPr>
                        <a:xfrm>
                          <a:off x="0" y="0"/>
                          <a:ext cx="4133850" cy="381000"/>
                        </a:xfrm>
                        <a:prstGeom prst="rect">
                          <a:avLst/>
                        </a:prstGeom>
                        <a:ln>
                          <a:solidFill>
                            <a:srgbClr val="7030A0"/>
                          </a:solidFill>
                          <a:prstDash val="dashDot"/>
                        </a:ln>
                      </wps:spPr>
                      <wps:txbx>
                        <w:txbxContent>
                          <w:p w14:paraId="049B6E85" w14:textId="77777777" w:rsidR="004D76DD" w:rsidRPr="00C23A50" w:rsidRDefault="004D76DD" w:rsidP="004014D1">
                            <w:pPr>
                              <w:spacing w:after="0" w:line="240" w:lineRule="auto"/>
                              <w:jc w:val="both"/>
                              <w:rPr>
                                <w:rFonts w:ascii="Arial" w:hAnsi="Arial" w:cs="Arial"/>
                                <w:sz w:val="20"/>
                                <w:szCs w:val="20"/>
                              </w:rPr>
                            </w:pPr>
                            <w:r w:rsidRPr="00C23A50">
                              <w:rPr>
                                <w:rFonts w:ascii="Arial" w:hAnsi="Arial" w:cs="Arial"/>
                                <w:sz w:val="20"/>
                                <w:szCs w:val="20"/>
                              </w:rPr>
                              <w:t>Se debe numerar de manera consecutiva, es decir, sin omitir ni repetir números.</w:t>
                            </w:r>
                          </w:p>
                          <w:p w14:paraId="67859392" w14:textId="0D22A187" w:rsidR="004D76DD" w:rsidRPr="00132EF2" w:rsidRDefault="004D76DD" w:rsidP="004014D1">
                            <w:pPr>
                              <w:spacing w:after="0" w:line="240" w:lineRule="auto"/>
                              <w:jc w:val="both"/>
                              <w:rPr>
                                <w:rFonts w:ascii="Garamond" w:hAnsi="Garamond"/>
                              </w:rPr>
                            </w:pPr>
                            <w:r w:rsidRPr="00132EF2">
                              <w:rPr>
                                <w:rFonts w:ascii="Garamond" w:hAnsi="Garamond"/>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34E5D756" id="_x0000_s1037" style="position:absolute;left:0;text-align:left;margin-left:274.3pt;margin-top:1.1pt;width:325.5pt;height:30pt;z-index:251709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" filled="f" strokecolor="#7030a0">
                <v:stroke dashstyle="dashDot"/>
                <v:textbox>
                  <w:txbxContent>
                    <w:p w14:paraId="049B6E85" w14:textId="77777777" w:rsidR="004D76DD" w:rsidRPr="00C23A50" w:rsidRDefault="004D76DD" w:rsidP="004014D1">
                      <w:pPr>
                        <w:spacing w:after="0" w:line="240" w:lineRule="auto"/>
                        <w:jc w:val="both"/>
                        <w:rPr>
                          <w:rFonts w:ascii="Arial" w:hAnsi="Arial" w:cs="Arial"/>
                          <w:sz w:val="20"/>
                          <w:szCs w:val="20"/>
                        </w:rPr>
                      </w:pPr>
                      <w:r w:rsidRPr="00C23A50">
                        <w:rPr>
                          <w:rFonts w:ascii="Arial" w:hAnsi="Arial" w:cs="Arial"/>
                          <w:sz w:val="20"/>
                          <w:szCs w:val="20"/>
                        </w:rPr>
                        <w:t>Se debe numerar de manera consecutiva, es decir, sin omitir ni repetir números.</w:t>
                      </w:r>
                    </w:p>
                    <w:p w14:paraId="67859392" w14:textId="0D22A187" w:rsidR="004D76DD" w:rsidRPr="00132EF2" w:rsidRDefault="004D76DD" w:rsidP="004014D1">
                      <w:pPr>
                        <w:spacing w:after="0" w:line="240" w:lineRule="auto"/>
                        <w:jc w:val="both"/>
                        <w:rPr>
                          <w:rFonts w:ascii="Garamond" w:hAnsi="Garamond"/>
                        </w:rPr>
                      </w:pPr>
                      <w:r w:rsidRPr="00132EF2">
                        <w:rPr>
                          <w:rFonts w:ascii="Garamond" w:hAnsi="Garamond"/>
                        </w:rPr>
                        <w:t>.</w:t>
                      </w:r>
                    </w:p>
                  </w:txbxContent>
                </v:textbox>
                <w10:wrap anchorx="margin"/>
              </v:rect>
            </w:pict>
          </mc:Fallback>
        </mc:AlternateContent>
      </w:r>
      <w:r w:rsidR="001F77F7" w:rsidRPr="00524225">
        <w:rPr>
          <w:rFonts w:ascii="Arial" w:hAnsi="Arial" w:cs="Arial"/>
          <w:noProof/>
          <w:color w:val="000000" w:themeColor="text1"/>
          <w:lang w:eastAsia="es-CO"/>
        </w:rPr>
        <w:drawing>
          <wp:inline distT="0" distB="0" distL="0" distR="0" wp14:anchorId="61AB1869" wp14:editId="2F61913C">
            <wp:extent cx="1799898" cy="320040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1706" t="21392" r="66239" b="13862"/>
                    <a:stretch/>
                  </pic:blipFill>
                  <pic:spPr bwMode="auto">
                    <a:xfrm>
                      <a:off x="0" y="0"/>
                      <a:ext cx="1809694" cy="3217818"/>
                    </a:xfrm>
                    <a:prstGeom prst="rect">
                      <a:avLst/>
                    </a:prstGeom>
                    <a:solidFill>
                      <a:srgbClr val="7030A0"/>
                    </a:solidFill>
                    <a:ln>
                      <a:noFill/>
                    </a:ln>
                    <a:extLst>
                      <a:ext uri="{53640926-AAD7-44D8-BBD7-CCE9431645EC}">
                        <a14:shadowObscured xmlns:a14="http://schemas.microsoft.com/office/drawing/2010/main"/>
                      </a:ext>
                    </a:extLst>
                  </pic:spPr>
                </pic:pic>
              </a:graphicData>
            </a:graphic>
          </wp:inline>
        </w:drawing>
      </w:r>
    </w:p>
    <w:p w14:paraId="23E157CE" w14:textId="5C362F04" w:rsidR="00275C4E" w:rsidRPr="00524225" w:rsidRDefault="00C23A50" w:rsidP="00C900E8">
      <w:pPr>
        <w:spacing w:line="360" w:lineRule="auto"/>
        <w:jc w:val="both"/>
        <w:rPr>
          <w:rFonts w:ascii="Arial" w:hAnsi="Arial" w:cs="Arial"/>
          <w:color w:val="000000" w:themeColor="text1"/>
        </w:rPr>
      </w:pPr>
      <w:r w:rsidRPr="00524225">
        <w:rPr>
          <w:rFonts w:ascii="Arial" w:eastAsiaTheme="majorEastAsia" w:hAnsi="Arial" w:cs="Arial"/>
          <w:b/>
          <w:noProof/>
          <w:color w:val="000000" w:themeColor="text1"/>
          <w:spacing w:val="-10"/>
          <w:kern w:val="28"/>
          <w:lang w:eastAsia="es-CO"/>
        </w:rPr>
        <mc:AlternateContent>
          <mc:Choice Requires="wps">
            <w:drawing>
              <wp:anchor distT="0" distB="0" distL="114300" distR="114300" simplePos="0" relativeHeight="251721728" behindDoc="0" locked="0" layoutInCell="1" allowOverlap="1" wp14:anchorId="4542A8B1" wp14:editId="3582174A">
                <wp:simplePos x="0" y="0"/>
                <wp:positionH relativeFrom="margin">
                  <wp:align>right</wp:align>
                </wp:positionH>
                <wp:positionV relativeFrom="paragraph">
                  <wp:posOffset>104140</wp:posOffset>
                </wp:positionV>
                <wp:extent cx="4133850" cy="314325"/>
                <wp:effectExtent l="0" t="0" r="19050" b="28575"/>
                <wp:wrapNone/>
                <wp:docPr id="67" name="Rectángulo 2"/>
                <wp:cNvGraphicFramePr/>
                <a:graphic xmlns:a="http://schemas.openxmlformats.org/drawingml/2006/main">
                  <a:graphicData uri="http://schemas.microsoft.com/office/word/2010/wordprocessingShape">
                    <wps:wsp>
                      <wps:cNvSpPr/>
                      <wps:spPr>
                        <a:xfrm>
                          <a:off x="0" y="0"/>
                          <a:ext cx="4133850" cy="314325"/>
                        </a:xfrm>
                        <a:prstGeom prst="rect">
                          <a:avLst/>
                        </a:prstGeom>
                        <a:ln>
                          <a:solidFill>
                            <a:srgbClr val="7030A0"/>
                          </a:solidFill>
                          <a:prstDash val="dashDot"/>
                        </a:ln>
                      </wps:spPr>
                      <wps:txbx>
                        <w:txbxContent>
                          <w:p w14:paraId="3F3F74AD" w14:textId="1A74B193"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Los expedientes se deben foliar con lápiz de mina negra HB o B</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542A8B1" id="_x0000_s1038" style="position:absolute;left:0;text-align:left;margin-left:274.3pt;margin-top:8.2pt;width:325.5pt;height:24.75pt;z-index:251721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" filled="f" strokecolor="#7030a0">
                <v:stroke dashstyle="dashDot"/>
                <v:textbox>
                  <w:txbxContent>
                    <w:p w14:paraId="3F3F74AD" w14:textId="1A74B193" w:rsidR="004D76DD" w:rsidRPr="00552465" w:rsidRDefault="004D76DD" w:rsidP="004014D1">
                      <w:pPr>
                        <w:spacing w:after="0" w:line="240" w:lineRule="auto"/>
                        <w:jc w:val="both"/>
                        <w:rPr>
                          <w:rFonts w:ascii="Arial" w:hAnsi="Arial" w:cs="Arial"/>
                          <w:sz w:val="20"/>
                          <w:szCs w:val="20"/>
                        </w:rPr>
                      </w:pPr>
                      <w:r w:rsidRPr="00552465">
                        <w:rPr>
                          <w:rFonts w:ascii="Arial" w:hAnsi="Arial" w:cs="Arial"/>
                          <w:sz w:val="20"/>
                          <w:szCs w:val="20"/>
                        </w:rPr>
                        <w:t>Los expedientes se deben foliar con lápiz de mina negra HB o B</w:t>
                      </w:r>
                    </w:p>
                  </w:txbxContent>
                </v:textbox>
                <w10:wrap anchorx="margin"/>
              </v:rect>
            </w:pict>
          </mc:Fallback>
        </mc:AlternateContent>
      </w:r>
    </w:p>
    <w:p w14:paraId="0CEEFC39" w14:textId="5297DA6D" w:rsidR="00826C44" w:rsidRDefault="00826C44" w:rsidP="00C900E8">
      <w:pPr>
        <w:spacing w:line="360" w:lineRule="auto"/>
        <w:jc w:val="both"/>
        <w:rPr>
          <w:rFonts w:ascii="Arial" w:hAnsi="Arial" w:cs="Arial"/>
          <w:color w:val="000000" w:themeColor="text1"/>
        </w:rPr>
      </w:pPr>
    </w:p>
    <w:p w14:paraId="26A362DD" w14:textId="625D4AEE" w:rsidR="004941B7" w:rsidRDefault="004941B7" w:rsidP="00C900E8">
      <w:pPr>
        <w:spacing w:line="360" w:lineRule="auto"/>
        <w:jc w:val="both"/>
        <w:rPr>
          <w:rFonts w:ascii="Arial" w:hAnsi="Arial" w:cs="Arial"/>
          <w:color w:val="000000" w:themeColor="text1"/>
        </w:rPr>
      </w:pPr>
      <w:r>
        <w:rPr>
          <w:rFonts w:ascii="Arial" w:hAnsi="Arial" w:cs="Arial"/>
          <w:color w:val="000000" w:themeColor="text1"/>
        </w:rPr>
        <w:t xml:space="preserve">A continuación, se presenta ejemplos del proceso de foliación </w:t>
      </w:r>
    </w:p>
    <w:p w14:paraId="301085FF" w14:textId="0CFD041A" w:rsidR="004941B7" w:rsidRPr="00C06F47" w:rsidRDefault="004941B7" w:rsidP="00C900E8">
      <w:pPr>
        <w:spacing w:line="360" w:lineRule="auto"/>
        <w:jc w:val="both"/>
        <w:rPr>
          <w:rFonts w:ascii="Arial" w:hAnsi="Arial" w:cs="Arial"/>
          <w:b/>
          <w:color w:val="000000" w:themeColor="text1"/>
          <w:u w:val="single"/>
        </w:rPr>
      </w:pPr>
      <w:r w:rsidRPr="00C06F47">
        <w:rPr>
          <w:b/>
          <w:noProof/>
          <w:u w:val="single"/>
          <w:lang w:eastAsia="es-CO"/>
        </w:rPr>
        <mc:AlternateContent>
          <mc:Choice Requires="wps">
            <w:drawing>
              <wp:anchor distT="0" distB="0" distL="114300" distR="114300" simplePos="0" relativeHeight="251754496" behindDoc="0" locked="0" layoutInCell="1" allowOverlap="1" wp14:anchorId="498E75CD" wp14:editId="2E3C7E4B">
                <wp:simplePos x="0" y="0"/>
                <wp:positionH relativeFrom="column">
                  <wp:posOffset>5455747</wp:posOffset>
                </wp:positionH>
                <wp:positionV relativeFrom="paragraph">
                  <wp:posOffset>71755</wp:posOffset>
                </wp:positionV>
                <wp:extent cx="321772" cy="514350"/>
                <wp:effectExtent l="38100" t="19050" r="40640" b="57150"/>
                <wp:wrapNone/>
                <wp:docPr id="60" name="Conector recto de flecha 60"/>
                <wp:cNvGraphicFramePr/>
                <a:graphic xmlns:a="http://schemas.openxmlformats.org/drawingml/2006/main">
                  <a:graphicData uri="http://schemas.microsoft.com/office/word/2010/wordprocessingShape">
                    <wps:wsp>
                      <wps:cNvCnPr/>
                      <wps:spPr>
                        <a:xfrm flipH="1">
                          <a:off x="0" y="0"/>
                          <a:ext cx="321772" cy="514350"/>
                        </a:xfrm>
                        <a:prstGeom prst="straightConnector1">
                          <a:avLst/>
                        </a:prstGeom>
                        <a:ln w="571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966DAC4" id="_x0000_t32" coordsize="21600,21600" o:spt="32" o:oned="t" path="m,l21600,21600e" filled="f">
                <v:path arrowok="t" fillok="f" o:connecttype="none"/>
                <o:lock v:ext="edit" shapetype="t"/>
              </v:shapetype>
              <v:shape id="Conector recto de flecha 60" o:spid="_x0000_s1026" type="#_x0000_t32" style="position:absolute;margin-left:429.6pt;margin-top:5.65pt;width:25.35pt;height:40.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" strokecolor="#7030a0" strokeweight="4.5pt">
                <v:stroke endarrow="block" joinstyle="miter"/>
              </v:shape>
            </w:pict>
          </mc:Fallback>
        </mc:AlternateContent>
      </w:r>
      <w:r w:rsidRPr="00C06F47">
        <w:rPr>
          <w:rFonts w:ascii="Arial" w:hAnsi="Arial" w:cs="Arial"/>
          <w:b/>
          <w:color w:val="000000" w:themeColor="text1"/>
          <w:u w:val="single"/>
        </w:rPr>
        <w:t>Vertical</w:t>
      </w:r>
    </w:p>
    <w:p w14:paraId="43D4EED4" w14:textId="759D7C24" w:rsidR="004941B7" w:rsidRDefault="004941B7" w:rsidP="00C06F47">
      <w:pPr>
        <w:spacing w:line="360" w:lineRule="auto"/>
        <w:jc w:val="center"/>
        <w:rPr>
          <w:rFonts w:ascii="Arial" w:hAnsi="Arial" w:cs="Arial"/>
          <w:color w:val="000000" w:themeColor="text1"/>
        </w:rPr>
      </w:pPr>
      <w:r>
        <w:rPr>
          <w:noProof/>
          <w:lang w:eastAsia="es-CO"/>
        </w:rPr>
        <w:lastRenderedPageBreak/>
        <w:drawing>
          <wp:inline distT="0" distB="0" distL="0" distR="0" wp14:anchorId="2D2E8B06" wp14:editId="3E1A5208">
            <wp:extent cx="5278005" cy="3116900"/>
            <wp:effectExtent l="0" t="0" r="0" b="762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a:extLst>
                        <a:ext uri="{28A0092B-C50C-407E-A947-70E740481C1C}">
                          <a14:useLocalDpi xmlns:a14="http://schemas.microsoft.com/office/drawing/2010/main" val="0"/>
                        </a:ext>
                      </a:extLst>
                    </a:blip>
                    <a:srcRect l="7467" r="3656" b="60634"/>
                    <a:stretch/>
                  </pic:blipFill>
                  <pic:spPr bwMode="auto">
                    <a:xfrm>
                      <a:off x="0" y="0"/>
                      <a:ext cx="5279181" cy="3117595"/>
                    </a:xfrm>
                    <a:prstGeom prst="rect">
                      <a:avLst/>
                    </a:prstGeom>
                    <a:noFill/>
                    <a:ln>
                      <a:noFill/>
                    </a:ln>
                    <a:extLst>
                      <a:ext uri="{53640926-AAD7-44D8-BBD7-CCE9431645EC}">
                        <a14:shadowObscured xmlns:a14="http://schemas.microsoft.com/office/drawing/2010/main"/>
                      </a:ext>
                    </a:extLst>
                  </pic:spPr>
                </pic:pic>
              </a:graphicData>
            </a:graphic>
          </wp:inline>
        </w:drawing>
      </w:r>
    </w:p>
    <w:p w14:paraId="427E6B02" w14:textId="6C3E175E" w:rsidR="004941B7" w:rsidRPr="00C06F47" w:rsidRDefault="004941B7" w:rsidP="00C900E8">
      <w:pPr>
        <w:spacing w:line="360" w:lineRule="auto"/>
        <w:jc w:val="both"/>
        <w:rPr>
          <w:rFonts w:ascii="Arial" w:hAnsi="Arial" w:cs="Arial"/>
          <w:b/>
          <w:color w:val="000000" w:themeColor="text1"/>
          <w:u w:val="single"/>
        </w:rPr>
      </w:pPr>
      <w:r w:rsidRPr="00C06F47">
        <w:rPr>
          <w:b/>
          <w:noProof/>
          <w:u w:val="single"/>
          <w:lang w:eastAsia="es-CO"/>
        </w:rPr>
        <mc:AlternateContent>
          <mc:Choice Requires="wps">
            <w:drawing>
              <wp:anchor distT="0" distB="0" distL="114300" distR="114300" simplePos="0" relativeHeight="251756544" behindDoc="0" locked="0" layoutInCell="1" allowOverlap="1" wp14:anchorId="32476A88" wp14:editId="402A9D49">
                <wp:simplePos x="0" y="0"/>
                <wp:positionH relativeFrom="column">
                  <wp:posOffset>1224915</wp:posOffset>
                </wp:positionH>
                <wp:positionV relativeFrom="paragraph">
                  <wp:posOffset>120015</wp:posOffset>
                </wp:positionV>
                <wp:extent cx="303530" cy="292100"/>
                <wp:effectExtent l="19050" t="19050" r="77470" b="50800"/>
                <wp:wrapNone/>
                <wp:docPr id="61" name="Conector recto de flecha 61"/>
                <wp:cNvGraphicFramePr/>
                <a:graphic xmlns:a="http://schemas.openxmlformats.org/drawingml/2006/main">
                  <a:graphicData uri="http://schemas.microsoft.com/office/word/2010/wordprocessingShape">
                    <wps:wsp>
                      <wps:cNvCnPr/>
                      <wps:spPr>
                        <a:xfrm>
                          <a:off x="0" y="0"/>
                          <a:ext cx="303530" cy="292100"/>
                        </a:xfrm>
                        <a:prstGeom prst="straightConnector1">
                          <a:avLst/>
                        </a:prstGeom>
                        <a:ln w="5715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6FF553" id="Conector recto de flecha 61" o:spid="_x0000_s1026" type="#_x0000_t32" style="position:absolute;margin-left:96.45pt;margin-top:9.45pt;width:23.9pt;height:23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" strokecolor="#7030a0" strokeweight="4.5pt">
                <v:stroke endarrow="block" joinstyle="miter"/>
              </v:shape>
            </w:pict>
          </mc:Fallback>
        </mc:AlternateContent>
      </w:r>
      <w:r w:rsidRPr="00C06F47">
        <w:rPr>
          <w:rFonts w:ascii="Arial" w:hAnsi="Arial" w:cs="Arial"/>
          <w:b/>
          <w:color w:val="000000" w:themeColor="text1"/>
          <w:u w:val="single"/>
        </w:rPr>
        <w:t>Horizontal</w:t>
      </w:r>
    </w:p>
    <w:p w14:paraId="3893C23A" w14:textId="223BD3EE" w:rsidR="004941B7" w:rsidRDefault="004941B7" w:rsidP="004941B7">
      <w:pPr>
        <w:spacing w:line="360" w:lineRule="auto"/>
        <w:jc w:val="center"/>
        <w:rPr>
          <w:rFonts w:ascii="Arial" w:hAnsi="Arial" w:cs="Arial"/>
          <w:color w:val="000000" w:themeColor="text1"/>
        </w:rPr>
      </w:pPr>
      <w:r>
        <w:rPr>
          <w:noProof/>
          <w:lang w:eastAsia="es-CO"/>
        </w:rPr>
        <w:drawing>
          <wp:inline distT="0" distB="0" distL="0" distR="0" wp14:anchorId="5295E3AE" wp14:editId="185CB164">
            <wp:extent cx="3435350" cy="3311237"/>
            <wp:effectExtent l="0" t="0" r="0"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1478" b="4374"/>
                    <a:stretch/>
                  </pic:blipFill>
                  <pic:spPr bwMode="auto">
                    <a:xfrm rot="10800000">
                      <a:off x="0" y="0"/>
                      <a:ext cx="3473522" cy="3348030"/>
                    </a:xfrm>
                    <a:prstGeom prst="rect">
                      <a:avLst/>
                    </a:prstGeom>
                    <a:noFill/>
                    <a:ln>
                      <a:noFill/>
                    </a:ln>
                    <a:extLst>
                      <a:ext uri="{53640926-AAD7-44D8-BBD7-CCE9431645EC}">
                        <a14:shadowObscured xmlns:a14="http://schemas.microsoft.com/office/drawing/2010/main"/>
                      </a:ext>
                    </a:extLst>
                  </pic:spPr>
                </pic:pic>
              </a:graphicData>
            </a:graphic>
          </wp:inline>
        </w:drawing>
      </w:r>
    </w:p>
    <w:p w14:paraId="2B608B7C" w14:textId="77777777" w:rsidR="004941B7" w:rsidRPr="00C06F47" w:rsidRDefault="004941B7" w:rsidP="00C900E8">
      <w:pPr>
        <w:spacing w:line="360" w:lineRule="auto"/>
        <w:jc w:val="both"/>
        <w:rPr>
          <w:rFonts w:ascii="Arial" w:hAnsi="Arial" w:cs="Arial"/>
          <w:color w:val="000000" w:themeColor="text1"/>
          <w:sz w:val="8"/>
        </w:rPr>
      </w:pPr>
    </w:p>
    <w:p w14:paraId="2F1035E3" w14:textId="4CBA1504" w:rsidR="0050482C" w:rsidRPr="00524225" w:rsidRDefault="0050482C" w:rsidP="00826C44">
      <w:pPr>
        <w:pStyle w:val="Ttulo2"/>
        <w:rPr>
          <w:rFonts w:ascii="Arial" w:hAnsi="Arial" w:cs="Arial"/>
          <w:b/>
          <w:color w:val="000000" w:themeColor="text1"/>
          <w:sz w:val="22"/>
          <w:szCs w:val="22"/>
        </w:rPr>
      </w:pPr>
      <w:bookmarkStart w:id="53" w:name="_Toc36030568"/>
      <w:bookmarkStart w:id="54" w:name="_Toc105583070"/>
      <w:r w:rsidRPr="00524225">
        <w:rPr>
          <w:rFonts w:ascii="Arial" w:hAnsi="Arial" w:cs="Arial"/>
          <w:b/>
          <w:color w:val="000000" w:themeColor="text1"/>
          <w:sz w:val="22"/>
          <w:szCs w:val="22"/>
        </w:rPr>
        <w:lastRenderedPageBreak/>
        <w:t>DESCRIPCIÓN DOCUMENTAL</w:t>
      </w:r>
      <w:bookmarkEnd w:id="53"/>
      <w:bookmarkEnd w:id="54"/>
      <w:r w:rsidRPr="00524225">
        <w:rPr>
          <w:rFonts w:ascii="Arial" w:hAnsi="Arial" w:cs="Arial"/>
          <w:b/>
          <w:color w:val="000000" w:themeColor="text1"/>
          <w:sz w:val="22"/>
          <w:szCs w:val="22"/>
        </w:rPr>
        <w:t xml:space="preserve"> </w:t>
      </w:r>
    </w:p>
    <w:p w14:paraId="3E243F03" w14:textId="77777777" w:rsidR="005F49FE" w:rsidRPr="00C06F47" w:rsidRDefault="005F49FE" w:rsidP="005F49FE">
      <w:pPr>
        <w:rPr>
          <w:rFonts w:ascii="Arial" w:hAnsi="Arial" w:cs="Arial"/>
          <w:color w:val="000000" w:themeColor="text1"/>
          <w:sz w:val="16"/>
        </w:rPr>
      </w:pPr>
    </w:p>
    <w:p w14:paraId="6491F4A8" w14:textId="5D49E49F" w:rsidR="0050482C" w:rsidRPr="00826C44" w:rsidRDefault="0050482C" w:rsidP="00826C44">
      <w:pPr>
        <w:pStyle w:val="Ttulo2"/>
        <w:rPr>
          <w:rFonts w:ascii="Arial" w:hAnsi="Arial" w:cs="Arial"/>
          <w:b/>
          <w:color w:val="000000" w:themeColor="text1"/>
          <w:sz w:val="22"/>
          <w:szCs w:val="22"/>
        </w:rPr>
      </w:pPr>
      <w:bookmarkStart w:id="55" w:name="_Toc32932894"/>
      <w:bookmarkStart w:id="56" w:name="_Toc33002344"/>
      <w:bookmarkStart w:id="57" w:name="_Toc33794511"/>
      <w:bookmarkStart w:id="58" w:name="_Toc36030569"/>
      <w:bookmarkStart w:id="59" w:name="_Toc105583071"/>
      <w:r w:rsidRPr="00826C44">
        <w:rPr>
          <w:rFonts w:ascii="Arial" w:hAnsi="Arial" w:cs="Arial"/>
          <w:b/>
          <w:color w:val="000000" w:themeColor="text1"/>
          <w:sz w:val="22"/>
          <w:szCs w:val="22"/>
        </w:rPr>
        <w:t>R</w:t>
      </w:r>
      <w:bookmarkEnd w:id="55"/>
      <w:bookmarkEnd w:id="56"/>
      <w:bookmarkEnd w:id="57"/>
      <w:bookmarkEnd w:id="58"/>
      <w:r w:rsidR="00826C44">
        <w:rPr>
          <w:rFonts w:ascii="Arial" w:hAnsi="Arial" w:cs="Arial"/>
          <w:b/>
          <w:color w:val="000000" w:themeColor="text1"/>
          <w:sz w:val="22"/>
          <w:szCs w:val="22"/>
        </w:rPr>
        <w:t>OTULACIÓN</w:t>
      </w:r>
      <w:bookmarkEnd w:id="59"/>
      <w:r w:rsidRPr="00826C44">
        <w:rPr>
          <w:rFonts w:ascii="Arial" w:hAnsi="Arial" w:cs="Arial"/>
          <w:b/>
          <w:color w:val="000000" w:themeColor="text1"/>
          <w:sz w:val="22"/>
          <w:szCs w:val="22"/>
        </w:rPr>
        <w:t xml:space="preserve"> </w:t>
      </w:r>
    </w:p>
    <w:p w14:paraId="06640496" w14:textId="77777777" w:rsidR="005F49FE" w:rsidRPr="00B93D58" w:rsidRDefault="005F49FE" w:rsidP="005F49FE">
      <w:pPr>
        <w:spacing w:line="276" w:lineRule="auto"/>
        <w:jc w:val="both"/>
        <w:rPr>
          <w:rFonts w:ascii="Arial" w:hAnsi="Arial" w:cs="Arial"/>
          <w:color w:val="000000" w:themeColor="text1"/>
          <w:sz w:val="2"/>
          <w:szCs w:val="2"/>
        </w:rPr>
      </w:pPr>
    </w:p>
    <w:p w14:paraId="3E9E5EE1" w14:textId="7F624FE8" w:rsidR="00AE39FA" w:rsidRPr="00B15430" w:rsidRDefault="0050482C" w:rsidP="00826C44">
      <w:pPr>
        <w:shd w:val="clear" w:color="auto" w:fill="FFFFFF"/>
        <w:spacing w:before="100" w:beforeAutospacing="1" w:after="100" w:afterAutospacing="1" w:line="240" w:lineRule="auto"/>
        <w:jc w:val="both"/>
        <w:rPr>
          <w:rFonts w:ascii="Arial" w:hAnsi="Arial" w:cs="Arial"/>
          <w:color w:val="6F6F6F"/>
          <w:sz w:val="21"/>
          <w:szCs w:val="21"/>
        </w:rPr>
      </w:pPr>
      <w:r w:rsidRPr="00524225">
        <w:rPr>
          <w:rFonts w:ascii="Arial" w:hAnsi="Arial" w:cs="Arial"/>
          <w:color w:val="000000" w:themeColor="text1"/>
        </w:rPr>
        <w:t>Para la identific</w:t>
      </w:r>
      <w:r w:rsidR="00275C4E" w:rsidRPr="00524225">
        <w:rPr>
          <w:rFonts w:ascii="Arial" w:hAnsi="Arial" w:cs="Arial"/>
          <w:color w:val="000000" w:themeColor="text1"/>
        </w:rPr>
        <w:t>ación de los</w:t>
      </w:r>
      <w:r w:rsidR="00B00FA0" w:rsidRPr="00524225">
        <w:rPr>
          <w:rFonts w:ascii="Arial" w:hAnsi="Arial" w:cs="Arial"/>
          <w:color w:val="000000" w:themeColor="text1"/>
        </w:rPr>
        <w:t xml:space="preserve"> expediente</w:t>
      </w:r>
      <w:r w:rsidR="00275C4E" w:rsidRPr="00524225">
        <w:rPr>
          <w:rFonts w:ascii="Arial" w:hAnsi="Arial" w:cs="Arial"/>
          <w:color w:val="000000" w:themeColor="text1"/>
        </w:rPr>
        <w:t>s</w:t>
      </w:r>
      <w:r w:rsidRPr="00524225">
        <w:rPr>
          <w:rFonts w:ascii="Arial" w:hAnsi="Arial" w:cs="Arial"/>
          <w:color w:val="000000" w:themeColor="text1"/>
        </w:rPr>
        <w:t xml:space="preserve"> se </w:t>
      </w:r>
      <w:r w:rsidR="00F52DED">
        <w:rPr>
          <w:rFonts w:ascii="Arial" w:hAnsi="Arial" w:cs="Arial"/>
          <w:color w:val="000000" w:themeColor="text1"/>
        </w:rPr>
        <w:t>diligenciará</w:t>
      </w:r>
      <w:r w:rsidRPr="00524225">
        <w:rPr>
          <w:rFonts w:ascii="Arial" w:hAnsi="Arial" w:cs="Arial"/>
          <w:color w:val="000000" w:themeColor="text1"/>
        </w:rPr>
        <w:t xml:space="preserve"> el formato “</w:t>
      </w:r>
      <w:hyperlink r:id="rId36" w:history="1">
        <w:r w:rsidR="00B15430">
          <w:rPr>
            <w:rStyle w:val="Hipervnculo"/>
            <w:rFonts w:ascii="Arial" w:hAnsi="Arial" w:cs="Arial"/>
            <w:color w:val="23527C"/>
            <w:sz w:val="21"/>
            <w:szCs w:val="21"/>
          </w:rPr>
          <w:t>FR-06-PR-DOC-03 v2 Rótulo carpeta 28/09/2016</w:t>
        </w:r>
      </w:hyperlink>
      <w:r w:rsidRPr="00524225">
        <w:rPr>
          <w:rFonts w:ascii="Arial" w:hAnsi="Arial" w:cs="Arial"/>
          <w:color w:val="000000" w:themeColor="text1"/>
        </w:rPr>
        <w:t>”</w:t>
      </w:r>
      <w:r w:rsidR="00AE39FA" w:rsidRPr="00524225">
        <w:rPr>
          <w:rFonts w:ascii="Arial" w:hAnsi="Arial" w:cs="Arial"/>
          <w:color w:val="000000" w:themeColor="text1"/>
        </w:rPr>
        <w:t xml:space="preserve"> (el cual se encuentra en la Intranet, proceso gestión documental)</w:t>
      </w:r>
      <w:r w:rsidRPr="00524225">
        <w:rPr>
          <w:rFonts w:ascii="Arial" w:hAnsi="Arial" w:cs="Arial"/>
          <w:color w:val="000000" w:themeColor="text1"/>
        </w:rPr>
        <w:t xml:space="preserve"> y ubicar dicho rótulo en la pestaña de la carpeta;</w:t>
      </w:r>
      <w:r w:rsidR="00AE39FA" w:rsidRPr="00524225">
        <w:rPr>
          <w:rFonts w:ascii="Arial" w:hAnsi="Arial" w:cs="Arial"/>
          <w:color w:val="000000" w:themeColor="text1"/>
        </w:rPr>
        <w:t xml:space="preserve"> en posición horizontal y en la parte </w:t>
      </w:r>
      <w:r w:rsidR="00B15430">
        <w:rPr>
          <w:rFonts w:ascii="Arial" w:hAnsi="Arial" w:cs="Arial"/>
          <w:color w:val="000000" w:themeColor="text1"/>
        </w:rPr>
        <w:t>inferior</w:t>
      </w:r>
      <w:r w:rsidR="00AE39FA" w:rsidRPr="00524225">
        <w:rPr>
          <w:rFonts w:ascii="Arial" w:hAnsi="Arial" w:cs="Arial"/>
          <w:color w:val="000000" w:themeColor="text1"/>
        </w:rPr>
        <w:t>. Ver gráfico</w:t>
      </w:r>
      <w:r w:rsidR="00F52DED">
        <w:rPr>
          <w:rFonts w:ascii="Arial" w:hAnsi="Arial" w:cs="Arial"/>
          <w:color w:val="000000" w:themeColor="text1"/>
        </w:rPr>
        <w:t>s</w:t>
      </w:r>
      <w:r w:rsidR="008D7211" w:rsidRPr="00524225">
        <w:rPr>
          <w:rFonts w:ascii="Arial" w:hAnsi="Arial" w:cs="Arial"/>
          <w:color w:val="000000" w:themeColor="text1"/>
        </w:rPr>
        <w:t>.</w:t>
      </w:r>
      <w:r w:rsidR="00AE39FA" w:rsidRPr="00524225">
        <w:rPr>
          <w:rFonts w:ascii="Arial" w:hAnsi="Arial" w:cs="Arial"/>
          <w:color w:val="000000" w:themeColor="text1"/>
        </w:rPr>
        <w:t xml:space="preserve"> </w:t>
      </w:r>
    </w:p>
    <w:p w14:paraId="42C1D55E" w14:textId="5D1D4702" w:rsidR="00B15430" w:rsidRDefault="00B15430" w:rsidP="00B15430">
      <w:pPr>
        <w:spacing w:line="240" w:lineRule="auto"/>
        <w:jc w:val="center"/>
        <w:rPr>
          <w:rFonts w:ascii="Arial" w:hAnsi="Arial" w:cs="Arial"/>
          <w:color w:val="000000" w:themeColor="text1"/>
        </w:rPr>
      </w:pPr>
      <w:r w:rsidRPr="00B15430">
        <w:rPr>
          <w:noProof/>
          <w:lang w:eastAsia="es-CO"/>
        </w:rPr>
        <w:drawing>
          <wp:inline distT="0" distB="0" distL="0" distR="0" wp14:anchorId="114E86D3" wp14:editId="54B8199E">
            <wp:extent cx="4335780" cy="2550295"/>
            <wp:effectExtent l="0" t="0" r="7620" b="254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1065" cy="2565168"/>
                    </a:xfrm>
                    <a:prstGeom prst="rect">
                      <a:avLst/>
                    </a:prstGeom>
                    <a:noFill/>
                    <a:ln>
                      <a:noFill/>
                    </a:ln>
                  </pic:spPr>
                </pic:pic>
              </a:graphicData>
            </a:graphic>
          </wp:inline>
        </w:drawing>
      </w:r>
    </w:p>
    <w:p w14:paraId="1E022BB1" w14:textId="1BFD744F" w:rsidR="00B15430" w:rsidRDefault="00B93D58" w:rsidP="00B15430">
      <w:pPr>
        <w:spacing w:line="240" w:lineRule="auto"/>
        <w:jc w:val="both"/>
        <w:rPr>
          <w:rFonts w:ascii="Arial" w:hAnsi="Arial" w:cs="Arial"/>
          <w:color w:val="000000" w:themeColor="text1"/>
        </w:rPr>
      </w:pPr>
      <w:r w:rsidRPr="00B93D58">
        <w:rPr>
          <w:rFonts w:ascii="Arial" w:hAnsi="Arial" w:cs="Arial"/>
          <w:noProof/>
          <w:color w:val="000000" w:themeColor="text1"/>
          <w:lang w:eastAsia="es-CO"/>
        </w:rPr>
        <mc:AlternateContent>
          <mc:Choice Requires="wps">
            <w:drawing>
              <wp:anchor distT="45720" distB="45720" distL="114300" distR="114300" simplePos="0" relativeHeight="251736064" behindDoc="0" locked="0" layoutInCell="1" allowOverlap="1" wp14:anchorId="1D4F43D1" wp14:editId="3C34C50B">
                <wp:simplePos x="0" y="0"/>
                <wp:positionH relativeFrom="column">
                  <wp:posOffset>1783715</wp:posOffset>
                </wp:positionH>
                <wp:positionV relativeFrom="paragraph">
                  <wp:posOffset>24130</wp:posOffset>
                </wp:positionV>
                <wp:extent cx="2260600" cy="2311400"/>
                <wp:effectExtent l="0" t="0" r="25400" b="1270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0" cy="2311400"/>
                        </a:xfrm>
                        <a:prstGeom prst="rect">
                          <a:avLst/>
                        </a:prstGeom>
                        <a:solidFill>
                          <a:srgbClr val="FFFFFF"/>
                        </a:solidFill>
                        <a:ln w="9525">
                          <a:solidFill>
                            <a:schemeClr val="bg1"/>
                          </a:solidFill>
                          <a:miter lim="800000"/>
                          <a:headEnd/>
                          <a:tailEnd/>
                        </a:ln>
                      </wps:spPr>
                      <wps:txbx>
                        <w:txbxContent>
                          <w:p w14:paraId="5A09E8A4" w14:textId="1225FF86" w:rsidR="004D76DD" w:rsidRDefault="004D76DD">
                            <w:r>
                              <w:rPr>
                                <w:noProof/>
                                <w:lang w:eastAsia="es-CO"/>
                              </w:rPr>
                              <w:drawing>
                                <wp:inline distT="0" distB="0" distL="0" distR="0" wp14:anchorId="56C869E1" wp14:editId="6FBDA066">
                                  <wp:extent cx="2246568" cy="1897509"/>
                                  <wp:effectExtent l="2858" t="0" r="4762" b="4763"/>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7135" r="24756" b="5378"/>
                                          <a:stretch/>
                                        </pic:blipFill>
                                        <pic:spPr bwMode="auto">
                                          <a:xfrm rot="16200000">
                                            <a:off x="0" y="0"/>
                                            <a:ext cx="2258420" cy="190752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F43D1" id="_x0000_s1039" type="#_x0000_t202" style="position:absolute;left:0;text-align:left;margin-left:140.45pt;margin-top:1.9pt;width:178pt;height:182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" strokecolor="white [3212]">
                <v:textbox>
                  <w:txbxContent>
                    <w:p w14:paraId="5A09E8A4" w14:textId="1225FF86" w:rsidR="004D76DD" w:rsidRDefault="004D76DD">
                      <w:r>
                        <w:rPr>
                          <w:noProof/>
                          <w:lang w:eastAsia="es-CO"/>
                        </w:rPr>
                        <w:drawing>
                          <wp:inline distT="0" distB="0" distL="0" distR="0" wp14:anchorId="56C869E1" wp14:editId="6FBDA066">
                            <wp:extent cx="2246568" cy="1897509"/>
                            <wp:effectExtent l="2858" t="0" r="4762" b="4763"/>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l="7135" r="24756" b="5378"/>
                                    <a:stretch/>
                                  </pic:blipFill>
                                  <pic:spPr bwMode="auto">
                                    <a:xfrm rot="16200000">
                                      <a:off x="0" y="0"/>
                                      <a:ext cx="2258420" cy="190752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6020CB86" w14:textId="67C7B806" w:rsidR="00B15430" w:rsidRPr="00524225" w:rsidRDefault="00B15430" w:rsidP="00B15430">
      <w:pPr>
        <w:spacing w:line="240" w:lineRule="auto"/>
        <w:jc w:val="both"/>
        <w:rPr>
          <w:rFonts w:ascii="Arial" w:hAnsi="Arial" w:cs="Arial"/>
          <w:color w:val="000000" w:themeColor="text1"/>
        </w:rPr>
      </w:pPr>
    </w:p>
    <w:p w14:paraId="3859E77C" w14:textId="1BE0D94F" w:rsidR="002456AC" w:rsidRPr="00524225" w:rsidRDefault="002456AC" w:rsidP="002456AC">
      <w:pPr>
        <w:spacing w:line="360" w:lineRule="auto"/>
        <w:jc w:val="center"/>
        <w:rPr>
          <w:rFonts w:ascii="Arial" w:hAnsi="Arial" w:cs="Arial"/>
          <w:color w:val="000000" w:themeColor="text1"/>
        </w:rPr>
      </w:pPr>
    </w:p>
    <w:p w14:paraId="2A3CD685" w14:textId="4CEFC669" w:rsidR="005F49FE" w:rsidRPr="00524225" w:rsidRDefault="005F49FE" w:rsidP="002456AC">
      <w:pPr>
        <w:spacing w:line="360" w:lineRule="auto"/>
        <w:jc w:val="center"/>
        <w:rPr>
          <w:rFonts w:ascii="Arial" w:hAnsi="Arial" w:cs="Arial"/>
          <w:color w:val="000000" w:themeColor="text1"/>
        </w:rPr>
      </w:pPr>
    </w:p>
    <w:p w14:paraId="0D73EBFD" w14:textId="173CA605" w:rsidR="005F49FE" w:rsidRDefault="005F49FE" w:rsidP="005F49FE">
      <w:pPr>
        <w:spacing w:line="360" w:lineRule="auto"/>
        <w:jc w:val="both"/>
        <w:rPr>
          <w:rFonts w:ascii="Arial" w:hAnsi="Arial" w:cs="Arial"/>
          <w:color w:val="000000" w:themeColor="text1"/>
        </w:rPr>
      </w:pPr>
    </w:p>
    <w:p w14:paraId="2150F004" w14:textId="4F7817F4" w:rsidR="00B93D58" w:rsidRDefault="00B93D58" w:rsidP="005F49FE">
      <w:pPr>
        <w:spacing w:line="360" w:lineRule="auto"/>
        <w:jc w:val="both"/>
        <w:rPr>
          <w:rFonts w:ascii="Arial" w:hAnsi="Arial" w:cs="Arial"/>
          <w:color w:val="000000" w:themeColor="text1"/>
        </w:rPr>
      </w:pPr>
    </w:p>
    <w:p w14:paraId="4D3BC721" w14:textId="77777777" w:rsidR="00DC18CD" w:rsidRPr="00524225" w:rsidRDefault="00DC18CD" w:rsidP="005F49FE">
      <w:pPr>
        <w:spacing w:line="360" w:lineRule="auto"/>
        <w:jc w:val="both"/>
        <w:rPr>
          <w:rFonts w:ascii="Arial" w:hAnsi="Arial" w:cs="Arial"/>
          <w:color w:val="000000" w:themeColor="text1"/>
        </w:rPr>
      </w:pPr>
    </w:p>
    <w:p w14:paraId="69474A80" w14:textId="77777777" w:rsidR="00F52DED" w:rsidRPr="00F52DED" w:rsidRDefault="007A1DA7" w:rsidP="00F52DED">
      <w:pPr>
        <w:shd w:val="clear" w:color="auto" w:fill="FFFFFF"/>
        <w:spacing w:before="100" w:beforeAutospacing="1" w:after="100" w:afterAutospacing="1" w:line="240" w:lineRule="auto"/>
        <w:jc w:val="both"/>
        <w:rPr>
          <w:rFonts w:ascii="Arial" w:hAnsi="Arial" w:cs="Arial"/>
          <w:b/>
          <w:color w:val="000000" w:themeColor="text1"/>
        </w:rPr>
      </w:pPr>
      <w:r w:rsidRPr="00F52DED">
        <w:rPr>
          <w:rFonts w:ascii="Arial" w:hAnsi="Arial" w:cs="Arial"/>
          <w:b/>
          <w:color w:val="000000" w:themeColor="text1"/>
        </w:rPr>
        <w:t xml:space="preserve">Nota. </w:t>
      </w:r>
    </w:p>
    <w:p w14:paraId="61432CE0" w14:textId="21EC6AF6" w:rsidR="00F52DED" w:rsidRDefault="00F52DED" w:rsidP="00F52DED">
      <w:pPr>
        <w:shd w:val="clear" w:color="auto" w:fill="FFFFFF"/>
        <w:spacing w:before="100" w:beforeAutospacing="1" w:after="100" w:afterAutospacing="1" w:line="240" w:lineRule="auto"/>
        <w:jc w:val="both"/>
        <w:rPr>
          <w:rFonts w:ascii="Arial" w:hAnsi="Arial" w:cs="Arial"/>
          <w:color w:val="000000" w:themeColor="text1"/>
        </w:rPr>
      </w:pPr>
      <w:r>
        <w:rPr>
          <w:rFonts w:ascii="Arial" w:hAnsi="Arial" w:cs="Arial"/>
          <w:color w:val="000000" w:themeColor="text1"/>
        </w:rPr>
        <w:t xml:space="preserve">Para mayor claridad en el </w:t>
      </w:r>
      <w:r w:rsidR="007A1DA7" w:rsidRPr="00524225">
        <w:rPr>
          <w:rFonts w:ascii="Arial" w:hAnsi="Arial" w:cs="Arial"/>
          <w:color w:val="000000" w:themeColor="text1"/>
        </w:rPr>
        <w:t>diligenciamiento, al descargar el mencionado rótulo</w:t>
      </w:r>
      <w:r w:rsidR="009E671D" w:rsidRPr="00524225">
        <w:rPr>
          <w:rFonts w:ascii="Arial" w:hAnsi="Arial" w:cs="Arial"/>
          <w:color w:val="000000" w:themeColor="text1"/>
        </w:rPr>
        <w:t xml:space="preserve"> en cada casilla se encontrará la </w:t>
      </w:r>
      <w:r w:rsidR="00B93D58">
        <w:rPr>
          <w:rFonts w:ascii="Arial" w:hAnsi="Arial" w:cs="Arial"/>
          <w:color w:val="000000" w:themeColor="text1"/>
        </w:rPr>
        <w:t>instrucción</w:t>
      </w:r>
      <w:r w:rsidR="00C36BCD">
        <w:rPr>
          <w:rFonts w:ascii="Arial" w:hAnsi="Arial" w:cs="Arial"/>
          <w:color w:val="000000" w:themeColor="text1"/>
        </w:rPr>
        <w:t xml:space="preserve"> de los datos</w:t>
      </w:r>
      <w:r w:rsidR="00991957">
        <w:rPr>
          <w:rFonts w:ascii="Arial" w:hAnsi="Arial" w:cs="Arial"/>
          <w:color w:val="000000" w:themeColor="text1"/>
        </w:rPr>
        <w:t xml:space="preserve"> a ingresar.</w:t>
      </w:r>
    </w:p>
    <w:p w14:paraId="6FF8F0FE" w14:textId="09CE4A82" w:rsidR="00826C44" w:rsidRPr="00524225" w:rsidRDefault="00826C44" w:rsidP="00B93D58">
      <w:pPr>
        <w:pStyle w:val="NormalWeb"/>
        <w:spacing w:before="0" w:beforeAutospacing="0" w:after="0" w:afterAutospacing="0"/>
        <w:jc w:val="both"/>
        <w:rPr>
          <w:rFonts w:ascii="Arial" w:eastAsiaTheme="minorHAnsi" w:hAnsi="Arial" w:cs="Arial"/>
          <w:color w:val="000000" w:themeColor="text1"/>
          <w:sz w:val="22"/>
          <w:szCs w:val="22"/>
          <w:lang w:eastAsia="en-US"/>
        </w:rPr>
      </w:pPr>
    </w:p>
    <w:p w14:paraId="1DE2295D" w14:textId="301F5139" w:rsidR="0050482C" w:rsidRPr="00524225" w:rsidRDefault="0050482C" w:rsidP="00826C44">
      <w:pPr>
        <w:pStyle w:val="Ttulo2"/>
        <w:rPr>
          <w:rFonts w:ascii="Arial" w:hAnsi="Arial" w:cs="Arial"/>
          <w:b/>
          <w:color w:val="000000" w:themeColor="text1"/>
          <w:sz w:val="22"/>
          <w:szCs w:val="22"/>
        </w:rPr>
      </w:pPr>
      <w:bookmarkStart w:id="60" w:name="_Toc36030570"/>
      <w:bookmarkStart w:id="61" w:name="_Toc105583072"/>
      <w:r w:rsidRPr="00524225">
        <w:rPr>
          <w:rFonts w:ascii="Arial" w:hAnsi="Arial" w:cs="Arial"/>
          <w:b/>
          <w:color w:val="000000" w:themeColor="text1"/>
          <w:sz w:val="22"/>
          <w:szCs w:val="22"/>
        </w:rPr>
        <w:lastRenderedPageBreak/>
        <w:t>HOJA DE CONTROL</w:t>
      </w:r>
      <w:bookmarkEnd w:id="60"/>
      <w:bookmarkEnd w:id="61"/>
      <w:r w:rsidRPr="00524225">
        <w:rPr>
          <w:rFonts w:ascii="Arial" w:hAnsi="Arial" w:cs="Arial"/>
          <w:b/>
          <w:color w:val="000000" w:themeColor="text1"/>
          <w:sz w:val="22"/>
          <w:szCs w:val="22"/>
        </w:rPr>
        <w:t xml:space="preserve"> </w:t>
      </w:r>
    </w:p>
    <w:p w14:paraId="1FF6B793" w14:textId="77777777" w:rsidR="00A24968" w:rsidRPr="00826C44" w:rsidRDefault="00A24968" w:rsidP="00A24968">
      <w:pPr>
        <w:pStyle w:val="Prrafodelista"/>
        <w:rPr>
          <w:rFonts w:ascii="Arial" w:hAnsi="Arial" w:cs="Arial"/>
          <w:color w:val="000000" w:themeColor="text1"/>
          <w:sz w:val="2"/>
          <w:szCs w:val="2"/>
        </w:rPr>
      </w:pPr>
    </w:p>
    <w:p w14:paraId="6F1D94E1" w14:textId="318D0D58" w:rsidR="0050482C" w:rsidRPr="00826C44" w:rsidRDefault="0050482C" w:rsidP="00826C44">
      <w:pPr>
        <w:shd w:val="clear" w:color="auto" w:fill="FFFFFF"/>
        <w:spacing w:before="100" w:beforeAutospacing="1" w:after="100" w:afterAutospacing="1" w:line="240" w:lineRule="auto"/>
        <w:jc w:val="both"/>
        <w:rPr>
          <w:rFonts w:ascii="Arial" w:hAnsi="Arial" w:cs="Arial"/>
          <w:color w:val="6F6F6F"/>
          <w:sz w:val="21"/>
          <w:szCs w:val="21"/>
        </w:rPr>
      </w:pPr>
      <w:r w:rsidRPr="00524225">
        <w:rPr>
          <w:rFonts w:ascii="Arial" w:hAnsi="Arial" w:cs="Arial"/>
          <w:color w:val="000000" w:themeColor="text1"/>
        </w:rPr>
        <w:t xml:space="preserve">Para iniciar con el </w:t>
      </w:r>
      <w:r w:rsidR="00A24968" w:rsidRPr="00524225">
        <w:rPr>
          <w:rFonts w:ascii="Arial" w:hAnsi="Arial" w:cs="Arial"/>
          <w:color w:val="000000" w:themeColor="text1"/>
        </w:rPr>
        <w:t>diligenciamiento de la hoja de control</w:t>
      </w:r>
      <w:r w:rsidR="00F82964" w:rsidRPr="00524225">
        <w:rPr>
          <w:rFonts w:ascii="Arial" w:hAnsi="Arial" w:cs="Arial"/>
          <w:color w:val="000000" w:themeColor="text1"/>
        </w:rPr>
        <w:t xml:space="preserve"> formato “</w:t>
      </w:r>
      <w:hyperlink r:id="rId39" w:history="1">
        <w:r w:rsidR="00826C44">
          <w:rPr>
            <w:rStyle w:val="Hipervnculo"/>
            <w:rFonts w:ascii="Arial" w:hAnsi="Arial" w:cs="Arial"/>
            <w:color w:val="23527C"/>
            <w:sz w:val="21"/>
            <w:szCs w:val="21"/>
          </w:rPr>
          <w:t>FR-09-PR-GDF-15 v1  Hoja de Control 20/12/2019 </w:t>
        </w:r>
      </w:hyperlink>
      <w:r w:rsidRPr="00524225">
        <w:rPr>
          <w:rFonts w:ascii="Arial" w:hAnsi="Arial" w:cs="Arial"/>
          <w:color w:val="000000" w:themeColor="text1"/>
        </w:rPr>
        <w:t xml:space="preserve">”, </w:t>
      </w:r>
      <w:r w:rsidR="007A2E3E" w:rsidRPr="00524225">
        <w:rPr>
          <w:rFonts w:ascii="Arial" w:hAnsi="Arial" w:cs="Arial"/>
          <w:color w:val="000000" w:themeColor="text1"/>
        </w:rPr>
        <w:t>para series misionales</w:t>
      </w:r>
      <w:r w:rsidR="00F52DED">
        <w:rPr>
          <w:rFonts w:ascii="Arial" w:hAnsi="Arial" w:cs="Arial"/>
          <w:color w:val="000000" w:themeColor="text1"/>
        </w:rPr>
        <w:t xml:space="preserve"> o series compuestas</w:t>
      </w:r>
      <w:r w:rsidR="00826C44">
        <w:rPr>
          <w:rFonts w:ascii="Arial" w:hAnsi="Arial" w:cs="Arial"/>
          <w:color w:val="000000" w:themeColor="text1"/>
        </w:rPr>
        <w:t>,</w:t>
      </w:r>
      <w:r w:rsidR="007A2E3E" w:rsidRPr="00524225">
        <w:rPr>
          <w:rFonts w:ascii="Arial" w:hAnsi="Arial" w:cs="Arial"/>
          <w:color w:val="000000" w:themeColor="text1"/>
        </w:rPr>
        <w:t xml:space="preserve"> los</w:t>
      </w:r>
      <w:r w:rsidRPr="00524225">
        <w:rPr>
          <w:rFonts w:ascii="Arial" w:hAnsi="Arial" w:cs="Arial"/>
          <w:color w:val="000000" w:themeColor="text1"/>
        </w:rPr>
        <w:t xml:space="preserve"> expediente</w:t>
      </w:r>
      <w:r w:rsidR="007A2E3E" w:rsidRPr="00524225">
        <w:rPr>
          <w:rFonts w:ascii="Arial" w:hAnsi="Arial" w:cs="Arial"/>
          <w:color w:val="000000" w:themeColor="text1"/>
        </w:rPr>
        <w:t>s</w:t>
      </w:r>
      <w:r w:rsidRPr="00524225">
        <w:rPr>
          <w:rFonts w:ascii="Arial" w:hAnsi="Arial" w:cs="Arial"/>
          <w:color w:val="000000" w:themeColor="text1"/>
        </w:rPr>
        <w:t xml:space="preserve"> d</w:t>
      </w:r>
      <w:r w:rsidR="007A2E3E" w:rsidRPr="00524225">
        <w:rPr>
          <w:rFonts w:ascii="Arial" w:hAnsi="Arial" w:cs="Arial"/>
          <w:color w:val="000000" w:themeColor="text1"/>
        </w:rPr>
        <w:t>eberán</w:t>
      </w:r>
      <w:r w:rsidR="00A24968" w:rsidRPr="00524225">
        <w:rPr>
          <w:rFonts w:ascii="Arial" w:hAnsi="Arial" w:cs="Arial"/>
          <w:color w:val="000000" w:themeColor="text1"/>
        </w:rPr>
        <w:t xml:space="preserve"> estar ordenado</w:t>
      </w:r>
      <w:r w:rsidR="007A2E3E" w:rsidRPr="00524225">
        <w:rPr>
          <w:rFonts w:ascii="Arial" w:hAnsi="Arial" w:cs="Arial"/>
          <w:color w:val="000000" w:themeColor="text1"/>
        </w:rPr>
        <w:t>s</w:t>
      </w:r>
      <w:r w:rsidR="00A24968" w:rsidRPr="00524225">
        <w:rPr>
          <w:rFonts w:ascii="Arial" w:hAnsi="Arial" w:cs="Arial"/>
          <w:color w:val="000000" w:themeColor="text1"/>
        </w:rPr>
        <w:t xml:space="preserve"> y foliado</w:t>
      </w:r>
      <w:r w:rsidR="007A2E3E" w:rsidRPr="00524225">
        <w:rPr>
          <w:rFonts w:ascii="Arial" w:hAnsi="Arial" w:cs="Arial"/>
          <w:color w:val="000000" w:themeColor="text1"/>
        </w:rPr>
        <w:t>s</w:t>
      </w:r>
      <w:r w:rsidR="00A24968" w:rsidRPr="00524225">
        <w:rPr>
          <w:rFonts w:ascii="Arial" w:hAnsi="Arial" w:cs="Arial"/>
          <w:color w:val="000000" w:themeColor="text1"/>
        </w:rPr>
        <w:t>; para lo cual</w:t>
      </w:r>
      <w:r w:rsidR="00F52DED">
        <w:rPr>
          <w:rFonts w:ascii="Arial" w:hAnsi="Arial" w:cs="Arial"/>
          <w:color w:val="000000" w:themeColor="text1"/>
        </w:rPr>
        <w:t>,</w:t>
      </w:r>
      <w:r w:rsidR="00A24968" w:rsidRPr="00524225">
        <w:rPr>
          <w:rFonts w:ascii="Arial" w:hAnsi="Arial" w:cs="Arial"/>
          <w:color w:val="000000" w:themeColor="text1"/>
        </w:rPr>
        <w:t xml:space="preserve"> se tendrá en cuenta lo siguiente:</w:t>
      </w:r>
    </w:p>
    <w:p w14:paraId="7427746B" w14:textId="32EC73AE" w:rsidR="00A24968" w:rsidRDefault="0050482C" w:rsidP="00826C44">
      <w:pPr>
        <w:pStyle w:val="Prrafodelista"/>
        <w:numPr>
          <w:ilvl w:val="0"/>
          <w:numId w:val="4"/>
        </w:numPr>
        <w:spacing w:line="240" w:lineRule="auto"/>
        <w:jc w:val="both"/>
        <w:rPr>
          <w:rFonts w:ascii="Arial" w:hAnsi="Arial" w:cs="Arial"/>
          <w:color w:val="000000" w:themeColor="text1"/>
        </w:rPr>
      </w:pPr>
      <w:r w:rsidRPr="00524225">
        <w:rPr>
          <w:rFonts w:ascii="Arial" w:hAnsi="Arial" w:cs="Arial"/>
          <w:color w:val="000000" w:themeColor="text1"/>
        </w:rPr>
        <w:t>En la hoja de control se deben describir</w:t>
      </w:r>
      <w:r w:rsidR="00A24968" w:rsidRPr="00524225">
        <w:rPr>
          <w:rFonts w:ascii="Arial" w:hAnsi="Arial" w:cs="Arial"/>
          <w:color w:val="000000" w:themeColor="text1"/>
        </w:rPr>
        <w:t xml:space="preserve"> cada de</w:t>
      </w:r>
      <w:r w:rsidRPr="00524225">
        <w:rPr>
          <w:rFonts w:ascii="Arial" w:hAnsi="Arial" w:cs="Arial"/>
          <w:color w:val="000000" w:themeColor="text1"/>
        </w:rPr>
        <w:t xml:space="preserve"> los tipos documentales principales y </w:t>
      </w:r>
      <w:r w:rsidR="00262209" w:rsidRPr="00524225">
        <w:rPr>
          <w:rFonts w:ascii="Arial" w:hAnsi="Arial" w:cs="Arial"/>
          <w:color w:val="000000" w:themeColor="text1"/>
        </w:rPr>
        <w:t>los anexos se mantendrán descri</w:t>
      </w:r>
      <w:r w:rsidRPr="00524225">
        <w:rPr>
          <w:rFonts w:ascii="Arial" w:hAnsi="Arial" w:cs="Arial"/>
          <w:color w:val="000000" w:themeColor="text1"/>
        </w:rPr>
        <w:t xml:space="preserve">tos en su conjunto en un solo ítem, siendo </w:t>
      </w:r>
      <w:r w:rsidR="00262209" w:rsidRPr="00524225">
        <w:rPr>
          <w:rFonts w:ascii="Arial" w:hAnsi="Arial" w:cs="Arial"/>
          <w:color w:val="000000" w:themeColor="text1"/>
        </w:rPr>
        <w:t>reseñad</w:t>
      </w:r>
      <w:r w:rsidRPr="00524225">
        <w:rPr>
          <w:rFonts w:ascii="Arial" w:hAnsi="Arial" w:cs="Arial"/>
          <w:color w:val="000000" w:themeColor="text1"/>
        </w:rPr>
        <w:t xml:space="preserve">os en su totalidad, indicando en el campo de observaciones el número de ítem de documento principal del cual hacen parte; dichas descripciones deben contener número </w:t>
      </w:r>
      <w:r w:rsidR="00826C44" w:rsidRPr="00524225">
        <w:rPr>
          <w:rFonts w:ascii="Arial" w:hAnsi="Arial" w:cs="Arial"/>
          <w:color w:val="000000" w:themeColor="text1"/>
        </w:rPr>
        <w:t>de radicado</w:t>
      </w:r>
      <w:r w:rsidRPr="00524225">
        <w:rPr>
          <w:rFonts w:ascii="Arial" w:hAnsi="Arial" w:cs="Arial"/>
          <w:color w:val="000000" w:themeColor="text1"/>
        </w:rPr>
        <w:t xml:space="preserve">, fecha, etc. En el campo de fecha del documento solo se deberá </w:t>
      </w:r>
      <w:r w:rsidR="00826C44">
        <w:rPr>
          <w:rFonts w:ascii="Arial" w:hAnsi="Arial" w:cs="Arial"/>
          <w:color w:val="000000" w:themeColor="text1"/>
        </w:rPr>
        <w:t>agregar la</w:t>
      </w:r>
      <w:r w:rsidR="00262209" w:rsidRPr="00524225">
        <w:rPr>
          <w:rFonts w:ascii="Arial" w:hAnsi="Arial" w:cs="Arial"/>
          <w:color w:val="000000" w:themeColor="text1"/>
        </w:rPr>
        <w:t xml:space="preserve"> fecha del </w:t>
      </w:r>
      <w:r w:rsidR="00826C44">
        <w:rPr>
          <w:rFonts w:ascii="Arial" w:hAnsi="Arial" w:cs="Arial"/>
          <w:color w:val="000000" w:themeColor="text1"/>
        </w:rPr>
        <w:t>radica</w:t>
      </w:r>
      <w:r w:rsidR="00DC18CD">
        <w:rPr>
          <w:rFonts w:ascii="Arial" w:hAnsi="Arial" w:cs="Arial"/>
          <w:color w:val="000000" w:themeColor="text1"/>
        </w:rPr>
        <w:t>do y en caso que no se encuentre,</w:t>
      </w:r>
      <w:r w:rsidR="00826C44">
        <w:rPr>
          <w:rFonts w:ascii="Arial" w:hAnsi="Arial" w:cs="Arial"/>
          <w:color w:val="000000" w:themeColor="text1"/>
        </w:rPr>
        <w:t xml:space="preserve"> se toma la fecha del </w:t>
      </w:r>
      <w:r w:rsidR="00262209" w:rsidRPr="00524225">
        <w:rPr>
          <w:rFonts w:ascii="Arial" w:hAnsi="Arial" w:cs="Arial"/>
          <w:color w:val="000000" w:themeColor="text1"/>
        </w:rPr>
        <w:t>documento principal.</w:t>
      </w:r>
    </w:p>
    <w:p w14:paraId="610C0E88" w14:textId="77777777" w:rsidR="00826C44" w:rsidRPr="00524225" w:rsidRDefault="00826C44" w:rsidP="00826C44">
      <w:pPr>
        <w:pStyle w:val="Prrafodelista"/>
        <w:spacing w:line="240" w:lineRule="auto"/>
        <w:jc w:val="both"/>
        <w:rPr>
          <w:rFonts w:ascii="Arial" w:hAnsi="Arial" w:cs="Arial"/>
          <w:color w:val="000000" w:themeColor="text1"/>
        </w:rPr>
      </w:pPr>
    </w:p>
    <w:p w14:paraId="6F7B5246" w14:textId="7DE5FF48" w:rsidR="00826C44" w:rsidRDefault="0050482C" w:rsidP="00826C44">
      <w:pPr>
        <w:pStyle w:val="Prrafodelista"/>
        <w:numPr>
          <w:ilvl w:val="0"/>
          <w:numId w:val="4"/>
        </w:numPr>
        <w:spacing w:line="240" w:lineRule="auto"/>
        <w:jc w:val="both"/>
        <w:rPr>
          <w:rFonts w:ascii="Arial" w:hAnsi="Arial" w:cs="Arial"/>
          <w:color w:val="000000" w:themeColor="text1"/>
        </w:rPr>
      </w:pPr>
      <w:r w:rsidRPr="00524225">
        <w:rPr>
          <w:rFonts w:ascii="Arial" w:hAnsi="Arial" w:cs="Arial"/>
          <w:color w:val="000000" w:themeColor="text1"/>
        </w:rPr>
        <w:t>La hoja de control se ubicará al inicio del expediente sin contener ningún tipo de foliación. Se debe tener</w:t>
      </w:r>
      <w:r w:rsidR="00781E3D" w:rsidRPr="00524225">
        <w:rPr>
          <w:rFonts w:ascii="Arial" w:hAnsi="Arial" w:cs="Arial"/>
          <w:color w:val="000000" w:themeColor="text1"/>
        </w:rPr>
        <w:t xml:space="preserve"> en</w:t>
      </w:r>
      <w:r w:rsidRPr="00524225">
        <w:rPr>
          <w:rFonts w:ascii="Arial" w:hAnsi="Arial" w:cs="Arial"/>
          <w:color w:val="000000" w:themeColor="text1"/>
        </w:rPr>
        <w:t xml:space="preserve"> cuenta que cuando el expediente contenga más de </w:t>
      </w:r>
      <w:r w:rsidR="00262209" w:rsidRPr="00524225">
        <w:rPr>
          <w:rFonts w:ascii="Arial" w:hAnsi="Arial" w:cs="Arial"/>
          <w:color w:val="000000" w:themeColor="text1"/>
        </w:rPr>
        <w:t>dos (</w:t>
      </w:r>
      <w:r w:rsidRPr="00524225">
        <w:rPr>
          <w:rFonts w:ascii="Arial" w:hAnsi="Arial" w:cs="Arial"/>
          <w:color w:val="000000" w:themeColor="text1"/>
        </w:rPr>
        <w:t>2</w:t>
      </w:r>
      <w:r w:rsidR="00262209" w:rsidRPr="00524225">
        <w:rPr>
          <w:rFonts w:ascii="Arial" w:hAnsi="Arial" w:cs="Arial"/>
          <w:color w:val="000000" w:themeColor="text1"/>
        </w:rPr>
        <w:t>)</w:t>
      </w:r>
      <w:r w:rsidRPr="00524225">
        <w:rPr>
          <w:rFonts w:ascii="Arial" w:hAnsi="Arial" w:cs="Arial"/>
          <w:color w:val="000000" w:themeColor="text1"/>
        </w:rPr>
        <w:t xml:space="preserve"> tomos o carpetas, las ho</w:t>
      </w:r>
      <w:r w:rsidR="00AE12E3">
        <w:rPr>
          <w:rFonts w:ascii="Arial" w:hAnsi="Arial" w:cs="Arial"/>
          <w:color w:val="000000" w:themeColor="text1"/>
        </w:rPr>
        <w:t>jas de control deben ser archivadas</w:t>
      </w:r>
      <w:r w:rsidRPr="00524225">
        <w:rPr>
          <w:rFonts w:ascii="Arial" w:hAnsi="Arial" w:cs="Arial"/>
          <w:color w:val="000000" w:themeColor="text1"/>
        </w:rPr>
        <w:t xml:space="preserve"> en el primer tomo, simul</w:t>
      </w:r>
      <w:r w:rsidR="00262209" w:rsidRPr="00524225">
        <w:rPr>
          <w:rFonts w:ascii="Arial" w:hAnsi="Arial" w:cs="Arial"/>
          <w:color w:val="000000" w:themeColor="text1"/>
        </w:rPr>
        <w:t>ando el índice del expediente.</w:t>
      </w:r>
    </w:p>
    <w:p w14:paraId="38F5345A" w14:textId="77777777" w:rsidR="00826C44" w:rsidRPr="00826C44" w:rsidRDefault="00826C44" w:rsidP="00826C44">
      <w:pPr>
        <w:pStyle w:val="Prrafodelista"/>
        <w:rPr>
          <w:rFonts w:ascii="Arial" w:hAnsi="Arial" w:cs="Arial"/>
          <w:color w:val="000000" w:themeColor="text1"/>
        </w:rPr>
      </w:pPr>
    </w:p>
    <w:p w14:paraId="34D2D5E1" w14:textId="6EDD6A7F" w:rsidR="00826C44" w:rsidRPr="00826C44" w:rsidRDefault="0050482C" w:rsidP="00826C44">
      <w:pPr>
        <w:pStyle w:val="Prrafodelista"/>
        <w:numPr>
          <w:ilvl w:val="0"/>
          <w:numId w:val="4"/>
        </w:numPr>
        <w:spacing w:line="240" w:lineRule="auto"/>
        <w:jc w:val="both"/>
        <w:rPr>
          <w:rFonts w:ascii="Arial" w:hAnsi="Arial" w:cs="Arial"/>
          <w:color w:val="000000" w:themeColor="text1"/>
        </w:rPr>
      </w:pPr>
      <w:r w:rsidRPr="00826C44">
        <w:rPr>
          <w:rFonts w:ascii="Arial" w:hAnsi="Arial" w:cs="Arial"/>
          <w:color w:val="000000" w:themeColor="text1"/>
        </w:rPr>
        <w:t>Es importante señalar que la hoja de control no se podrá diligenciar a lápiz y no debe tener ningún tachón o enmendadura; en los casos en los que se presenten correcciones por digitación, inclusión de documentos o eliminación de duplicidad, se deberá realizar nuevamente el formato.</w:t>
      </w:r>
    </w:p>
    <w:p w14:paraId="5D1828E2" w14:textId="3F4B72BD" w:rsidR="00826C44" w:rsidRDefault="00826C44" w:rsidP="00826C44">
      <w:pPr>
        <w:pStyle w:val="Prrafodelista"/>
        <w:spacing w:line="240" w:lineRule="auto"/>
        <w:jc w:val="both"/>
        <w:rPr>
          <w:rFonts w:ascii="Arial" w:hAnsi="Arial" w:cs="Arial"/>
          <w:color w:val="000000" w:themeColor="text1"/>
        </w:rPr>
      </w:pPr>
      <w:r w:rsidRPr="00826C44">
        <w:rPr>
          <w:rFonts w:ascii="Arial" w:hAnsi="Arial" w:cs="Arial"/>
          <w:b/>
          <w:bCs/>
          <w:color w:val="000000" w:themeColor="text1"/>
        </w:rPr>
        <w:t>Nota</w:t>
      </w:r>
      <w:r>
        <w:rPr>
          <w:rFonts w:ascii="Arial" w:hAnsi="Arial" w:cs="Arial"/>
          <w:b/>
          <w:bCs/>
          <w:color w:val="000000" w:themeColor="text1"/>
        </w:rPr>
        <w:t xml:space="preserve">: </w:t>
      </w:r>
      <w:r>
        <w:rPr>
          <w:rFonts w:ascii="Arial" w:hAnsi="Arial" w:cs="Arial"/>
          <w:color w:val="000000" w:themeColor="text1"/>
        </w:rPr>
        <w:t xml:space="preserve">En caso de solicitud de expedientes por auditoria se podrá diligenciar los campos de folios en lápiz </w:t>
      </w:r>
    </w:p>
    <w:p w14:paraId="4C7D8604" w14:textId="77777777" w:rsidR="00826C44" w:rsidRPr="00826C44" w:rsidRDefault="00826C44" w:rsidP="00826C44">
      <w:pPr>
        <w:pStyle w:val="Prrafodelista"/>
        <w:spacing w:line="240" w:lineRule="auto"/>
        <w:jc w:val="both"/>
        <w:rPr>
          <w:rFonts w:ascii="Arial" w:hAnsi="Arial" w:cs="Arial"/>
          <w:color w:val="000000" w:themeColor="text1"/>
        </w:rPr>
      </w:pPr>
    </w:p>
    <w:p w14:paraId="6C23B6DD" w14:textId="6391554B" w:rsidR="0050482C" w:rsidRDefault="0050482C" w:rsidP="00826C44">
      <w:pPr>
        <w:pStyle w:val="Prrafodelista"/>
        <w:numPr>
          <w:ilvl w:val="0"/>
          <w:numId w:val="4"/>
        </w:numPr>
        <w:spacing w:line="240" w:lineRule="auto"/>
        <w:jc w:val="both"/>
        <w:rPr>
          <w:rFonts w:ascii="Arial" w:hAnsi="Arial" w:cs="Arial"/>
          <w:color w:val="000000" w:themeColor="text1"/>
        </w:rPr>
      </w:pPr>
      <w:r w:rsidRPr="00524225">
        <w:rPr>
          <w:rFonts w:ascii="Arial" w:hAnsi="Arial" w:cs="Arial"/>
          <w:color w:val="000000" w:themeColor="text1"/>
        </w:rPr>
        <w:t>Siempre que se ingrese un nuevo documento al expediente se debe realizar el registro en la hoja de control evidencian</w:t>
      </w:r>
      <w:r w:rsidR="00262209" w:rsidRPr="00524225">
        <w:rPr>
          <w:rFonts w:ascii="Arial" w:hAnsi="Arial" w:cs="Arial"/>
          <w:color w:val="000000" w:themeColor="text1"/>
        </w:rPr>
        <w:t>do la actualización.</w:t>
      </w:r>
    </w:p>
    <w:p w14:paraId="598217DA" w14:textId="77777777" w:rsidR="00AE12E3" w:rsidRDefault="00AE12E3" w:rsidP="00AE12E3">
      <w:pPr>
        <w:pStyle w:val="Prrafodelista"/>
        <w:spacing w:line="240" w:lineRule="auto"/>
        <w:jc w:val="both"/>
        <w:rPr>
          <w:rFonts w:ascii="Arial" w:hAnsi="Arial" w:cs="Arial"/>
          <w:color w:val="000000" w:themeColor="text1"/>
        </w:rPr>
      </w:pPr>
    </w:p>
    <w:p w14:paraId="5F93B69F" w14:textId="42B8BD64" w:rsidR="00AE12E3" w:rsidRDefault="00AE12E3" w:rsidP="00826C44">
      <w:pPr>
        <w:pStyle w:val="Prrafodelista"/>
        <w:numPr>
          <w:ilvl w:val="0"/>
          <w:numId w:val="4"/>
        </w:numPr>
        <w:spacing w:line="240" w:lineRule="auto"/>
        <w:jc w:val="both"/>
        <w:rPr>
          <w:rFonts w:ascii="Arial" w:hAnsi="Arial" w:cs="Arial"/>
          <w:color w:val="000000" w:themeColor="text1"/>
        </w:rPr>
      </w:pPr>
      <w:r>
        <w:rPr>
          <w:rFonts w:ascii="Arial" w:hAnsi="Arial" w:cs="Arial"/>
          <w:color w:val="000000" w:themeColor="text1"/>
        </w:rPr>
        <w:t>En el campo de área de notas se agregará la descripción de los anexos como: planos, CD, USB, mapas entre otros; cuando aplique.</w:t>
      </w:r>
    </w:p>
    <w:p w14:paraId="700D2D1C" w14:textId="48C9F89A" w:rsidR="007A2E3E" w:rsidRPr="00DC18CD" w:rsidRDefault="007A2E3E" w:rsidP="00DC18CD">
      <w:pPr>
        <w:spacing w:line="240" w:lineRule="auto"/>
        <w:jc w:val="both"/>
        <w:rPr>
          <w:rFonts w:ascii="Arial" w:hAnsi="Arial" w:cs="Arial"/>
          <w:color w:val="000000" w:themeColor="text1"/>
        </w:rPr>
      </w:pPr>
    </w:p>
    <w:p w14:paraId="347B3A9A" w14:textId="4147873C" w:rsidR="007A2E3E" w:rsidRDefault="007A2E3E" w:rsidP="007A2E3E">
      <w:pPr>
        <w:spacing w:line="360" w:lineRule="auto"/>
        <w:jc w:val="both"/>
        <w:rPr>
          <w:rFonts w:ascii="Arial" w:hAnsi="Arial" w:cs="Arial"/>
          <w:color w:val="000000" w:themeColor="text1"/>
        </w:rPr>
      </w:pPr>
      <w:r w:rsidRPr="00524225">
        <w:rPr>
          <w:rFonts w:ascii="Arial" w:hAnsi="Arial" w:cs="Arial"/>
          <w:color w:val="000000" w:themeColor="text1"/>
        </w:rPr>
        <w:t xml:space="preserve">A </w:t>
      </w:r>
      <w:r w:rsidR="0045442D" w:rsidRPr="00524225">
        <w:rPr>
          <w:rFonts w:ascii="Arial" w:hAnsi="Arial" w:cs="Arial"/>
          <w:color w:val="000000" w:themeColor="text1"/>
        </w:rPr>
        <w:t>continuación,</w:t>
      </w:r>
      <w:r w:rsidRPr="00524225">
        <w:rPr>
          <w:rFonts w:ascii="Arial" w:hAnsi="Arial" w:cs="Arial"/>
          <w:color w:val="000000" w:themeColor="text1"/>
        </w:rPr>
        <w:t xml:space="preserve"> un ejemplo de diligen</w:t>
      </w:r>
      <w:r w:rsidR="00DC18CD">
        <w:rPr>
          <w:rFonts w:ascii="Arial" w:hAnsi="Arial" w:cs="Arial"/>
          <w:color w:val="000000" w:themeColor="text1"/>
        </w:rPr>
        <w:t>ciamiento de la hoja de control</w:t>
      </w:r>
    </w:p>
    <w:p w14:paraId="4CFFDB0A" w14:textId="66A5841F" w:rsidR="00826C44" w:rsidRDefault="00826C44" w:rsidP="007A2E3E">
      <w:pPr>
        <w:spacing w:line="360" w:lineRule="auto"/>
        <w:jc w:val="both"/>
        <w:rPr>
          <w:rFonts w:ascii="Arial" w:hAnsi="Arial" w:cs="Arial"/>
          <w:color w:val="000000" w:themeColor="text1"/>
        </w:rPr>
      </w:pPr>
      <w:r w:rsidRPr="00826C44">
        <w:rPr>
          <w:noProof/>
          <w:lang w:eastAsia="es-CO"/>
        </w:rPr>
        <w:lastRenderedPageBreak/>
        <w:drawing>
          <wp:inline distT="0" distB="0" distL="0" distR="0" wp14:anchorId="76EDAC47" wp14:editId="27A15AF2">
            <wp:extent cx="5939790" cy="6097905"/>
            <wp:effectExtent l="0" t="0" r="381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9790" cy="6097905"/>
                    </a:xfrm>
                    <a:prstGeom prst="rect">
                      <a:avLst/>
                    </a:prstGeom>
                    <a:noFill/>
                    <a:ln>
                      <a:noFill/>
                    </a:ln>
                  </pic:spPr>
                </pic:pic>
              </a:graphicData>
            </a:graphic>
          </wp:inline>
        </w:drawing>
      </w:r>
    </w:p>
    <w:p w14:paraId="76CA9604" w14:textId="10A05B6C" w:rsidR="00DC18CD" w:rsidRDefault="00DC18CD" w:rsidP="007A2E3E">
      <w:pPr>
        <w:spacing w:line="360" w:lineRule="auto"/>
        <w:jc w:val="both"/>
        <w:rPr>
          <w:rFonts w:ascii="Arial" w:hAnsi="Arial" w:cs="Arial"/>
          <w:color w:val="000000" w:themeColor="text1"/>
        </w:rPr>
      </w:pPr>
    </w:p>
    <w:p w14:paraId="72DFF4EE" w14:textId="77777777" w:rsidR="007C10DA" w:rsidRDefault="007C10DA" w:rsidP="007A2E3E">
      <w:pPr>
        <w:spacing w:line="360" w:lineRule="auto"/>
        <w:jc w:val="both"/>
        <w:rPr>
          <w:rFonts w:ascii="Arial" w:hAnsi="Arial" w:cs="Arial"/>
          <w:color w:val="000000" w:themeColor="text1"/>
        </w:rPr>
      </w:pPr>
    </w:p>
    <w:p w14:paraId="3055DF57" w14:textId="77777777" w:rsidR="00DC18CD" w:rsidRPr="00524225" w:rsidRDefault="00DC18CD" w:rsidP="007A2E3E">
      <w:pPr>
        <w:spacing w:line="360" w:lineRule="auto"/>
        <w:jc w:val="both"/>
        <w:rPr>
          <w:rFonts w:ascii="Arial" w:hAnsi="Arial" w:cs="Arial"/>
          <w:color w:val="000000" w:themeColor="text1"/>
        </w:rPr>
      </w:pPr>
    </w:p>
    <w:p w14:paraId="161EE549" w14:textId="5EFB5447" w:rsidR="00781E3D" w:rsidRPr="0072546A" w:rsidRDefault="0050482C" w:rsidP="0072546A">
      <w:pPr>
        <w:shd w:val="clear" w:color="auto" w:fill="FFFFFF" w:themeFill="background1"/>
        <w:spacing w:line="360" w:lineRule="auto"/>
        <w:jc w:val="both"/>
        <w:rPr>
          <w:rFonts w:ascii="Arial" w:hAnsi="Arial" w:cs="Arial"/>
          <w:b/>
          <w:bCs/>
          <w:color w:val="000000" w:themeColor="text1"/>
        </w:rPr>
      </w:pPr>
      <w:bookmarkStart w:id="62" w:name="_Toc32932895"/>
      <w:bookmarkStart w:id="63" w:name="_Toc33002345"/>
      <w:bookmarkStart w:id="64" w:name="_Toc33794512"/>
      <w:bookmarkStart w:id="65" w:name="_Toc36030571"/>
      <w:r w:rsidRPr="00826C44">
        <w:rPr>
          <w:rFonts w:ascii="Arial" w:hAnsi="Arial" w:cs="Arial"/>
          <w:b/>
          <w:bCs/>
          <w:color w:val="000000" w:themeColor="text1"/>
        </w:rPr>
        <w:t>Firma del formato de hoja de control</w:t>
      </w:r>
      <w:bookmarkEnd w:id="62"/>
      <w:bookmarkEnd w:id="63"/>
      <w:bookmarkEnd w:id="64"/>
      <w:bookmarkEnd w:id="65"/>
      <w:r w:rsidRPr="00826C44">
        <w:rPr>
          <w:rFonts w:ascii="Arial" w:hAnsi="Arial" w:cs="Arial"/>
          <w:b/>
          <w:bCs/>
          <w:color w:val="000000" w:themeColor="text1"/>
        </w:rPr>
        <w:t xml:space="preserve"> </w:t>
      </w:r>
    </w:p>
    <w:p w14:paraId="180ADD00" w14:textId="4311003B" w:rsidR="0072546A" w:rsidRDefault="00F82964" w:rsidP="0072546A">
      <w:pPr>
        <w:shd w:val="clear" w:color="auto" w:fill="FFFFFF" w:themeFill="background1"/>
        <w:spacing w:line="240" w:lineRule="auto"/>
        <w:jc w:val="both"/>
        <w:rPr>
          <w:rFonts w:ascii="Arial" w:hAnsi="Arial" w:cs="Arial"/>
          <w:color w:val="000000" w:themeColor="text1"/>
        </w:rPr>
      </w:pPr>
      <w:r w:rsidRPr="0072546A">
        <w:rPr>
          <w:rFonts w:ascii="Arial" w:hAnsi="Arial" w:cs="Arial"/>
          <w:color w:val="000000" w:themeColor="text1"/>
        </w:rPr>
        <w:lastRenderedPageBreak/>
        <w:t xml:space="preserve">La firma del formato </w:t>
      </w:r>
      <w:r w:rsidR="00826C44" w:rsidRPr="0072546A">
        <w:rPr>
          <w:rFonts w:ascii="Arial" w:hAnsi="Arial" w:cs="Arial"/>
          <w:color w:val="000000" w:themeColor="text1"/>
        </w:rPr>
        <w:t>“</w:t>
      </w:r>
      <w:hyperlink r:id="rId41" w:history="1">
        <w:r w:rsidR="00826C44" w:rsidRPr="0072546A">
          <w:rPr>
            <w:rStyle w:val="Hipervnculo"/>
            <w:rFonts w:ascii="Arial" w:hAnsi="Arial" w:cs="Arial"/>
            <w:color w:val="23527C"/>
            <w:sz w:val="21"/>
            <w:szCs w:val="21"/>
          </w:rPr>
          <w:t>FR-09-PR-GDF-15 v1  Hoja de Control 20/12/2019 </w:t>
        </w:r>
      </w:hyperlink>
      <w:r w:rsidR="0050482C" w:rsidRPr="0072546A">
        <w:rPr>
          <w:rFonts w:ascii="Arial" w:hAnsi="Arial" w:cs="Arial"/>
          <w:color w:val="000000" w:themeColor="text1"/>
        </w:rPr>
        <w:t>” una vez haya terminado el</w:t>
      </w:r>
      <w:r w:rsidR="004D1908" w:rsidRPr="0072546A">
        <w:rPr>
          <w:rFonts w:ascii="Arial" w:hAnsi="Arial" w:cs="Arial"/>
          <w:color w:val="000000" w:themeColor="text1"/>
        </w:rPr>
        <w:t xml:space="preserve"> proceso de gestión del expediente</w:t>
      </w:r>
      <w:r w:rsidR="00DC18CD">
        <w:rPr>
          <w:rFonts w:ascii="Arial" w:hAnsi="Arial" w:cs="Arial"/>
          <w:color w:val="000000" w:themeColor="text1"/>
        </w:rPr>
        <w:t>, lo</w:t>
      </w:r>
      <w:r w:rsidR="0050482C" w:rsidRPr="0072546A">
        <w:rPr>
          <w:rFonts w:ascii="Arial" w:hAnsi="Arial" w:cs="Arial"/>
          <w:color w:val="000000" w:themeColor="text1"/>
        </w:rPr>
        <w:t xml:space="preserve"> realizará </w:t>
      </w:r>
      <w:r w:rsidR="004D1908" w:rsidRPr="0072546A">
        <w:rPr>
          <w:rFonts w:ascii="Arial" w:hAnsi="Arial" w:cs="Arial"/>
          <w:color w:val="000000" w:themeColor="text1"/>
        </w:rPr>
        <w:t xml:space="preserve">la persona </w:t>
      </w:r>
      <w:r w:rsidR="00996465">
        <w:rPr>
          <w:rFonts w:ascii="Arial" w:hAnsi="Arial" w:cs="Arial"/>
          <w:color w:val="000000" w:themeColor="text1"/>
        </w:rPr>
        <w:t>quien la elaboró y el responsable del expediente respondiendo así</w:t>
      </w:r>
      <w:r w:rsidR="0050482C" w:rsidRPr="0072546A">
        <w:rPr>
          <w:rFonts w:ascii="Arial" w:hAnsi="Arial" w:cs="Arial"/>
          <w:color w:val="000000" w:themeColor="text1"/>
        </w:rPr>
        <w:t xml:space="preserve"> por la calidad, veracidad y el contenido de los documentos ingresados al expediente, garantizando la completitud del mismo. </w:t>
      </w:r>
    </w:p>
    <w:p w14:paraId="3C1E6562" w14:textId="1D02D489" w:rsidR="0072546A" w:rsidRPr="007C10DA" w:rsidRDefault="0072546A" w:rsidP="0072546A">
      <w:pPr>
        <w:shd w:val="clear" w:color="auto" w:fill="FFFFFF" w:themeFill="background1"/>
        <w:spacing w:line="240" w:lineRule="auto"/>
        <w:jc w:val="both"/>
        <w:rPr>
          <w:rFonts w:ascii="Arial" w:hAnsi="Arial" w:cs="Arial"/>
          <w:color w:val="000000" w:themeColor="text1"/>
          <w:sz w:val="10"/>
        </w:rPr>
      </w:pPr>
    </w:p>
    <w:p w14:paraId="2829180C" w14:textId="2A7BEBF9" w:rsidR="0059785E" w:rsidRPr="00524225" w:rsidRDefault="0050482C" w:rsidP="000E4172">
      <w:pPr>
        <w:pStyle w:val="Ttulo2"/>
        <w:rPr>
          <w:rFonts w:ascii="Arial" w:hAnsi="Arial" w:cs="Arial"/>
          <w:b/>
          <w:color w:val="000000" w:themeColor="text1"/>
          <w:sz w:val="22"/>
          <w:szCs w:val="22"/>
        </w:rPr>
      </w:pPr>
      <w:bookmarkStart w:id="66" w:name="_Toc36030572"/>
      <w:bookmarkStart w:id="67" w:name="_Toc105583073"/>
      <w:r w:rsidRPr="00524225">
        <w:rPr>
          <w:rFonts w:ascii="Arial" w:hAnsi="Arial" w:cs="Arial"/>
          <w:b/>
          <w:color w:val="000000" w:themeColor="text1"/>
          <w:sz w:val="22"/>
          <w:szCs w:val="22"/>
        </w:rPr>
        <w:t>CONSERVACIÓN DOCUMENTAL</w:t>
      </w:r>
      <w:bookmarkEnd w:id="66"/>
      <w:bookmarkEnd w:id="67"/>
      <w:r w:rsidRPr="00524225">
        <w:rPr>
          <w:rFonts w:ascii="Arial" w:hAnsi="Arial" w:cs="Arial"/>
          <w:b/>
          <w:color w:val="000000" w:themeColor="text1"/>
          <w:sz w:val="22"/>
          <w:szCs w:val="22"/>
        </w:rPr>
        <w:t xml:space="preserve"> </w:t>
      </w:r>
    </w:p>
    <w:p w14:paraId="4B8C4074" w14:textId="74D07610" w:rsidR="0059785E" w:rsidRPr="00524225" w:rsidRDefault="00892BB1" w:rsidP="0050482C">
      <w:pPr>
        <w:spacing w:line="276" w:lineRule="auto"/>
        <w:jc w:val="both"/>
        <w:rPr>
          <w:rFonts w:ascii="Arial" w:hAnsi="Arial" w:cs="Arial"/>
          <w:b/>
          <w:color w:val="000000" w:themeColor="text1"/>
        </w:rPr>
      </w:pPr>
      <w:r w:rsidRPr="00524225">
        <w:rPr>
          <w:rFonts w:ascii="Arial" w:hAnsi="Arial" w:cs="Arial"/>
          <w:b/>
          <w:noProof/>
          <w:color w:val="000000" w:themeColor="text1"/>
          <w:lang w:eastAsia="es-CO"/>
        </w:rPr>
        <mc:AlternateContent>
          <mc:Choice Requires="wps">
            <w:drawing>
              <wp:anchor distT="45720" distB="45720" distL="114300" distR="114300" simplePos="0" relativeHeight="251684864" behindDoc="0" locked="0" layoutInCell="1" allowOverlap="1" wp14:anchorId="28EE41A5" wp14:editId="5E6F4369">
                <wp:simplePos x="0" y="0"/>
                <wp:positionH relativeFrom="column">
                  <wp:posOffset>169545</wp:posOffset>
                </wp:positionH>
                <wp:positionV relativeFrom="paragraph">
                  <wp:posOffset>308610</wp:posOffset>
                </wp:positionV>
                <wp:extent cx="3162300" cy="1188720"/>
                <wp:effectExtent l="0" t="0" r="19050" b="11430"/>
                <wp:wrapSquare wrapText="bothSides"/>
                <wp:docPr id="9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1188720"/>
                        </a:xfrm>
                        <a:prstGeom prst="rect">
                          <a:avLst/>
                        </a:prstGeom>
                        <a:solidFill>
                          <a:srgbClr val="FFFFFF"/>
                        </a:solidFill>
                        <a:ln w="9525">
                          <a:solidFill>
                            <a:schemeClr val="bg1"/>
                          </a:solidFill>
                          <a:miter lim="800000"/>
                          <a:headEnd/>
                          <a:tailEnd/>
                        </a:ln>
                      </wps:spPr>
                      <wps:txbx>
                        <w:txbxContent>
                          <w:p w14:paraId="26414BFD" w14:textId="4A8171DC" w:rsidR="004D76DD" w:rsidRPr="00B30265" w:rsidRDefault="004D76DD" w:rsidP="0050482C">
                            <w:pPr>
                              <w:pStyle w:val="Prrafodelista"/>
                              <w:numPr>
                                <w:ilvl w:val="0"/>
                                <w:numId w:val="5"/>
                              </w:numPr>
                              <w:jc w:val="both"/>
                              <w:rPr>
                                <w:rFonts w:ascii="Garamond" w:hAnsi="Garamond"/>
                              </w:rPr>
                            </w:pPr>
                            <w:r w:rsidRPr="00892BB1">
                              <w:rPr>
                                <w:rFonts w:ascii="Arial" w:hAnsi="Arial" w:cs="Arial"/>
                              </w:rPr>
                              <w:t>Los expedientes deberán ser conservados en cajas de Ref. X 200, por lo cual</w:t>
                            </w:r>
                            <w:r>
                              <w:rPr>
                                <w:rFonts w:ascii="Arial" w:hAnsi="Arial" w:cs="Arial"/>
                              </w:rPr>
                              <w:t>,</w:t>
                            </w:r>
                            <w:r w:rsidRPr="00892BB1">
                              <w:rPr>
                                <w:rFonts w:ascii="Arial" w:hAnsi="Arial" w:cs="Arial"/>
                              </w:rPr>
                              <w:t xml:space="preserve"> no se podrán resguardar y conservar en los puestos de trabajo, solo se podrán almacenar en los espacios destinados y adecuados por la </w:t>
                            </w:r>
                            <w:r>
                              <w:rPr>
                                <w:rFonts w:ascii="Arial" w:hAnsi="Arial" w:cs="Arial"/>
                              </w:rPr>
                              <w:t>SDCRD</w:t>
                            </w:r>
                            <w:r>
                              <w:rPr>
                                <w:rFonts w:ascii="Garamond" w:hAnsi="Garamond"/>
                              </w:rPr>
                              <w:t>.</w:t>
                            </w:r>
                          </w:p>
                          <w:p w14:paraId="320D011A" w14:textId="77777777" w:rsidR="004D76DD" w:rsidRDefault="004D76DD" w:rsidP="0050482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EE41A5" id="_x0000_s1040" type="#_x0000_t202" style="position:absolute;left:0;text-align:left;margin-left:13.35pt;margin-top:24.3pt;width:249pt;height:93.6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" strokecolor="white [3212]">
                <v:textbox>
                  <w:txbxContent>
                    <w:p w14:paraId="26414BFD" w14:textId="4A8171DC" w:rsidR="004D76DD" w:rsidRPr="00B30265" w:rsidRDefault="004D76DD" w:rsidP="0050482C">
                      <w:pPr>
                        <w:pStyle w:val="Prrafodelista"/>
                        <w:numPr>
                          <w:ilvl w:val="0"/>
                          <w:numId w:val="5"/>
                        </w:numPr>
                        <w:jc w:val="both"/>
                        <w:rPr>
                          <w:rFonts w:ascii="Garamond" w:hAnsi="Garamond"/>
                        </w:rPr>
                      </w:pPr>
                      <w:r w:rsidRPr="00892BB1">
                        <w:rPr>
                          <w:rFonts w:ascii="Arial" w:hAnsi="Arial" w:cs="Arial"/>
                        </w:rPr>
                        <w:t>Los expedientes deberán ser conservados en cajas de Ref. X 200, por lo cual</w:t>
                      </w:r>
                      <w:r>
                        <w:rPr>
                          <w:rFonts w:ascii="Arial" w:hAnsi="Arial" w:cs="Arial"/>
                        </w:rPr>
                        <w:t>,</w:t>
                      </w:r>
                      <w:r w:rsidRPr="00892BB1">
                        <w:rPr>
                          <w:rFonts w:ascii="Arial" w:hAnsi="Arial" w:cs="Arial"/>
                        </w:rPr>
                        <w:t xml:space="preserve"> no se podrán resguardar y conservar en los puestos de trabajo, solo se podrán almacenar en los espacios destinados y adecuados por la </w:t>
                      </w:r>
                      <w:r>
                        <w:rPr>
                          <w:rFonts w:ascii="Arial" w:hAnsi="Arial" w:cs="Arial"/>
                        </w:rPr>
                        <w:t>SDCRD</w:t>
                      </w:r>
                      <w:r>
                        <w:rPr>
                          <w:rFonts w:ascii="Garamond" w:hAnsi="Garamond"/>
                        </w:rPr>
                        <w:t>.</w:t>
                      </w:r>
                    </w:p>
                    <w:p w14:paraId="320D011A" w14:textId="77777777" w:rsidR="004D76DD" w:rsidRDefault="004D76DD" w:rsidP="0050482C"/>
                  </w:txbxContent>
                </v:textbox>
                <w10:wrap type="square"/>
              </v:shape>
            </w:pict>
          </mc:Fallback>
        </mc:AlternateContent>
      </w:r>
      <w:r w:rsidR="0059785E" w:rsidRPr="00524225">
        <w:rPr>
          <w:rFonts w:ascii="Arial" w:hAnsi="Arial" w:cs="Arial"/>
          <w:b/>
          <w:noProof/>
          <w:color w:val="000000" w:themeColor="text1"/>
          <w:lang w:eastAsia="es-CO"/>
        </w:rPr>
        <mc:AlternateContent>
          <mc:Choice Requires="wps">
            <w:drawing>
              <wp:anchor distT="45720" distB="45720" distL="114300" distR="114300" simplePos="0" relativeHeight="251685888" behindDoc="0" locked="0" layoutInCell="1" allowOverlap="1" wp14:anchorId="52CE95FA" wp14:editId="69361BF8">
                <wp:simplePos x="0" y="0"/>
                <wp:positionH relativeFrom="column">
                  <wp:posOffset>3423285</wp:posOffset>
                </wp:positionH>
                <wp:positionV relativeFrom="paragraph">
                  <wp:posOffset>291769</wp:posOffset>
                </wp:positionV>
                <wp:extent cx="2971800" cy="1404620"/>
                <wp:effectExtent l="0" t="0" r="19050" b="19685"/>
                <wp:wrapSquare wrapText="bothSides"/>
                <wp:docPr id="9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1404620"/>
                        </a:xfrm>
                        <a:prstGeom prst="rect">
                          <a:avLst/>
                        </a:prstGeom>
                        <a:solidFill>
                          <a:srgbClr val="FFFFFF"/>
                        </a:solidFill>
                        <a:ln w="9525">
                          <a:solidFill>
                            <a:schemeClr val="bg1"/>
                          </a:solidFill>
                          <a:miter lim="800000"/>
                          <a:headEnd/>
                          <a:tailEnd/>
                        </a:ln>
                      </wps:spPr>
                      <wps:txbx>
                        <w:txbxContent>
                          <w:p w14:paraId="643B1D32" w14:textId="77777777" w:rsidR="004D76DD" w:rsidRPr="00892BB1" w:rsidRDefault="004D76DD" w:rsidP="0050482C">
                            <w:pPr>
                              <w:jc w:val="both"/>
                              <w:rPr>
                                <w:rFonts w:ascii="Arial" w:eastAsia="Arial Unicode MS" w:hAnsi="Arial" w:cs="Arial"/>
                                <w:color w:val="000000" w:themeColor="text1"/>
                                <w:kern w:val="24"/>
                                <w:sz w:val="18"/>
                              </w:rPr>
                            </w:pPr>
                          </w:p>
                          <w:p w14:paraId="4ADC01AC" w14:textId="5DEB75B1" w:rsidR="004D76DD" w:rsidRPr="00B30265" w:rsidRDefault="004D76DD" w:rsidP="0050482C">
                            <w:pPr>
                              <w:jc w:val="both"/>
                              <w:rPr>
                                <w:rFonts w:ascii="Garamond" w:hAnsi="Garamond"/>
                              </w:rPr>
                            </w:pPr>
                            <w:r w:rsidRPr="00892BB1">
                              <w:rPr>
                                <w:rFonts w:ascii="Arial" w:eastAsia="Arial Unicode MS" w:hAnsi="Arial" w:cs="Arial"/>
                                <w:b/>
                                <w:color w:val="000000" w:themeColor="text1"/>
                                <w:kern w:val="24"/>
                                <w:sz w:val="18"/>
                              </w:rPr>
                              <w:t>2</w:t>
                            </w:r>
                            <w:r w:rsidRPr="00892BB1">
                              <w:rPr>
                                <w:rFonts w:ascii="Arial" w:hAnsi="Arial" w:cs="Arial"/>
                              </w:rPr>
                              <w:t>.</w:t>
                            </w:r>
                            <w:r w:rsidRPr="00B30265">
                              <w:rPr>
                                <w:rFonts w:ascii="Garamond" w:hAnsi="Garamond"/>
                              </w:rPr>
                              <w:t xml:space="preserve"> </w:t>
                            </w:r>
                            <w:r w:rsidRPr="00892BB1">
                              <w:rPr>
                                <w:rFonts w:ascii="Arial" w:hAnsi="Arial" w:cs="Arial"/>
                              </w:rPr>
                              <w:t>Los documentos que conforman cada expediente se deberán conservar en carpetas de yute 2 aletas</w:t>
                            </w:r>
                            <w:r>
                              <w:rPr>
                                <w:rFonts w:ascii="Garamond" w:hAnsi="Garamond"/>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CE95FA" id="_x0000_s1041" type="#_x0000_t202" style="position:absolute;left:0;text-align:left;margin-left:269.55pt;margin-top:22.95pt;width:234pt;height:110.6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" strokecolor="white [3212]">
                <v:textbox style="mso-fit-shape-to-text:t">
                  <w:txbxContent>
                    <w:p w14:paraId="643B1D32" w14:textId="77777777" w:rsidR="004D76DD" w:rsidRPr="00892BB1" w:rsidRDefault="004D76DD" w:rsidP="0050482C">
                      <w:pPr>
                        <w:jc w:val="both"/>
                        <w:rPr>
                          <w:rFonts w:ascii="Arial" w:eastAsia="Arial Unicode MS" w:hAnsi="Arial" w:cs="Arial"/>
                          <w:color w:val="000000" w:themeColor="text1"/>
                          <w:kern w:val="24"/>
                          <w:sz w:val="18"/>
                        </w:rPr>
                      </w:pPr>
                    </w:p>
                    <w:p w14:paraId="4ADC01AC" w14:textId="5DEB75B1" w:rsidR="004D76DD" w:rsidRPr="00B30265" w:rsidRDefault="004D76DD" w:rsidP="0050482C">
                      <w:pPr>
                        <w:jc w:val="both"/>
                        <w:rPr>
                          <w:rFonts w:ascii="Garamond" w:hAnsi="Garamond"/>
                        </w:rPr>
                      </w:pPr>
                      <w:r w:rsidRPr="00892BB1">
                        <w:rPr>
                          <w:rFonts w:ascii="Arial" w:eastAsia="Arial Unicode MS" w:hAnsi="Arial" w:cs="Arial"/>
                          <w:b/>
                          <w:color w:val="000000" w:themeColor="text1"/>
                          <w:kern w:val="24"/>
                          <w:sz w:val="18"/>
                        </w:rPr>
                        <w:t>2</w:t>
                      </w:r>
                      <w:r w:rsidRPr="00892BB1">
                        <w:rPr>
                          <w:rFonts w:ascii="Arial" w:hAnsi="Arial" w:cs="Arial"/>
                        </w:rPr>
                        <w:t>.</w:t>
                      </w:r>
                      <w:r w:rsidRPr="00B30265">
                        <w:rPr>
                          <w:rFonts w:ascii="Garamond" w:hAnsi="Garamond"/>
                        </w:rPr>
                        <w:t xml:space="preserve"> </w:t>
                      </w:r>
                      <w:r w:rsidRPr="00892BB1">
                        <w:rPr>
                          <w:rFonts w:ascii="Arial" w:hAnsi="Arial" w:cs="Arial"/>
                        </w:rPr>
                        <w:t>Los documentos que conforman cada expediente se deberán conservar en carpetas de yute 2 aletas</w:t>
                      </w:r>
                      <w:r>
                        <w:rPr>
                          <w:rFonts w:ascii="Garamond" w:hAnsi="Garamond"/>
                        </w:rPr>
                        <w:t>.</w:t>
                      </w:r>
                    </w:p>
                  </w:txbxContent>
                </v:textbox>
                <w10:wrap type="square"/>
              </v:shape>
            </w:pict>
          </mc:Fallback>
        </mc:AlternateContent>
      </w:r>
    </w:p>
    <w:p w14:paraId="7B91DDA5" w14:textId="2CC1A0A9" w:rsidR="0045442D" w:rsidRPr="00524225" w:rsidRDefault="0045442D" w:rsidP="0050482C">
      <w:pPr>
        <w:spacing w:line="276" w:lineRule="auto"/>
        <w:jc w:val="both"/>
        <w:rPr>
          <w:rFonts w:ascii="Arial" w:hAnsi="Arial" w:cs="Arial"/>
          <w:b/>
          <w:color w:val="000000" w:themeColor="text1"/>
        </w:rPr>
      </w:pPr>
    </w:p>
    <w:p w14:paraId="64338A19" w14:textId="24564F68" w:rsidR="0050482C" w:rsidRPr="00524225" w:rsidRDefault="0050482C" w:rsidP="0045442D">
      <w:pPr>
        <w:pStyle w:val="Prrafodelista"/>
        <w:spacing w:line="276" w:lineRule="auto"/>
        <w:ind w:left="1080"/>
        <w:jc w:val="right"/>
        <w:rPr>
          <w:rFonts w:ascii="Arial" w:eastAsiaTheme="majorEastAsia" w:hAnsi="Arial" w:cs="Arial"/>
          <w:b/>
          <w:color w:val="000000" w:themeColor="text1"/>
          <w:spacing w:val="-10"/>
          <w:kern w:val="28"/>
          <w:lang w:val="es-ES" w:eastAsia="es-ES"/>
        </w:rPr>
      </w:pPr>
      <w:r w:rsidRPr="00524225">
        <w:rPr>
          <w:rFonts w:ascii="Arial" w:eastAsiaTheme="majorEastAsia" w:hAnsi="Arial" w:cs="Arial"/>
          <w:b/>
          <w:noProof/>
          <w:color w:val="000000" w:themeColor="text1"/>
          <w:spacing w:val="-10"/>
          <w:kern w:val="28"/>
          <w:lang w:eastAsia="es-CO"/>
        </w:rPr>
        <mc:AlternateContent>
          <mc:Choice Requires="wps">
            <w:drawing>
              <wp:anchor distT="45720" distB="45720" distL="114300" distR="114300" simplePos="0" relativeHeight="251694080" behindDoc="0" locked="0" layoutInCell="1" allowOverlap="1" wp14:anchorId="0FEE45A8" wp14:editId="59C160C5">
                <wp:simplePos x="0" y="0"/>
                <wp:positionH relativeFrom="column">
                  <wp:posOffset>457200</wp:posOffset>
                </wp:positionH>
                <wp:positionV relativeFrom="paragraph">
                  <wp:posOffset>102235</wp:posOffset>
                </wp:positionV>
                <wp:extent cx="2514600" cy="2238375"/>
                <wp:effectExtent l="0" t="0" r="19050" b="28575"/>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38375"/>
                        </a:xfrm>
                        <a:prstGeom prst="rect">
                          <a:avLst/>
                        </a:prstGeom>
                        <a:solidFill>
                          <a:srgbClr val="FFFFFF"/>
                        </a:solidFill>
                        <a:ln w="9525">
                          <a:solidFill>
                            <a:schemeClr val="bg1"/>
                          </a:solidFill>
                          <a:miter lim="800000"/>
                          <a:headEnd/>
                          <a:tailEnd/>
                        </a:ln>
                      </wps:spPr>
                      <wps:txbx>
                        <w:txbxContent>
                          <w:p w14:paraId="10465C08" w14:textId="77777777" w:rsidR="004D76DD" w:rsidRDefault="004D76DD" w:rsidP="0050482C">
                            <w:r w:rsidRPr="000C5EF4">
                              <w:rPr>
                                <w:rFonts w:ascii="Garamond" w:eastAsiaTheme="majorEastAsia" w:hAnsi="Garamond" w:cstheme="majorBidi"/>
                                <w:b/>
                                <w:noProof/>
                                <w:spacing w:val="-10"/>
                                <w:kern w:val="28"/>
                                <w:sz w:val="28"/>
                                <w:szCs w:val="28"/>
                                <w:lang w:eastAsia="es-CO"/>
                              </w:rPr>
                              <w:drawing>
                                <wp:inline distT="0" distB="0" distL="0" distR="0" wp14:anchorId="412CA070" wp14:editId="44EA0090">
                                  <wp:extent cx="2257425" cy="1644650"/>
                                  <wp:effectExtent l="0" t="0" r="9525" b="0"/>
                                  <wp:docPr id="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8557" t="35189" r="54536" b="29622"/>
                                          <a:stretch/>
                                        </pic:blipFill>
                                        <pic:spPr bwMode="auto">
                                          <a:xfrm>
                                            <a:off x="0" y="0"/>
                                            <a:ext cx="2263485" cy="164906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E45A8" id="_x0000_s1042" type="#_x0000_t202" style="position:absolute;left:0;text-align:left;margin-left:36pt;margin-top:8.05pt;width:198pt;height:176.2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" strokecolor="white [3212]">
                <v:textbox>
                  <w:txbxContent>
                    <w:p w14:paraId="10465C08" w14:textId="77777777" w:rsidR="004D76DD" w:rsidRDefault="004D76DD" w:rsidP="0050482C">
                      <w:r w:rsidRPr="000C5EF4">
                        <w:rPr>
                          <w:rFonts w:ascii="Garamond" w:eastAsiaTheme="majorEastAsia" w:hAnsi="Garamond" w:cstheme="majorBidi"/>
                          <w:b/>
                          <w:noProof/>
                          <w:spacing w:val="-10"/>
                          <w:kern w:val="28"/>
                          <w:sz w:val="28"/>
                          <w:szCs w:val="28"/>
                          <w:lang w:eastAsia="es-CO"/>
                        </w:rPr>
                        <w:drawing>
                          <wp:inline distT="0" distB="0" distL="0" distR="0" wp14:anchorId="412CA070" wp14:editId="44EA0090">
                            <wp:extent cx="2257425" cy="1644650"/>
                            <wp:effectExtent l="0" t="0" r="9525" b="0"/>
                            <wp:docPr id="4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rotWithShape="1">
                                    <a:blip r:embed="rId42">
                                      <a:extLst>
                                        <a:ext uri="{28A0092B-C50C-407E-A947-70E740481C1C}">
                                          <a14:useLocalDpi xmlns:a14="http://schemas.microsoft.com/office/drawing/2010/main" val="0"/>
                                        </a:ext>
                                      </a:extLst>
                                    </a:blip>
                                    <a:srcRect l="18557" t="35189" r="54536" b="29622"/>
                                    <a:stretch/>
                                  </pic:blipFill>
                                  <pic:spPr bwMode="auto">
                                    <a:xfrm>
                                      <a:off x="0" y="0"/>
                                      <a:ext cx="2263485" cy="1649065"/>
                                    </a:xfrm>
                                    <a:prstGeom prst="rect">
                                      <a:avLst/>
                                    </a:prstGeom>
                                    <a:ln>
                                      <a:noFill/>
                                    </a:ln>
                                    <a:effectLst>
                                      <a:softEdge rad="112500"/>
                                    </a:effectLst>
                                    <a:extLst>
                                      <a:ext uri="{909E8E84-426E-40DD-AFC4-6F175D3DCCD1}">
                                        <a14:hiddenFill xmlns:a14="http://schemas.microsoft.com/office/drawing/2010/main">
                                          <a:solidFill>
                                            <a:schemeClr val="accent1"/>
                                          </a:solidFill>
                                        </a14:hiddenFill>
                                      </a:ext>
                                    </a:extLst>
                                  </pic:spPr>
                                </pic:pic>
                              </a:graphicData>
                            </a:graphic>
                          </wp:inline>
                        </w:drawing>
                      </w:r>
                    </w:p>
                  </w:txbxContent>
                </v:textbox>
                <w10:wrap type="square"/>
              </v:shape>
            </w:pict>
          </mc:Fallback>
        </mc:AlternateContent>
      </w:r>
      <w:r w:rsidRPr="00524225">
        <w:rPr>
          <w:rFonts w:ascii="Arial" w:eastAsiaTheme="majorEastAsia" w:hAnsi="Arial" w:cs="Arial"/>
          <w:b/>
          <w:color w:val="000000" w:themeColor="text1"/>
          <w:spacing w:val="-10"/>
          <w:kern w:val="28"/>
          <w:lang w:val="es-ES" w:eastAsia="es-ES"/>
        </w:rPr>
        <w:t xml:space="preserve"> </w:t>
      </w:r>
    </w:p>
    <w:p w14:paraId="2845BDD8" w14:textId="1D938E47" w:rsidR="0050482C" w:rsidRDefault="00892BB1" w:rsidP="00892BB1">
      <w:pPr>
        <w:pStyle w:val="Prrafodelista"/>
        <w:spacing w:line="276" w:lineRule="auto"/>
        <w:ind w:left="1080"/>
        <w:jc w:val="right"/>
        <w:rPr>
          <w:rFonts w:ascii="Arial" w:eastAsiaTheme="majorEastAsia" w:hAnsi="Arial" w:cs="Arial"/>
          <w:b/>
          <w:color w:val="000000" w:themeColor="text1"/>
          <w:spacing w:val="-10"/>
          <w:kern w:val="28"/>
          <w:lang w:val="es-ES" w:eastAsia="es-ES"/>
        </w:rPr>
      </w:pPr>
      <w:r>
        <w:rPr>
          <w:noProof/>
          <w:lang w:eastAsia="es-CO"/>
        </w:rPr>
        <w:drawing>
          <wp:inline distT="0" distB="0" distL="0" distR="0" wp14:anchorId="1C783A4D" wp14:editId="711B8072">
            <wp:extent cx="1981200" cy="1555750"/>
            <wp:effectExtent l="0" t="0" r="0" b="635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579" t="31699" r="44067" b="14938"/>
                    <a:stretch/>
                  </pic:blipFill>
                  <pic:spPr bwMode="auto">
                    <a:xfrm>
                      <a:off x="0" y="0"/>
                      <a:ext cx="1981200" cy="1555750"/>
                    </a:xfrm>
                    <a:prstGeom prst="rect">
                      <a:avLst/>
                    </a:prstGeom>
                    <a:ln>
                      <a:noFill/>
                    </a:ln>
                    <a:extLst>
                      <a:ext uri="{53640926-AAD7-44D8-BBD7-CCE9431645EC}">
                        <a14:shadowObscured xmlns:a14="http://schemas.microsoft.com/office/drawing/2010/main"/>
                      </a:ext>
                    </a:extLst>
                  </pic:spPr>
                </pic:pic>
              </a:graphicData>
            </a:graphic>
          </wp:inline>
        </w:drawing>
      </w:r>
    </w:p>
    <w:p w14:paraId="0453CDAC" w14:textId="42971AF9" w:rsidR="007C10DA" w:rsidRDefault="007C10DA" w:rsidP="00892BB1">
      <w:pPr>
        <w:pStyle w:val="Prrafodelista"/>
        <w:spacing w:line="276" w:lineRule="auto"/>
        <w:ind w:left="1080"/>
        <w:jc w:val="right"/>
        <w:rPr>
          <w:rFonts w:ascii="Arial" w:eastAsiaTheme="majorEastAsia" w:hAnsi="Arial" w:cs="Arial"/>
          <w:b/>
          <w:color w:val="000000" w:themeColor="text1"/>
          <w:spacing w:val="-10"/>
          <w:kern w:val="28"/>
          <w:lang w:val="es-ES" w:eastAsia="es-ES"/>
        </w:rPr>
      </w:pPr>
      <w:r w:rsidRPr="007C10DA">
        <w:rPr>
          <w:rFonts w:ascii="Arial" w:hAnsi="Arial" w:cs="Arial"/>
          <w:b/>
          <w:noProof/>
          <w:color w:val="000000" w:themeColor="text1"/>
          <w:lang w:eastAsia="es-CO"/>
        </w:rPr>
        <mc:AlternateContent>
          <mc:Choice Requires="wps">
            <w:drawing>
              <wp:anchor distT="45720" distB="45720" distL="114300" distR="114300" simplePos="0" relativeHeight="251762688" behindDoc="0" locked="0" layoutInCell="1" allowOverlap="1" wp14:anchorId="142FD08F" wp14:editId="6693A536">
                <wp:simplePos x="0" y="0"/>
                <wp:positionH relativeFrom="column">
                  <wp:posOffset>1878965</wp:posOffset>
                </wp:positionH>
                <wp:positionV relativeFrom="paragraph">
                  <wp:posOffset>167005</wp:posOffset>
                </wp:positionV>
                <wp:extent cx="2360930" cy="2527300"/>
                <wp:effectExtent l="0" t="0" r="24130" b="25400"/>
                <wp:wrapSquare wrapText="bothSides"/>
                <wp:docPr id="4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527300"/>
                        </a:xfrm>
                        <a:prstGeom prst="rect">
                          <a:avLst/>
                        </a:prstGeom>
                        <a:solidFill>
                          <a:srgbClr val="FFFFFF"/>
                        </a:solidFill>
                        <a:ln w="9525">
                          <a:solidFill>
                            <a:schemeClr val="bg1"/>
                          </a:solidFill>
                          <a:miter lim="800000"/>
                          <a:headEnd/>
                          <a:tailEnd/>
                        </a:ln>
                      </wps:spPr>
                      <wps:txbx>
                        <w:txbxContent>
                          <w:p w14:paraId="64A7CD3F" w14:textId="46529FD3" w:rsidR="004D76DD" w:rsidRDefault="004D76DD">
                            <w:r>
                              <w:rPr>
                                <w:noProof/>
                                <w:lang w:eastAsia="es-CO"/>
                              </w:rPr>
                              <w:drawing>
                                <wp:inline distT="0" distB="0" distL="0" distR="0" wp14:anchorId="6ACA3E1D" wp14:editId="7C731904">
                                  <wp:extent cx="2161036" cy="24257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611" t="13455" r="34445" b="22463"/>
                                          <a:stretch/>
                                        </pic:blipFill>
                                        <pic:spPr bwMode="auto">
                                          <a:xfrm>
                                            <a:off x="0" y="0"/>
                                            <a:ext cx="2163505" cy="242847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42FD08F" id="_x0000_s1043" type="#_x0000_t202" style="position:absolute;left:0;text-align:left;margin-left:147.95pt;margin-top:13.15pt;width:185.9pt;height:199pt;z-index:251762688;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" strokecolor="white [3212]">
                <v:textbox>
                  <w:txbxContent>
                    <w:p w14:paraId="64A7CD3F" w14:textId="46529FD3" w:rsidR="004D76DD" w:rsidRDefault="004D76DD">
                      <w:r>
                        <w:rPr>
                          <w:noProof/>
                          <w:lang w:eastAsia="es-CO"/>
                        </w:rPr>
                        <w:drawing>
                          <wp:inline distT="0" distB="0" distL="0" distR="0" wp14:anchorId="6ACA3E1D" wp14:editId="7C731904">
                            <wp:extent cx="2161036" cy="242570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611" t="13455" r="34445" b="22463"/>
                                    <a:stretch/>
                                  </pic:blipFill>
                                  <pic:spPr bwMode="auto">
                                    <a:xfrm>
                                      <a:off x="0" y="0"/>
                                      <a:ext cx="2163505" cy="242847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p>
    <w:p w14:paraId="446AC75A" w14:textId="0440BCC9" w:rsidR="00892BB1" w:rsidRDefault="00892BB1" w:rsidP="0050482C">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639C4667" w14:textId="0F281404" w:rsidR="00892BB1" w:rsidRDefault="00892BB1" w:rsidP="007C10DA">
      <w:pPr>
        <w:pStyle w:val="Prrafodelista"/>
        <w:spacing w:line="276" w:lineRule="auto"/>
        <w:ind w:left="1080"/>
        <w:rPr>
          <w:rFonts w:ascii="Arial" w:eastAsiaTheme="majorEastAsia" w:hAnsi="Arial" w:cs="Arial"/>
          <w:b/>
          <w:color w:val="000000" w:themeColor="text1"/>
          <w:spacing w:val="-10"/>
          <w:kern w:val="28"/>
          <w:lang w:val="es-ES" w:eastAsia="es-ES"/>
        </w:rPr>
      </w:pPr>
    </w:p>
    <w:p w14:paraId="7A6B446A" w14:textId="2A68EE85" w:rsidR="00892BB1" w:rsidRDefault="00892BB1" w:rsidP="0050482C">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4B0E854F" w14:textId="61C13303" w:rsidR="00892BB1" w:rsidRPr="00524225" w:rsidRDefault="00892BB1" w:rsidP="00C75D71">
      <w:pPr>
        <w:pStyle w:val="Prrafodelista"/>
        <w:spacing w:line="276" w:lineRule="auto"/>
        <w:ind w:left="1080"/>
        <w:jc w:val="center"/>
        <w:rPr>
          <w:rFonts w:ascii="Arial" w:eastAsiaTheme="majorEastAsia" w:hAnsi="Arial" w:cs="Arial"/>
          <w:b/>
          <w:color w:val="000000" w:themeColor="text1"/>
          <w:spacing w:val="-10"/>
          <w:kern w:val="28"/>
          <w:lang w:val="es-ES" w:eastAsia="es-ES"/>
        </w:rPr>
      </w:pPr>
    </w:p>
    <w:p w14:paraId="1690DC5E" w14:textId="1822A488" w:rsidR="0050482C" w:rsidRDefault="0050482C"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040EC653" w14:textId="76337AF2"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30009C69" w14:textId="227D43C9"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3A9E2F1E" w14:textId="6182551B"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6007EA63" w14:textId="2AB7C24A"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66A5610E" w14:textId="71893D8F"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390B913C" w14:textId="0BCF6F0F"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2FE45822" w14:textId="77777777"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21663031" w14:textId="49360513" w:rsidR="006A3257" w:rsidRDefault="006A3257"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386D786E" w14:textId="7F9F462B"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1C53DCE7" w14:textId="77777777" w:rsidR="007C10DA" w:rsidRDefault="007C10DA"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667A41EB" w14:textId="4D6813E1" w:rsidR="003858AB" w:rsidRPr="0054520C" w:rsidRDefault="002858FE" w:rsidP="003858AB">
      <w:pPr>
        <w:pStyle w:val="Default"/>
        <w:jc w:val="both"/>
        <w:rPr>
          <w:rFonts w:ascii="Arial" w:hAnsi="Arial" w:cs="Arial"/>
          <w:color w:val="000000" w:themeColor="text1"/>
          <w:sz w:val="22"/>
          <w:szCs w:val="22"/>
        </w:rPr>
      </w:pPr>
      <w:r w:rsidRPr="0054520C">
        <w:rPr>
          <w:rFonts w:ascii="Arial" w:eastAsiaTheme="minorHAnsi" w:hAnsi="Arial" w:cs="Arial"/>
          <w:color w:val="000000" w:themeColor="text1"/>
          <w:sz w:val="22"/>
          <w:szCs w:val="22"/>
          <w:lang w:val="es-CO" w:eastAsia="en-US"/>
        </w:rPr>
        <w:lastRenderedPageBreak/>
        <w:t xml:space="preserve">Para </w:t>
      </w:r>
      <w:r w:rsidRPr="0054520C">
        <w:rPr>
          <w:rFonts w:ascii="Arial" w:hAnsi="Arial" w:cs="Arial"/>
          <w:color w:val="000000" w:themeColor="text1"/>
          <w:sz w:val="22"/>
          <w:szCs w:val="22"/>
        </w:rPr>
        <w:t>la conservación de los documentos se debe tener en cuenta lo mencionado en el instrumento archivístico Sistema Integrado</w:t>
      </w:r>
      <w:r w:rsidR="00F95F71" w:rsidRPr="0054520C">
        <w:rPr>
          <w:rFonts w:ascii="Arial" w:hAnsi="Arial" w:cs="Arial"/>
          <w:color w:val="000000" w:themeColor="text1"/>
          <w:sz w:val="22"/>
          <w:szCs w:val="22"/>
        </w:rPr>
        <w:t xml:space="preserve"> de Conservación</w:t>
      </w:r>
      <w:r w:rsidR="00745234">
        <w:rPr>
          <w:rFonts w:ascii="Arial" w:hAnsi="Arial" w:cs="Arial"/>
          <w:color w:val="000000" w:themeColor="text1"/>
          <w:sz w:val="22"/>
          <w:szCs w:val="22"/>
        </w:rPr>
        <w:t>,</w:t>
      </w:r>
      <w:r w:rsidR="00F95F71" w:rsidRPr="0054520C">
        <w:rPr>
          <w:rFonts w:ascii="Arial" w:hAnsi="Arial" w:cs="Arial"/>
          <w:color w:val="000000" w:themeColor="text1"/>
          <w:sz w:val="22"/>
          <w:szCs w:val="22"/>
        </w:rPr>
        <w:t xml:space="preserve"> instrumento que se encuentra publicado en la intranet de la SDCRD. Este instrumento </w:t>
      </w:r>
      <w:r w:rsidR="003858AB" w:rsidRPr="0054520C">
        <w:rPr>
          <w:rFonts w:ascii="Arial" w:hAnsi="Arial" w:cs="Arial"/>
          <w:color w:val="000000" w:themeColor="text1"/>
          <w:sz w:val="22"/>
          <w:szCs w:val="22"/>
        </w:rPr>
        <w:t>comprende el conjunto de estrategias para garantizar la conservación y preservación de la información en el tiempo</w:t>
      </w:r>
      <w:r w:rsidR="00F95F71" w:rsidRPr="0054520C">
        <w:rPr>
          <w:rFonts w:ascii="Arial" w:hAnsi="Arial" w:cs="Arial"/>
          <w:color w:val="000000" w:themeColor="text1"/>
          <w:sz w:val="22"/>
          <w:szCs w:val="22"/>
        </w:rPr>
        <w:t>. Así mismo, se encuentra</w:t>
      </w:r>
      <w:r w:rsidR="003858AB" w:rsidRPr="0054520C">
        <w:rPr>
          <w:rFonts w:ascii="Arial" w:hAnsi="Arial" w:cs="Arial"/>
          <w:color w:val="000000" w:themeColor="text1"/>
          <w:sz w:val="22"/>
          <w:szCs w:val="22"/>
        </w:rPr>
        <w:t xml:space="preserve"> articulado con los demás instrumentos archivísticos de la entidad, para asegurar el mantenimiento adecuado de los documentos de archivo, garantizando su integridad física y funcional en cualquier etapa del ciclo vital. </w:t>
      </w:r>
    </w:p>
    <w:p w14:paraId="6F30DA28" w14:textId="77777777" w:rsidR="003858AB" w:rsidRPr="0054520C" w:rsidRDefault="003858AB" w:rsidP="003858AB">
      <w:pPr>
        <w:pStyle w:val="Default"/>
        <w:jc w:val="both"/>
        <w:rPr>
          <w:rFonts w:ascii="Arial" w:hAnsi="Arial" w:cs="Arial"/>
          <w:color w:val="000000" w:themeColor="text1"/>
          <w:sz w:val="22"/>
          <w:szCs w:val="22"/>
        </w:rPr>
      </w:pPr>
    </w:p>
    <w:p w14:paraId="7B3FB22E" w14:textId="2CCF6BD7" w:rsidR="003858AB" w:rsidRPr="0054520C" w:rsidRDefault="003858AB" w:rsidP="003858AB">
      <w:pPr>
        <w:pStyle w:val="Default"/>
        <w:jc w:val="both"/>
        <w:rPr>
          <w:rFonts w:ascii="Arial" w:hAnsi="Arial" w:cs="Arial"/>
          <w:color w:val="000000" w:themeColor="text1"/>
          <w:sz w:val="22"/>
          <w:szCs w:val="22"/>
        </w:rPr>
      </w:pPr>
      <w:r w:rsidRPr="0054520C">
        <w:rPr>
          <w:rFonts w:ascii="Arial" w:hAnsi="Arial" w:cs="Arial"/>
          <w:color w:val="000000" w:themeColor="text1"/>
          <w:sz w:val="22"/>
          <w:szCs w:val="22"/>
        </w:rPr>
        <w:t>De acuerdo con la normatividad vigente, el nivel de intervención propuesto en desarrollo del SIC se enmarca dentro del contexto de conservación preventiva, por lo cual, hace referencia a las estrategias, técnicas y procedimientos para realizar intervenciones menores que buscan detener o prevenir el deterioro de la documentación física</w:t>
      </w:r>
      <w:r w:rsidR="00745234">
        <w:rPr>
          <w:rFonts w:ascii="Arial" w:hAnsi="Arial" w:cs="Arial"/>
          <w:color w:val="000000" w:themeColor="text1"/>
          <w:sz w:val="22"/>
          <w:szCs w:val="22"/>
        </w:rPr>
        <w:t>,</w:t>
      </w:r>
      <w:r w:rsidRPr="0054520C">
        <w:rPr>
          <w:rFonts w:ascii="Arial" w:hAnsi="Arial" w:cs="Arial"/>
          <w:color w:val="000000" w:themeColor="text1"/>
          <w:sz w:val="22"/>
          <w:szCs w:val="22"/>
        </w:rPr>
        <w:t xml:space="preserve"> sin alterar el soporte o la información; por consiguiente, se tendrán en cuenta estrategias que obedezcan a intervenciones preventivas, el uso de materiales compatibles y estables con los soportes desde el punto de vista físico y químico, de tal forma</w:t>
      </w:r>
      <w:r w:rsidR="0054520C" w:rsidRPr="0054520C">
        <w:rPr>
          <w:rFonts w:ascii="Arial" w:hAnsi="Arial" w:cs="Arial"/>
          <w:color w:val="000000" w:themeColor="text1"/>
          <w:sz w:val="22"/>
          <w:szCs w:val="22"/>
        </w:rPr>
        <w:t>,</w:t>
      </w:r>
      <w:r w:rsidRPr="0054520C">
        <w:rPr>
          <w:rFonts w:ascii="Arial" w:hAnsi="Arial" w:cs="Arial"/>
          <w:color w:val="000000" w:themeColor="text1"/>
          <w:sz w:val="22"/>
          <w:szCs w:val="22"/>
        </w:rPr>
        <w:t xml:space="preserve"> que no se altere la información, ni la integridad física de los documentos de archivo. </w:t>
      </w:r>
    </w:p>
    <w:p w14:paraId="336AA9F6" w14:textId="77777777" w:rsidR="003858AB" w:rsidRPr="0054520C" w:rsidRDefault="003858AB" w:rsidP="003858AB">
      <w:pPr>
        <w:pStyle w:val="Default"/>
        <w:jc w:val="both"/>
        <w:rPr>
          <w:rFonts w:ascii="Arial" w:hAnsi="Arial" w:cs="Arial"/>
          <w:color w:val="000000" w:themeColor="text1"/>
          <w:sz w:val="22"/>
          <w:szCs w:val="22"/>
        </w:rPr>
      </w:pPr>
    </w:p>
    <w:p w14:paraId="7928B345" w14:textId="04EA46CD" w:rsidR="00C75D71" w:rsidRPr="0054520C" w:rsidRDefault="003858AB" w:rsidP="003858AB">
      <w:pPr>
        <w:pStyle w:val="Default"/>
        <w:jc w:val="both"/>
        <w:rPr>
          <w:rFonts w:ascii="Arial" w:hAnsi="Arial" w:cs="Arial"/>
          <w:color w:val="000000" w:themeColor="text1"/>
          <w:sz w:val="22"/>
          <w:szCs w:val="22"/>
        </w:rPr>
      </w:pPr>
      <w:r w:rsidRPr="0054520C">
        <w:rPr>
          <w:rFonts w:ascii="Arial" w:hAnsi="Arial" w:cs="Arial"/>
          <w:color w:val="000000" w:themeColor="text1"/>
          <w:sz w:val="22"/>
          <w:szCs w:val="22"/>
        </w:rPr>
        <w:t>La metodología empleada para la formulación del Sistema Integrado de Conservación SIC está establecida por el conjunto de actividades descritas en el Programa de Conservación Preventiva el cual</w:t>
      </w:r>
      <w:r w:rsidR="0054520C" w:rsidRPr="0054520C">
        <w:rPr>
          <w:rFonts w:ascii="Arial" w:hAnsi="Arial" w:cs="Arial"/>
          <w:color w:val="000000" w:themeColor="text1"/>
          <w:sz w:val="22"/>
          <w:szCs w:val="22"/>
        </w:rPr>
        <w:t>,</w:t>
      </w:r>
      <w:r w:rsidRPr="0054520C">
        <w:rPr>
          <w:rFonts w:ascii="Arial" w:hAnsi="Arial" w:cs="Arial"/>
          <w:color w:val="000000" w:themeColor="text1"/>
          <w:sz w:val="22"/>
          <w:szCs w:val="22"/>
        </w:rPr>
        <w:t xml:space="preserve"> se desarrolla en concordancia con el </w:t>
      </w:r>
      <w:r w:rsidR="0054520C" w:rsidRPr="0054520C">
        <w:rPr>
          <w:rFonts w:ascii="Arial" w:hAnsi="Arial" w:cs="Arial"/>
          <w:color w:val="000000" w:themeColor="text1"/>
          <w:sz w:val="22"/>
          <w:szCs w:val="22"/>
        </w:rPr>
        <w:t>Plan de preservación digital a largo p</w:t>
      </w:r>
      <w:r w:rsidRPr="0054520C">
        <w:rPr>
          <w:rFonts w:ascii="Arial" w:hAnsi="Arial" w:cs="Arial"/>
          <w:color w:val="000000" w:themeColor="text1"/>
          <w:sz w:val="22"/>
          <w:szCs w:val="22"/>
        </w:rPr>
        <w:t xml:space="preserve">lazo </w:t>
      </w:r>
      <w:r w:rsidR="00745234">
        <w:rPr>
          <w:rFonts w:ascii="Arial" w:hAnsi="Arial" w:cs="Arial"/>
          <w:color w:val="000000" w:themeColor="text1"/>
          <w:sz w:val="22"/>
          <w:szCs w:val="22"/>
        </w:rPr>
        <w:t>que</w:t>
      </w:r>
      <w:r w:rsidR="0054520C" w:rsidRPr="0054520C">
        <w:rPr>
          <w:rFonts w:ascii="Arial" w:hAnsi="Arial" w:cs="Arial"/>
          <w:color w:val="000000" w:themeColor="text1"/>
          <w:sz w:val="22"/>
          <w:szCs w:val="22"/>
        </w:rPr>
        <w:t>,</w:t>
      </w:r>
      <w:r w:rsidRPr="0054520C">
        <w:rPr>
          <w:rFonts w:ascii="Arial" w:hAnsi="Arial" w:cs="Arial"/>
          <w:color w:val="000000" w:themeColor="text1"/>
          <w:sz w:val="22"/>
          <w:szCs w:val="22"/>
        </w:rPr>
        <w:t xml:space="preserve"> hacen parte integral del presente documento, en una secuencia articulada para atender las necesidades de preservación de los documentos físicos y electrónicos de archivo</w:t>
      </w:r>
      <w:r w:rsidR="0054520C" w:rsidRPr="0054520C">
        <w:rPr>
          <w:rFonts w:ascii="Arial" w:hAnsi="Arial" w:cs="Arial"/>
          <w:color w:val="000000" w:themeColor="text1"/>
          <w:sz w:val="22"/>
          <w:szCs w:val="22"/>
        </w:rPr>
        <w:t>.</w:t>
      </w:r>
    </w:p>
    <w:p w14:paraId="68506E7F" w14:textId="1E071551" w:rsidR="00C75D71" w:rsidRPr="0054520C" w:rsidRDefault="00C75D71" w:rsidP="0059785E">
      <w:pPr>
        <w:pStyle w:val="Prrafodelista"/>
        <w:spacing w:line="276" w:lineRule="auto"/>
        <w:ind w:left="1080"/>
        <w:jc w:val="both"/>
        <w:rPr>
          <w:rFonts w:ascii="Arial" w:eastAsiaTheme="majorEastAsia" w:hAnsi="Arial" w:cs="Arial"/>
          <w:b/>
          <w:color w:val="000000" w:themeColor="text1"/>
          <w:spacing w:val="-10"/>
          <w:kern w:val="28"/>
          <w:lang w:val="es-ES" w:eastAsia="es-ES"/>
        </w:rPr>
      </w:pPr>
    </w:p>
    <w:p w14:paraId="4E62ADE8" w14:textId="4E38B15F" w:rsidR="0050482C" w:rsidRPr="00524225" w:rsidRDefault="0050482C" w:rsidP="000E4172">
      <w:pPr>
        <w:pStyle w:val="Ttulo2"/>
        <w:rPr>
          <w:rFonts w:ascii="Arial" w:hAnsi="Arial" w:cs="Arial"/>
          <w:b/>
          <w:color w:val="000000" w:themeColor="text1"/>
          <w:sz w:val="22"/>
          <w:szCs w:val="22"/>
        </w:rPr>
      </w:pPr>
      <w:bookmarkStart w:id="68" w:name="_Toc36030573"/>
      <w:bookmarkStart w:id="69" w:name="_Toc105583074"/>
      <w:r w:rsidRPr="00801CDF">
        <w:rPr>
          <w:rFonts w:ascii="Arial" w:hAnsi="Arial" w:cs="Arial"/>
          <w:b/>
          <w:color w:val="000000" w:themeColor="text1"/>
          <w:sz w:val="22"/>
          <w:szCs w:val="22"/>
        </w:rPr>
        <w:t>PRÉSTAMO</w:t>
      </w:r>
      <w:r w:rsidR="00892BB1" w:rsidRPr="00801CDF">
        <w:rPr>
          <w:rFonts w:ascii="Arial" w:hAnsi="Arial" w:cs="Arial"/>
          <w:b/>
          <w:color w:val="000000" w:themeColor="text1"/>
          <w:sz w:val="22"/>
          <w:szCs w:val="22"/>
        </w:rPr>
        <w:t xml:space="preserve">S </w:t>
      </w:r>
      <w:r w:rsidRPr="00801CDF">
        <w:rPr>
          <w:rFonts w:ascii="Arial" w:hAnsi="Arial" w:cs="Arial"/>
          <w:b/>
          <w:color w:val="000000" w:themeColor="text1"/>
          <w:sz w:val="22"/>
          <w:szCs w:val="22"/>
        </w:rPr>
        <w:t>DOCUMENTAL</w:t>
      </w:r>
      <w:bookmarkEnd w:id="68"/>
      <w:r w:rsidR="00892BB1" w:rsidRPr="00801CDF">
        <w:rPr>
          <w:rFonts w:ascii="Arial" w:hAnsi="Arial" w:cs="Arial"/>
          <w:b/>
          <w:color w:val="000000" w:themeColor="text1"/>
          <w:sz w:val="22"/>
          <w:szCs w:val="22"/>
        </w:rPr>
        <w:t>ES</w:t>
      </w:r>
      <w:bookmarkEnd w:id="69"/>
      <w:r w:rsidRPr="00524225">
        <w:rPr>
          <w:rFonts w:ascii="Arial" w:hAnsi="Arial" w:cs="Arial"/>
          <w:b/>
          <w:color w:val="000000" w:themeColor="text1"/>
          <w:sz w:val="22"/>
          <w:szCs w:val="22"/>
        </w:rPr>
        <w:t xml:space="preserve"> </w:t>
      </w:r>
    </w:p>
    <w:p w14:paraId="3AB67A1E" w14:textId="77777777" w:rsidR="0059785E" w:rsidRPr="0054520C" w:rsidRDefault="0059785E" w:rsidP="0059785E">
      <w:pPr>
        <w:rPr>
          <w:rFonts w:ascii="Arial" w:hAnsi="Arial" w:cs="Arial"/>
          <w:color w:val="000000" w:themeColor="text1"/>
          <w:sz w:val="4"/>
        </w:rPr>
      </w:pPr>
    </w:p>
    <w:p w14:paraId="42F680FB" w14:textId="190D39E2" w:rsidR="006D46A4" w:rsidRPr="00524225" w:rsidRDefault="0050482C" w:rsidP="00F31986">
      <w:pPr>
        <w:shd w:val="clear" w:color="auto" w:fill="FFFFFF"/>
        <w:spacing w:before="100" w:beforeAutospacing="1" w:after="100" w:afterAutospacing="1" w:line="240" w:lineRule="auto"/>
        <w:jc w:val="both"/>
        <w:rPr>
          <w:rFonts w:ascii="Arial" w:hAnsi="Arial" w:cs="Arial"/>
          <w:color w:val="000000" w:themeColor="text1"/>
        </w:rPr>
      </w:pPr>
      <w:r w:rsidRPr="00524225">
        <w:rPr>
          <w:rFonts w:ascii="Arial" w:hAnsi="Arial" w:cs="Arial"/>
          <w:color w:val="000000" w:themeColor="text1"/>
        </w:rPr>
        <w:t>Los expedientes que se encue</w:t>
      </w:r>
      <w:r w:rsidR="00CE34DB" w:rsidRPr="00524225">
        <w:rPr>
          <w:rFonts w:ascii="Arial" w:hAnsi="Arial" w:cs="Arial"/>
          <w:color w:val="000000" w:themeColor="text1"/>
        </w:rPr>
        <w:t xml:space="preserve">ntren custodiados por </w:t>
      </w:r>
      <w:r w:rsidR="0045442D" w:rsidRPr="00524225">
        <w:rPr>
          <w:rFonts w:ascii="Arial" w:hAnsi="Arial" w:cs="Arial"/>
          <w:color w:val="000000" w:themeColor="text1"/>
        </w:rPr>
        <w:t>las áreas</w:t>
      </w:r>
      <w:r w:rsidR="00CE34DB" w:rsidRPr="00524225">
        <w:rPr>
          <w:rFonts w:ascii="Arial" w:hAnsi="Arial" w:cs="Arial"/>
          <w:color w:val="000000" w:themeColor="text1"/>
        </w:rPr>
        <w:t xml:space="preserve"> </w:t>
      </w:r>
      <w:r w:rsidRPr="00524225">
        <w:rPr>
          <w:rFonts w:ascii="Arial" w:hAnsi="Arial" w:cs="Arial"/>
          <w:color w:val="000000" w:themeColor="text1"/>
        </w:rPr>
        <w:t>pueden ser objeto de préstam</w:t>
      </w:r>
      <w:r w:rsidR="006A3257">
        <w:rPr>
          <w:rFonts w:ascii="Arial" w:hAnsi="Arial" w:cs="Arial"/>
          <w:color w:val="000000" w:themeColor="text1"/>
        </w:rPr>
        <w:t>o.</w:t>
      </w:r>
      <w:r w:rsidR="00CE34DB" w:rsidRPr="00524225">
        <w:rPr>
          <w:rFonts w:ascii="Arial" w:hAnsi="Arial" w:cs="Arial"/>
          <w:color w:val="000000" w:themeColor="text1"/>
        </w:rPr>
        <w:t xml:space="preserve"> Para esto, la persona de archivo </w:t>
      </w:r>
      <w:r w:rsidR="0045442D" w:rsidRPr="00524225">
        <w:rPr>
          <w:rFonts w:ascii="Arial" w:hAnsi="Arial" w:cs="Arial"/>
          <w:color w:val="000000" w:themeColor="text1"/>
        </w:rPr>
        <w:t>de cada dependencia,</w:t>
      </w:r>
      <w:r w:rsidR="006A3257">
        <w:rPr>
          <w:rFonts w:ascii="Arial" w:hAnsi="Arial" w:cs="Arial"/>
          <w:color w:val="000000" w:themeColor="text1"/>
        </w:rPr>
        <w:t xml:space="preserve"> aplicará lo</w:t>
      </w:r>
      <w:r w:rsidRPr="00524225">
        <w:rPr>
          <w:rFonts w:ascii="Arial" w:hAnsi="Arial" w:cs="Arial"/>
          <w:color w:val="000000" w:themeColor="text1"/>
        </w:rPr>
        <w:t>s</w:t>
      </w:r>
      <w:r w:rsidR="006A3257">
        <w:rPr>
          <w:rFonts w:ascii="Arial" w:hAnsi="Arial" w:cs="Arial"/>
          <w:color w:val="000000" w:themeColor="text1"/>
        </w:rPr>
        <w:t xml:space="preserve"> procedimientos y formatos establecidos por la </w:t>
      </w:r>
      <w:r w:rsidR="0054520C">
        <w:rPr>
          <w:rFonts w:ascii="Arial" w:hAnsi="Arial" w:cs="Arial"/>
          <w:color w:val="000000" w:themeColor="text1"/>
        </w:rPr>
        <w:t>SDCRD</w:t>
      </w:r>
      <w:r w:rsidR="006A3257">
        <w:rPr>
          <w:rFonts w:ascii="Arial" w:hAnsi="Arial" w:cs="Arial"/>
          <w:color w:val="000000" w:themeColor="text1"/>
        </w:rPr>
        <w:t>, por tanto, para la solicitud de un expediente, se deberá enviar correo electrónico, o realizarlo por la aplicación Orfeo,</w:t>
      </w:r>
      <w:r w:rsidR="00472EF0">
        <w:rPr>
          <w:rFonts w:ascii="Arial" w:hAnsi="Arial" w:cs="Arial"/>
          <w:color w:val="000000" w:themeColor="text1"/>
        </w:rPr>
        <w:t xml:space="preserve"> (ver procedimiento)</w:t>
      </w:r>
      <w:r w:rsidR="006A3257">
        <w:rPr>
          <w:rFonts w:ascii="Arial" w:hAnsi="Arial" w:cs="Arial"/>
          <w:color w:val="000000" w:themeColor="text1"/>
        </w:rPr>
        <w:t xml:space="preserve"> sumado a lo anterior, </w:t>
      </w:r>
      <w:r w:rsidR="006D46A4" w:rsidRPr="00524225">
        <w:rPr>
          <w:rFonts w:ascii="Arial" w:hAnsi="Arial" w:cs="Arial"/>
          <w:color w:val="000000" w:themeColor="text1"/>
        </w:rPr>
        <w:t>a</w:t>
      </w:r>
      <w:r w:rsidRPr="00524225">
        <w:rPr>
          <w:rFonts w:ascii="Arial" w:hAnsi="Arial" w:cs="Arial"/>
          <w:color w:val="000000" w:themeColor="text1"/>
        </w:rPr>
        <w:t>l momento que se realice el préstamo la persona que lo solic</w:t>
      </w:r>
      <w:r w:rsidR="006A3257">
        <w:rPr>
          <w:rFonts w:ascii="Arial" w:hAnsi="Arial" w:cs="Arial"/>
          <w:color w:val="000000" w:themeColor="text1"/>
        </w:rPr>
        <w:t xml:space="preserve">ita deberá dirigirse al área quien </w:t>
      </w:r>
      <w:r w:rsidRPr="00524225">
        <w:rPr>
          <w:rFonts w:ascii="Arial" w:hAnsi="Arial" w:cs="Arial"/>
          <w:color w:val="000000" w:themeColor="text1"/>
        </w:rPr>
        <w:t>dejará registro de ello mediante el diligenciamiento del formato</w:t>
      </w:r>
      <w:r w:rsidR="004D2FDB">
        <w:rPr>
          <w:rFonts w:ascii="Arial" w:hAnsi="Arial" w:cs="Arial"/>
          <w:color w:val="000000" w:themeColor="text1"/>
        </w:rPr>
        <w:t xml:space="preserve"> de</w:t>
      </w:r>
      <w:r w:rsidRPr="00524225">
        <w:rPr>
          <w:rFonts w:ascii="Arial" w:hAnsi="Arial" w:cs="Arial"/>
          <w:color w:val="000000" w:themeColor="text1"/>
        </w:rPr>
        <w:t xml:space="preserve"> </w:t>
      </w:r>
      <w:r w:rsidR="006D46A4" w:rsidRPr="004D2FDB">
        <w:rPr>
          <w:rFonts w:ascii="Arial" w:hAnsi="Arial" w:cs="Arial"/>
          <w:color w:val="000000" w:themeColor="text1"/>
        </w:rPr>
        <w:t>PRÉSTAMO DOCUMENTAL.</w:t>
      </w:r>
    </w:p>
    <w:p w14:paraId="511A4951" w14:textId="6549FB1A" w:rsidR="00687DC2" w:rsidRDefault="006A3257" w:rsidP="00687DC2">
      <w:pPr>
        <w:spacing w:line="360" w:lineRule="auto"/>
        <w:jc w:val="both"/>
        <w:rPr>
          <w:rFonts w:ascii="Arial" w:hAnsi="Arial" w:cs="Arial"/>
          <w:noProof/>
          <w:color w:val="000000" w:themeColor="text1"/>
          <w:lang w:eastAsia="es-CO"/>
        </w:rPr>
      </w:pPr>
      <w:r w:rsidRPr="006A3257">
        <w:rPr>
          <w:noProof/>
          <w:lang w:eastAsia="es-CO"/>
        </w:rPr>
        <w:drawing>
          <wp:inline distT="0" distB="0" distL="0" distR="0" wp14:anchorId="59AFFD2F" wp14:editId="70F35AEA">
            <wp:extent cx="5939790" cy="1464912"/>
            <wp:effectExtent l="0" t="0" r="3810" b="254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9790" cy="1464912"/>
                    </a:xfrm>
                    <a:prstGeom prst="rect">
                      <a:avLst/>
                    </a:prstGeom>
                    <a:noFill/>
                    <a:ln>
                      <a:noFill/>
                    </a:ln>
                  </pic:spPr>
                </pic:pic>
              </a:graphicData>
            </a:graphic>
          </wp:inline>
        </w:drawing>
      </w:r>
    </w:p>
    <w:p w14:paraId="64AFCA1E" w14:textId="668D34B3" w:rsidR="006A3257" w:rsidRPr="00524225" w:rsidRDefault="00F31986" w:rsidP="00F31986">
      <w:pPr>
        <w:spacing w:line="240" w:lineRule="auto"/>
        <w:jc w:val="both"/>
        <w:rPr>
          <w:rFonts w:ascii="Arial" w:hAnsi="Arial" w:cs="Arial"/>
          <w:color w:val="000000" w:themeColor="text1"/>
        </w:rPr>
      </w:pPr>
      <w:r>
        <w:rPr>
          <w:rFonts w:ascii="Arial" w:hAnsi="Arial" w:cs="Arial"/>
          <w:color w:val="000000" w:themeColor="text1"/>
        </w:rPr>
        <w:t>En el formato se describe la información del expediente, datos del solicitante,</w:t>
      </w:r>
      <w:r w:rsidR="002018C4">
        <w:rPr>
          <w:rFonts w:ascii="Arial" w:hAnsi="Arial" w:cs="Arial"/>
          <w:color w:val="000000" w:themeColor="text1"/>
        </w:rPr>
        <w:t xml:space="preserve"> datos</w:t>
      </w:r>
      <w:r>
        <w:rPr>
          <w:rFonts w:ascii="Arial" w:hAnsi="Arial" w:cs="Arial"/>
          <w:color w:val="000000" w:themeColor="text1"/>
        </w:rPr>
        <w:t xml:space="preserve"> de devolución a archivo de gestión y devolución a archivo </w:t>
      </w:r>
      <w:r w:rsidR="00F8298A">
        <w:rPr>
          <w:rFonts w:ascii="Arial" w:hAnsi="Arial" w:cs="Arial"/>
          <w:color w:val="000000" w:themeColor="text1"/>
        </w:rPr>
        <w:t xml:space="preserve">de gestión </w:t>
      </w:r>
      <w:r>
        <w:rPr>
          <w:rFonts w:ascii="Arial" w:hAnsi="Arial" w:cs="Arial"/>
          <w:color w:val="000000" w:themeColor="text1"/>
        </w:rPr>
        <w:t xml:space="preserve">centralizado cuando aplique. </w:t>
      </w:r>
    </w:p>
    <w:p w14:paraId="09742645" w14:textId="46B620D9" w:rsidR="0050482C" w:rsidRDefault="00687DC2" w:rsidP="0054520C">
      <w:pPr>
        <w:pStyle w:val="Prrafodelista"/>
        <w:numPr>
          <w:ilvl w:val="0"/>
          <w:numId w:val="43"/>
        </w:numPr>
        <w:spacing w:line="240" w:lineRule="auto"/>
        <w:jc w:val="both"/>
        <w:rPr>
          <w:rFonts w:ascii="Arial" w:hAnsi="Arial" w:cs="Arial"/>
          <w:color w:val="000000" w:themeColor="text1"/>
        </w:rPr>
      </w:pPr>
      <w:r w:rsidRPr="0054520C">
        <w:rPr>
          <w:rFonts w:ascii="Arial" w:hAnsi="Arial" w:cs="Arial"/>
          <w:color w:val="000000" w:themeColor="text1"/>
        </w:rPr>
        <w:lastRenderedPageBreak/>
        <w:t>Para los funcionarios de la m</w:t>
      </w:r>
      <w:r w:rsidR="0054520C">
        <w:rPr>
          <w:rFonts w:ascii="Arial" w:hAnsi="Arial" w:cs="Arial"/>
          <w:color w:val="000000" w:themeColor="text1"/>
        </w:rPr>
        <w:t>isma área</w:t>
      </w:r>
      <w:r w:rsidR="00F31986" w:rsidRPr="0054520C">
        <w:rPr>
          <w:rFonts w:ascii="Arial" w:hAnsi="Arial" w:cs="Arial"/>
          <w:color w:val="000000" w:themeColor="text1"/>
        </w:rPr>
        <w:t>, el encargado</w:t>
      </w:r>
      <w:r w:rsidRPr="0054520C">
        <w:rPr>
          <w:rFonts w:ascii="Arial" w:hAnsi="Arial" w:cs="Arial"/>
          <w:color w:val="000000" w:themeColor="text1"/>
        </w:rPr>
        <w:t xml:space="preserve"> </w:t>
      </w:r>
      <w:r w:rsidR="0050482C" w:rsidRPr="0054520C">
        <w:rPr>
          <w:rFonts w:ascii="Arial" w:hAnsi="Arial" w:cs="Arial"/>
          <w:color w:val="000000" w:themeColor="text1"/>
        </w:rPr>
        <w:t>de Gestión Documental del área</w:t>
      </w:r>
      <w:r w:rsidR="00F8298A">
        <w:rPr>
          <w:rFonts w:ascii="Arial" w:hAnsi="Arial" w:cs="Arial"/>
          <w:color w:val="000000" w:themeColor="text1"/>
        </w:rPr>
        <w:t>,</w:t>
      </w:r>
      <w:r w:rsidR="0050482C" w:rsidRPr="0054520C">
        <w:rPr>
          <w:rFonts w:ascii="Arial" w:hAnsi="Arial" w:cs="Arial"/>
          <w:color w:val="000000" w:themeColor="text1"/>
        </w:rPr>
        <w:t xml:space="preserve"> debe proceder a la búsqueda de lo solicitado, seguido</w:t>
      </w:r>
      <w:r w:rsidR="00F8298A">
        <w:rPr>
          <w:rFonts w:ascii="Arial" w:hAnsi="Arial" w:cs="Arial"/>
          <w:color w:val="000000" w:themeColor="text1"/>
        </w:rPr>
        <w:t>,</w:t>
      </w:r>
      <w:r w:rsidR="0050482C" w:rsidRPr="0054520C">
        <w:rPr>
          <w:rFonts w:ascii="Arial" w:hAnsi="Arial" w:cs="Arial"/>
          <w:color w:val="000000" w:themeColor="text1"/>
        </w:rPr>
        <w:t xml:space="preserve"> diligenciará el formato </w:t>
      </w:r>
      <w:r w:rsidR="0050482C" w:rsidRPr="00F8298A">
        <w:rPr>
          <w:rFonts w:ascii="Arial" w:hAnsi="Arial" w:cs="Arial"/>
          <w:color w:val="000000" w:themeColor="text1"/>
        </w:rPr>
        <w:t>PRÉSTAMO DOCUMENTAL</w:t>
      </w:r>
      <w:r w:rsidR="0050482C" w:rsidRPr="0054520C">
        <w:rPr>
          <w:rFonts w:ascii="Arial" w:hAnsi="Arial" w:cs="Arial"/>
          <w:color w:val="000000" w:themeColor="text1"/>
        </w:rPr>
        <w:t>, el cual</w:t>
      </w:r>
      <w:r w:rsidR="00F8298A">
        <w:rPr>
          <w:rFonts w:ascii="Arial" w:hAnsi="Arial" w:cs="Arial"/>
          <w:color w:val="000000" w:themeColor="text1"/>
        </w:rPr>
        <w:t>,</w:t>
      </w:r>
      <w:r w:rsidR="0050482C" w:rsidRPr="0054520C">
        <w:rPr>
          <w:rFonts w:ascii="Arial" w:hAnsi="Arial" w:cs="Arial"/>
          <w:color w:val="000000" w:themeColor="text1"/>
        </w:rPr>
        <w:t xml:space="preserve"> permite realizar seguimient</w:t>
      </w:r>
      <w:r w:rsidR="00511FE5" w:rsidRPr="0054520C">
        <w:rPr>
          <w:rFonts w:ascii="Arial" w:hAnsi="Arial" w:cs="Arial"/>
          <w:color w:val="000000" w:themeColor="text1"/>
        </w:rPr>
        <w:t>o y control de los expedientes.</w:t>
      </w:r>
    </w:p>
    <w:p w14:paraId="79C03052" w14:textId="77777777" w:rsidR="0054520C" w:rsidRPr="0054520C" w:rsidRDefault="0054520C" w:rsidP="0054520C">
      <w:pPr>
        <w:pStyle w:val="Prrafodelista"/>
        <w:spacing w:line="240" w:lineRule="auto"/>
        <w:jc w:val="both"/>
        <w:rPr>
          <w:rFonts w:ascii="Arial" w:hAnsi="Arial" w:cs="Arial"/>
          <w:color w:val="000000" w:themeColor="text1"/>
        </w:rPr>
      </w:pPr>
    </w:p>
    <w:p w14:paraId="47ECD65E" w14:textId="3FDB8997" w:rsidR="0050482C" w:rsidRDefault="0050482C" w:rsidP="0054520C">
      <w:pPr>
        <w:pStyle w:val="Prrafodelista"/>
        <w:numPr>
          <w:ilvl w:val="0"/>
          <w:numId w:val="43"/>
        </w:numPr>
        <w:spacing w:line="240" w:lineRule="auto"/>
        <w:jc w:val="both"/>
        <w:rPr>
          <w:rFonts w:ascii="Arial" w:hAnsi="Arial" w:cs="Arial"/>
          <w:color w:val="000000" w:themeColor="text1"/>
        </w:rPr>
      </w:pPr>
      <w:r w:rsidRPr="00524225">
        <w:rPr>
          <w:rFonts w:ascii="Arial" w:hAnsi="Arial" w:cs="Arial"/>
          <w:color w:val="000000" w:themeColor="text1"/>
        </w:rPr>
        <w:t xml:space="preserve">Por ninguna razón se podrán realizar préstamos y devoluciones concertados entre las partes, siempre debe quedar registrado en la planilla el préstamo en calidad externo o </w:t>
      </w:r>
      <w:r w:rsidR="005E0F1B" w:rsidRPr="00524225">
        <w:rPr>
          <w:rFonts w:ascii="Arial" w:hAnsi="Arial" w:cs="Arial"/>
          <w:color w:val="000000" w:themeColor="text1"/>
        </w:rPr>
        <w:t>interno</w:t>
      </w:r>
      <w:r w:rsidRPr="00524225">
        <w:rPr>
          <w:rFonts w:ascii="Arial" w:hAnsi="Arial" w:cs="Arial"/>
          <w:color w:val="000000" w:themeColor="text1"/>
        </w:rPr>
        <w:t>; además, no se deben dejar espacios en blanco y se realizará un registro por cada carpeta o tomo prestado.</w:t>
      </w:r>
    </w:p>
    <w:p w14:paraId="643A3B7F" w14:textId="77777777" w:rsidR="00F31986" w:rsidRPr="00524225" w:rsidRDefault="00F31986" w:rsidP="00F31986">
      <w:pPr>
        <w:pStyle w:val="Prrafodelista"/>
        <w:spacing w:line="240" w:lineRule="auto"/>
        <w:jc w:val="both"/>
        <w:rPr>
          <w:rFonts w:ascii="Arial" w:hAnsi="Arial" w:cs="Arial"/>
          <w:color w:val="000000" w:themeColor="text1"/>
        </w:rPr>
      </w:pPr>
    </w:p>
    <w:p w14:paraId="68FDCFC1" w14:textId="6C7B28C3" w:rsidR="00F31986" w:rsidRDefault="0050482C" w:rsidP="0054520C">
      <w:pPr>
        <w:pStyle w:val="Prrafodelista"/>
        <w:numPr>
          <w:ilvl w:val="0"/>
          <w:numId w:val="43"/>
        </w:numPr>
        <w:spacing w:line="240" w:lineRule="auto"/>
        <w:jc w:val="both"/>
        <w:rPr>
          <w:rFonts w:ascii="Arial" w:hAnsi="Arial" w:cs="Arial"/>
          <w:color w:val="000000" w:themeColor="text1"/>
        </w:rPr>
      </w:pPr>
      <w:r w:rsidRPr="00524225">
        <w:rPr>
          <w:rFonts w:ascii="Arial" w:hAnsi="Arial" w:cs="Arial"/>
          <w:color w:val="000000" w:themeColor="text1"/>
        </w:rPr>
        <w:t xml:space="preserve">Sólo se prestarán hasta siete (7) expedientes por cada </w:t>
      </w:r>
      <w:r w:rsidR="00F31986">
        <w:rPr>
          <w:rFonts w:ascii="Arial" w:hAnsi="Arial" w:cs="Arial"/>
          <w:color w:val="000000" w:themeColor="text1"/>
        </w:rPr>
        <w:t>servidor público y/o contratista</w:t>
      </w:r>
      <w:r w:rsidRPr="00524225">
        <w:rPr>
          <w:rFonts w:ascii="Arial" w:hAnsi="Arial" w:cs="Arial"/>
          <w:color w:val="000000" w:themeColor="text1"/>
        </w:rPr>
        <w:t xml:space="preserve"> responsable del cas</w:t>
      </w:r>
      <w:r w:rsidR="00F31986">
        <w:rPr>
          <w:rFonts w:ascii="Arial" w:hAnsi="Arial" w:cs="Arial"/>
          <w:color w:val="000000" w:themeColor="text1"/>
        </w:rPr>
        <w:t>o, por un tiempo máximo de quince</w:t>
      </w:r>
      <w:r w:rsidRPr="00524225">
        <w:rPr>
          <w:rFonts w:ascii="Arial" w:hAnsi="Arial" w:cs="Arial"/>
          <w:color w:val="000000" w:themeColor="text1"/>
        </w:rPr>
        <w:t xml:space="preserve"> (</w:t>
      </w:r>
      <w:r w:rsidR="00F31986">
        <w:rPr>
          <w:rFonts w:ascii="Arial" w:hAnsi="Arial" w:cs="Arial"/>
          <w:color w:val="000000" w:themeColor="text1"/>
        </w:rPr>
        <w:t>1</w:t>
      </w:r>
      <w:r w:rsidRPr="00524225">
        <w:rPr>
          <w:rFonts w:ascii="Arial" w:hAnsi="Arial" w:cs="Arial"/>
          <w:color w:val="000000" w:themeColor="text1"/>
        </w:rPr>
        <w:t xml:space="preserve">5) días hábiles. Si el </w:t>
      </w:r>
      <w:r w:rsidR="00F31986">
        <w:rPr>
          <w:rFonts w:ascii="Arial" w:hAnsi="Arial" w:cs="Arial"/>
          <w:color w:val="000000" w:themeColor="text1"/>
        </w:rPr>
        <w:t>servidor público y/o contratista</w:t>
      </w:r>
      <w:r w:rsidRPr="00524225">
        <w:rPr>
          <w:rFonts w:ascii="Arial" w:hAnsi="Arial" w:cs="Arial"/>
          <w:color w:val="000000" w:themeColor="text1"/>
        </w:rPr>
        <w:t xml:space="preserve"> necesitase una carpeta o tomo adicional, deberá retornar la cantidad necesaria para cumplir con el máximo de expedientes en préstamo permitido.</w:t>
      </w:r>
    </w:p>
    <w:p w14:paraId="2B07E382" w14:textId="77777777" w:rsidR="00F31986" w:rsidRPr="00F31986" w:rsidRDefault="00F31986" w:rsidP="00F31986">
      <w:pPr>
        <w:pStyle w:val="Prrafodelista"/>
        <w:rPr>
          <w:rFonts w:ascii="Arial" w:hAnsi="Arial" w:cs="Arial"/>
          <w:color w:val="000000" w:themeColor="text1"/>
        </w:rPr>
      </w:pPr>
    </w:p>
    <w:p w14:paraId="7364322E" w14:textId="5D0AA4B6" w:rsidR="0050482C" w:rsidRDefault="0050482C" w:rsidP="0054520C">
      <w:pPr>
        <w:pStyle w:val="Prrafodelista"/>
        <w:numPr>
          <w:ilvl w:val="0"/>
          <w:numId w:val="43"/>
        </w:numPr>
        <w:spacing w:line="240" w:lineRule="auto"/>
        <w:jc w:val="both"/>
        <w:rPr>
          <w:rFonts w:ascii="Arial" w:hAnsi="Arial" w:cs="Arial"/>
          <w:color w:val="000000" w:themeColor="text1"/>
        </w:rPr>
      </w:pPr>
      <w:r w:rsidRPr="00F31986">
        <w:rPr>
          <w:rFonts w:ascii="Arial" w:hAnsi="Arial" w:cs="Arial"/>
          <w:color w:val="000000" w:themeColor="text1"/>
        </w:rPr>
        <w:t>Frente a lo anterior, es importante resaltar que el</w:t>
      </w:r>
      <w:r w:rsidR="00F31986" w:rsidRPr="00F31986">
        <w:rPr>
          <w:rFonts w:ascii="Arial" w:hAnsi="Arial" w:cs="Arial"/>
          <w:color w:val="000000" w:themeColor="text1"/>
        </w:rPr>
        <w:t xml:space="preserve"> servidor público y/o contratista </w:t>
      </w:r>
      <w:r w:rsidRPr="00F31986">
        <w:rPr>
          <w:rFonts w:ascii="Arial" w:hAnsi="Arial" w:cs="Arial"/>
          <w:color w:val="000000" w:themeColor="text1"/>
        </w:rPr>
        <w:t>responsable del caso que posee el expediente en calidad de préstamo, se responsabiliza por su devolución, así como</w:t>
      </w:r>
      <w:r w:rsidR="0054520C">
        <w:rPr>
          <w:rFonts w:ascii="Arial" w:hAnsi="Arial" w:cs="Arial"/>
          <w:color w:val="000000" w:themeColor="text1"/>
        </w:rPr>
        <w:t>,</w:t>
      </w:r>
      <w:r w:rsidRPr="00F31986">
        <w:rPr>
          <w:rFonts w:ascii="Arial" w:hAnsi="Arial" w:cs="Arial"/>
          <w:color w:val="000000" w:themeColor="text1"/>
        </w:rPr>
        <w:t xml:space="preserve"> tener presente las fechas de vencimiento del mismo. Cuando se reali</w:t>
      </w:r>
      <w:r w:rsidR="005E0F1B" w:rsidRPr="00F31986">
        <w:rPr>
          <w:rFonts w:ascii="Arial" w:hAnsi="Arial" w:cs="Arial"/>
          <w:color w:val="000000" w:themeColor="text1"/>
        </w:rPr>
        <w:t>ce la devolución del préstamo el</w:t>
      </w:r>
      <w:r w:rsidRPr="00F31986">
        <w:rPr>
          <w:rFonts w:ascii="Arial" w:hAnsi="Arial" w:cs="Arial"/>
          <w:color w:val="000000" w:themeColor="text1"/>
        </w:rPr>
        <w:t xml:space="preserve"> </w:t>
      </w:r>
      <w:r w:rsidR="00F31986" w:rsidRPr="00F31986">
        <w:rPr>
          <w:rFonts w:ascii="Arial" w:hAnsi="Arial" w:cs="Arial"/>
          <w:color w:val="000000" w:themeColor="text1"/>
        </w:rPr>
        <w:t>encargado de gestión documental</w:t>
      </w:r>
      <w:r w:rsidRPr="00F31986">
        <w:rPr>
          <w:rFonts w:ascii="Arial" w:hAnsi="Arial" w:cs="Arial"/>
          <w:color w:val="000000" w:themeColor="text1"/>
        </w:rPr>
        <w:t xml:space="preserve"> procederá a realizar la respectiva inserción de los documentos entregados, foliación, y hoja de control; de no cumplir con la devolución en la fecha establecida,</w:t>
      </w:r>
      <w:r w:rsidR="00511FE5" w:rsidRPr="00F31986">
        <w:rPr>
          <w:rFonts w:ascii="Arial" w:hAnsi="Arial" w:cs="Arial"/>
          <w:color w:val="000000" w:themeColor="text1"/>
        </w:rPr>
        <w:t xml:space="preserve"> este no podrá ser actualizado.</w:t>
      </w:r>
    </w:p>
    <w:p w14:paraId="4B6E04D4" w14:textId="77777777" w:rsidR="00F31986" w:rsidRPr="00F31986" w:rsidRDefault="00F31986" w:rsidP="00F31986">
      <w:pPr>
        <w:pStyle w:val="Prrafodelista"/>
        <w:rPr>
          <w:rFonts w:ascii="Arial" w:hAnsi="Arial" w:cs="Arial"/>
          <w:color w:val="000000" w:themeColor="text1"/>
        </w:rPr>
      </w:pPr>
    </w:p>
    <w:p w14:paraId="65E5F86F" w14:textId="664F061C" w:rsidR="0050482C" w:rsidRDefault="0050482C" w:rsidP="0054520C">
      <w:pPr>
        <w:pStyle w:val="Prrafodelista"/>
        <w:numPr>
          <w:ilvl w:val="0"/>
          <w:numId w:val="43"/>
        </w:numPr>
        <w:spacing w:line="240" w:lineRule="auto"/>
        <w:jc w:val="both"/>
        <w:rPr>
          <w:rFonts w:ascii="Arial" w:hAnsi="Arial" w:cs="Arial"/>
          <w:color w:val="000000" w:themeColor="text1"/>
        </w:rPr>
      </w:pPr>
      <w:r w:rsidRPr="00F31986">
        <w:rPr>
          <w:rFonts w:ascii="Arial" w:hAnsi="Arial" w:cs="Arial"/>
          <w:color w:val="000000" w:themeColor="text1"/>
        </w:rPr>
        <w:t>Al momento de la entrega de los expedientes solicitados en préstamo, el equipo de Gestión Documental debe realizar la actividad de contabilizar uno a uno la cantidad de folios que posee el expediente, para así</w:t>
      </w:r>
      <w:r w:rsidR="00AF2A4C">
        <w:rPr>
          <w:rFonts w:ascii="Arial" w:hAnsi="Arial" w:cs="Arial"/>
          <w:color w:val="000000" w:themeColor="text1"/>
        </w:rPr>
        <w:t>,</w:t>
      </w:r>
      <w:r w:rsidRPr="00F31986">
        <w:rPr>
          <w:rFonts w:ascii="Arial" w:hAnsi="Arial" w:cs="Arial"/>
          <w:color w:val="000000" w:themeColor="text1"/>
        </w:rPr>
        <w:t xml:space="preserve"> tener control de cada uno de los folios al momento de su devolución, dato que se debe registrar en el campo correspondie</w:t>
      </w:r>
      <w:r w:rsidR="00511FE5" w:rsidRPr="00F31986">
        <w:rPr>
          <w:rFonts w:ascii="Arial" w:hAnsi="Arial" w:cs="Arial"/>
          <w:color w:val="000000" w:themeColor="text1"/>
        </w:rPr>
        <w:t>nte en la planilla de préstamo.</w:t>
      </w:r>
    </w:p>
    <w:p w14:paraId="4FD7D176" w14:textId="77777777" w:rsidR="00F31986" w:rsidRPr="00F31986" w:rsidRDefault="00F31986" w:rsidP="00F31986">
      <w:pPr>
        <w:pStyle w:val="Prrafodelista"/>
        <w:rPr>
          <w:rFonts w:ascii="Arial" w:hAnsi="Arial" w:cs="Arial"/>
          <w:color w:val="000000" w:themeColor="text1"/>
        </w:rPr>
      </w:pPr>
    </w:p>
    <w:p w14:paraId="2077349F" w14:textId="21D36A54" w:rsidR="00AF2A4C" w:rsidRDefault="0050482C" w:rsidP="00AF2A4C">
      <w:pPr>
        <w:pStyle w:val="Prrafodelista"/>
        <w:numPr>
          <w:ilvl w:val="0"/>
          <w:numId w:val="43"/>
        </w:numPr>
        <w:spacing w:line="240" w:lineRule="auto"/>
        <w:jc w:val="both"/>
        <w:rPr>
          <w:rFonts w:ascii="Arial" w:hAnsi="Arial" w:cs="Arial"/>
          <w:color w:val="000000" w:themeColor="text1"/>
        </w:rPr>
      </w:pPr>
      <w:r w:rsidRPr="00F31986">
        <w:rPr>
          <w:rFonts w:ascii="Arial" w:hAnsi="Arial" w:cs="Arial"/>
          <w:color w:val="000000" w:themeColor="text1"/>
        </w:rPr>
        <w:t xml:space="preserve">Para efecto de la devolución de los expedientes en préstamo, el </w:t>
      </w:r>
      <w:r w:rsidR="00F31986" w:rsidRPr="00F31986">
        <w:rPr>
          <w:rFonts w:ascii="Arial" w:hAnsi="Arial" w:cs="Arial"/>
          <w:color w:val="000000" w:themeColor="text1"/>
        </w:rPr>
        <w:t>servidor público y/o contratista</w:t>
      </w:r>
      <w:r w:rsidRPr="00F31986">
        <w:rPr>
          <w:rFonts w:ascii="Arial" w:hAnsi="Arial" w:cs="Arial"/>
          <w:color w:val="000000" w:themeColor="text1"/>
        </w:rPr>
        <w:t xml:space="preserve"> responsable del caso que posee la carpeta o tomo en calidad de préstamo, debe dirigirse al equipo de Gestión Documental del grupo para realizar la entrega del mismo y firmar la planilla de préstamo. Para lo anterior, se recomienda firmar la devolución ya que, de no contar con este reporte, el préstamo no será descargado y seguirá bajo la responsabilidad del </w:t>
      </w:r>
      <w:r w:rsidR="00F31986" w:rsidRPr="00F31986">
        <w:rPr>
          <w:rFonts w:ascii="Arial" w:hAnsi="Arial" w:cs="Arial"/>
          <w:color w:val="000000" w:themeColor="text1"/>
        </w:rPr>
        <w:t>servidor público y/o contratista</w:t>
      </w:r>
      <w:r w:rsidRPr="00F31986">
        <w:rPr>
          <w:rFonts w:ascii="Arial" w:hAnsi="Arial" w:cs="Arial"/>
          <w:color w:val="000000" w:themeColor="text1"/>
        </w:rPr>
        <w:t>.</w:t>
      </w:r>
    </w:p>
    <w:p w14:paraId="709DA83E" w14:textId="77777777" w:rsidR="00AF2A4C" w:rsidRPr="00AF2A4C" w:rsidRDefault="00AF2A4C" w:rsidP="00AF2A4C">
      <w:pPr>
        <w:pStyle w:val="Prrafodelista"/>
        <w:rPr>
          <w:rFonts w:ascii="Arial" w:hAnsi="Arial" w:cs="Arial"/>
          <w:color w:val="000000" w:themeColor="text1"/>
        </w:rPr>
      </w:pPr>
    </w:p>
    <w:p w14:paraId="54FA57E1" w14:textId="4F29AA8E" w:rsidR="0045442D" w:rsidRPr="00AF2A4C" w:rsidRDefault="0050482C" w:rsidP="00AF2A4C">
      <w:pPr>
        <w:pStyle w:val="Prrafodelista"/>
        <w:numPr>
          <w:ilvl w:val="0"/>
          <w:numId w:val="43"/>
        </w:numPr>
        <w:spacing w:line="240" w:lineRule="auto"/>
        <w:jc w:val="both"/>
        <w:rPr>
          <w:rFonts w:ascii="Arial" w:hAnsi="Arial" w:cs="Arial"/>
          <w:color w:val="000000" w:themeColor="text1"/>
        </w:rPr>
      </w:pPr>
      <w:r w:rsidRPr="00AF2A4C">
        <w:rPr>
          <w:rFonts w:ascii="Arial" w:hAnsi="Arial" w:cs="Arial"/>
          <w:color w:val="000000" w:themeColor="text1"/>
        </w:rPr>
        <w:t>El equipo de Gestión Documental, debe realizar el respectivo conteo de la cantidad de folios contenidos en el expediente, teniendo en cuenta la cantidad de folios registrados en la p</w:t>
      </w:r>
      <w:r w:rsidR="005E0F1B" w:rsidRPr="00AF2A4C">
        <w:rPr>
          <w:rFonts w:ascii="Arial" w:hAnsi="Arial" w:cs="Arial"/>
          <w:color w:val="000000" w:themeColor="text1"/>
        </w:rPr>
        <w:t xml:space="preserve">lanilla de préstamo documental y en caso que el </w:t>
      </w:r>
      <w:r w:rsidR="00F31986" w:rsidRPr="00AF2A4C">
        <w:rPr>
          <w:rFonts w:ascii="Arial" w:hAnsi="Arial" w:cs="Arial"/>
          <w:color w:val="000000" w:themeColor="text1"/>
        </w:rPr>
        <w:t>servidor público y/o contratista</w:t>
      </w:r>
      <w:r w:rsidR="005E0F1B" w:rsidRPr="00AF2A4C">
        <w:rPr>
          <w:rFonts w:ascii="Arial" w:hAnsi="Arial" w:cs="Arial"/>
          <w:color w:val="000000" w:themeColor="text1"/>
        </w:rPr>
        <w:t xml:space="preserve"> haya hecho inserción de folios al final, el colaborador de archivo foliará y actualizará la hoja de control e inventario documental. </w:t>
      </w:r>
    </w:p>
    <w:p w14:paraId="2BACE5AA" w14:textId="06C5858E" w:rsidR="0045442D" w:rsidRPr="00524225" w:rsidRDefault="0045442D" w:rsidP="00F31986">
      <w:pPr>
        <w:spacing w:line="240" w:lineRule="auto"/>
        <w:jc w:val="both"/>
        <w:rPr>
          <w:rFonts w:ascii="Arial" w:hAnsi="Arial" w:cs="Arial"/>
          <w:b/>
          <w:color w:val="000000" w:themeColor="text1"/>
        </w:rPr>
      </w:pPr>
      <w:r w:rsidRPr="00524225">
        <w:rPr>
          <w:rFonts w:ascii="Arial" w:hAnsi="Arial" w:cs="Arial"/>
          <w:b/>
          <w:color w:val="000000" w:themeColor="text1"/>
        </w:rPr>
        <w:t>Nota:</w:t>
      </w:r>
    </w:p>
    <w:p w14:paraId="62A14FA8" w14:textId="5AA29C59" w:rsidR="0045442D" w:rsidRPr="00524225" w:rsidRDefault="0045442D" w:rsidP="00F31986">
      <w:pPr>
        <w:spacing w:line="240" w:lineRule="auto"/>
        <w:jc w:val="both"/>
        <w:rPr>
          <w:rFonts w:ascii="Arial" w:hAnsi="Arial" w:cs="Arial"/>
          <w:color w:val="000000" w:themeColor="text1"/>
        </w:rPr>
      </w:pPr>
      <w:r w:rsidRPr="00524225">
        <w:rPr>
          <w:rFonts w:ascii="Arial" w:hAnsi="Arial" w:cs="Arial"/>
          <w:color w:val="000000" w:themeColor="text1"/>
        </w:rPr>
        <w:t xml:space="preserve">Para solicitar documentos que se encuentren en la bodega de custodia se </w:t>
      </w:r>
      <w:r w:rsidR="00687C61">
        <w:rPr>
          <w:rFonts w:ascii="Arial" w:hAnsi="Arial" w:cs="Arial"/>
          <w:color w:val="000000" w:themeColor="text1"/>
        </w:rPr>
        <w:t>deberá remitir al procedimiento de préstamos documentales</w:t>
      </w:r>
      <w:r w:rsidRPr="00524225">
        <w:rPr>
          <w:rFonts w:ascii="Arial" w:hAnsi="Arial" w:cs="Arial"/>
          <w:color w:val="000000" w:themeColor="text1"/>
        </w:rPr>
        <w:t xml:space="preserve"> que se encuentra publicado en la intranet de la entidad.</w:t>
      </w:r>
    </w:p>
    <w:p w14:paraId="7FB2E03F" w14:textId="77777777" w:rsidR="00911645" w:rsidRPr="00A915E9" w:rsidRDefault="00911645" w:rsidP="00A915E9">
      <w:pPr>
        <w:spacing w:line="276" w:lineRule="auto"/>
        <w:jc w:val="both"/>
        <w:rPr>
          <w:rFonts w:ascii="Arial" w:hAnsi="Arial" w:cs="Arial"/>
          <w:color w:val="000000" w:themeColor="text1"/>
        </w:rPr>
        <w:sectPr w:rsidR="00911645" w:rsidRPr="00A915E9" w:rsidSect="00F674C2">
          <w:headerReference w:type="default" r:id="rId46"/>
          <w:footerReference w:type="default" r:id="rId47"/>
          <w:pgSz w:w="12240" w:h="15840"/>
          <w:pgMar w:top="1418" w:right="1185" w:bottom="1418" w:left="1701" w:header="709" w:footer="567" w:gutter="0"/>
          <w:pgNumType w:start="0"/>
          <w:cols w:space="708"/>
          <w:titlePg/>
          <w:docGrid w:linePitch="360"/>
        </w:sectPr>
      </w:pPr>
    </w:p>
    <w:p w14:paraId="726AD149" w14:textId="5744B326" w:rsidR="005E0F1B" w:rsidRPr="00524225" w:rsidRDefault="005E0F1B" w:rsidP="0045442D">
      <w:pPr>
        <w:spacing w:line="276" w:lineRule="auto"/>
        <w:jc w:val="both"/>
        <w:rPr>
          <w:rFonts w:ascii="Arial" w:hAnsi="Arial" w:cs="Arial"/>
          <w:color w:val="000000" w:themeColor="text1"/>
        </w:rPr>
      </w:pPr>
    </w:p>
    <w:p w14:paraId="62368F3D" w14:textId="1F833427" w:rsidR="0050482C" w:rsidRPr="00524225" w:rsidRDefault="0050482C" w:rsidP="002B41C3">
      <w:pPr>
        <w:pStyle w:val="Ttulo2"/>
        <w:rPr>
          <w:rFonts w:ascii="Arial" w:hAnsi="Arial" w:cs="Arial"/>
          <w:b/>
          <w:color w:val="000000" w:themeColor="text1"/>
          <w:sz w:val="22"/>
          <w:szCs w:val="22"/>
        </w:rPr>
      </w:pPr>
      <w:bookmarkStart w:id="70" w:name="_Toc36030574"/>
      <w:bookmarkStart w:id="71" w:name="_Toc105583075"/>
      <w:r w:rsidRPr="00524225">
        <w:rPr>
          <w:rFonts w:ascii="Arial" w:hAnsi="Arial" w:cs="Arial"/>
          <w:b/>
          <w:color w:val="000000" w:themeColor="text1"/>
          <w:sz w:val="22"/>
          <w:szCs w:val="22"/>
        </w:rPr>
        <w:t>INVENTARIO DOCUMENTAL</w:t>
      </w:r>
      <w:bookmarkEnd w:id="70"/>
      <w:bookmarkEnd w:id="71"/>
      <w:r w:rsidRPr="00524225">
        <w:rPr>
          <w:rFonts w:ascii="Arial" w:hAnsi="Arial" w:cs="Arial"/>
          <w:b/>
          <w:color w:val="000000" w:themeColor="text1"/>
          <w:sz w:val="22"/>
          <w:szCs w:val="22"/>
        </w:rPr>
        <w:t xml:space="preserve"> </w:t>
      </w:r>
    </w:p>
    <w:p w14:paraId="61C2BD24" w14:textId="77777777" w:rsidR="005401DC" w:rsidRPr="00524225" w:rsidRDefault="005401DC" w:rsidP="005401DC">
      <w:pPr>
        <w:rPr>
          <w:rFonts w:ascii="Arial" w:hAnsi="Arial" w:cs="Arial"/>
          <w:color w:val="000000" w:themeColor="text1"/>
          <w:sz w:val="2"/>
        </w:rPr>
      </w:pPr>
    </w:p>
    <w:p w14:paraId="134511E0" w14:textId="53C0BDC7" w:rsidR="005A12D5" w:rsidRPr="00524225" w:rsidRDefault="005A12D5" w:rsidP="0045442D">
      <w:pPr>
        <w:spacing w:line="360" w:lineRule="auto"/>
        <w:jc w:val="both"/>
        <w:rPr>
          <w:rFonts w:ascii="Arial" w:hAnsi="Arial" w:cs="Arial"/>
          <w:color w:val="000000" w:themeColor="text1"/>
        </w:rPr>
      </w:pPr>
      <w:r w:rsidRPr="00524225">
        <w:rPr>
          <w:rFonts w:ascii="Arial" w:hAnsi="Arial" w:cs="Arial"/>
          <w:color w:val="000000" w:themeColor="text1"/>
        </w:rPr>
        <w:t>El inventario documental</w:t>
      </w:r>
      <w:r w:rsidR="00601C98" w:rsidRPr="00524225">
        <w:rPr>
          <w:rFonts w:ascii="Arial" w:hAnsi="Arial" w:cs="Arial"/>
          <w:color w:val="000000" w:themeColor="text1"/>
        </w:rPr>
        <w:t xml:space="preserve"> es </w:t>
      </w:r>
      <w:r w:rsidR="0045442D" w:rsidRPr="00524225">
        <w:rPr>
          <w:rFonts w:ascii="Arial" w:hAnsi="Arial" w:cs="Arial"/>
          <w:color w:val="000000" w:themeColor="text1"/>
        </w:rPr>
        <w:t>un instrumento</w:t>
      </w:r>
      <w:r w:rsidR="00601C98" w:rsidRPr="00524225">
        <w:rPr>
          <w:rFonts w:ascii="Arial" w:hAnsi="Arial" w:cs="Arial"/>
          <w:color w:val="000000" w:themeColor="text1"/>
        </w:rPr>
        <w:t xml:space="preserve"> en el que se registran los expedientes producidos acorde a las actividades realizadas, el inventario permite identificar la ubicación topográfica para la recuperación de </w:t>
      </w:r>
      <w:r w:rsidR="00472EF0" w:rsidRPr="00524225">
        <w:rPr>
          <w:rFonts w:ascii="Arial" w:hAnsi="Arial" w:cs="Arial"/>
          <w:color w:val="000000" w:themeColor="text1"/>
        </w:rPr>
        <w:t>información</w:t>
      </w:r>
      <w:r w:rsidR="00472EF0">
        <w:rPr>
          <w:rFonts w:ascii="Arial" w:hAnsi="Arial" w:cs="Arial"/>
          <w:color w:val="000000" w:themeColor="text1"/>
        </w:rPr>
        <w:t>, el volumen y llevar un control de los documentos.</w:t>
      </w:r>
      <w:r w:rsidR="00601C98" w:rsidRPr="00524225">
        <w:rPr>
          <w:rFonts w:ascii="Arial" w:hAnsi="Arial" w:cs="Arial"/>
          <w:color w:val="000000" w:themeColor="text1"/>
        </w:rPr>
        <w:t xml:space="preserve"> </w:t>
      </w:r>
    </w:p>
    <w:p w14:paraId="3BA95EBC" w14:textId="50EEBCD5" w:rsidR="002018C4" w:rsidRPr="00472EF0" w:rsidRDefault="0050482C" w:rsidP="00500ADC">
      <w:pPr>
        <w:shd w:val="clear" w:color="auto" w:fill="FFFFFF"/>
        <w:spacing w:before="100" w:beforeAutospacing="1" w:after="100" w:afterAutospacing="1" w:line="360" w:lineRule="auto"/>
        <w:jc w:val="both"/>
        <w:rPr>
          <w:rFonts w:ascii="Arial" w:hAnsi="Arial" w:cs="Arial"/>
          <w:color w:val="000000" w:themeColor="text1"/>
        </w:rPr>
      </w:pPr>
      <w:r w:rsidRPr="00524225">
        <w:rPr>
          <w:rFonts w:ascii="Arial" w:hAnsi="Arial" w:cs="Arial"/>
          <w:color w:val="000000" w:themeColor="text1"/>
        </w:rPr>
        <w:t>Para el presente ítem es necesario diligenciar el Formato</w:t>
      </w:r>
      <w:r w:rsidR="002018C4" w:rsidRPr="002018C4">
        <w:rPr>
          <w:rFonts w:ascii="Arial" w:hAnsi="Arial" w:cs="Arial"/>
          <w:color w:val="6F6F6F"/>
          <w:sz w:val="21"/>
          <w:szCs w:val="21"/>
        </w:rPr>
        <w:t xml:space="preserve"> </w:t>
      </w:r>
      <w:hyperlink r:id="rId48" w:history="1">
        <w:r w:rsidR="002018C4">
          <w:rPr>
            <w:rStyle w:val="Hipervnculo"/>
            <w:rFonts w:ascii="Arial" w:hAnsi="Arial" w:cs="Arial"/>
            <w:color w:val="23527C"/>
            <w:sz w:val="21"/>
            <w:szCs w:val="21"/>
          </w:rPr>
          <w:t>FR-03-PR-DOC-03 v6 Formato Único de Inventario Documental 22/02/2021 </w:t>
        </w:r>
      </w:hyperlink>
      <w:r w:rsidR="00500ADC" w:rsidRPr="00500ADC">
        <w:rPr>
          <w:rFonts w:ascii="Arial" w:hAnsi="Arial" w:cs="Arial"/>
          <w:color w:val="000000" w:themeColor="text1"/>
        </w:rPr>
        <w:t xml:space="preserve">que se encuentra publicado en la intranet de la SDCRD y </w:t>
      </w:r>
      <w:r w:rsidR="00472EF0" w:rsidRPr="00500ADC">
        <w:rPr>
          <w:rFonts w:ascii="Arial" w:hAnsi="Arial" w:cs="Arial"/>
          <w:color w:val="000000" w:themeColor="text1"/>
        </w:rPr>
        <w:t>en</w:t>
      </w:r>
      <w:r w:rsidR="00472EF0" w:rsidRPr="00472EF0">
        <w:rPr>
          <w:rFonts w:ascii="Arial" w:hAnsi="Arial" w:cs="Arial"/>
          <w:color w:val="000000" w:themeColor="text1"/>
        </w:rPr>
        <w:t xml:space="preserve"> el mencionado formato se encuentran las instrucciones para su diligenciamiento </w:t>
      </w:r>
    </w:p>
    <w:p w14:paraId="5CC70572" w14:textId="38DD6BF0" w:rsidR="0050482C" w:rsidRPr="00524225" w:rsidRDefault="002018C4" w:rsidP="0050482C">
      <w:pPr>
        <w:spacing w:line="276" w:lineRule="auto"/>
        <w:rPr>
          <w:rFonts w:ascii="Arial" w:hAnsi="Arial" w:cs="Arial"/>
          <w:color w:val="000000" w:themeColor="text1"/>
        </w:rPr>
      </w:pPr>
      <w:r w:rsidRPr="002018C4">
        <w:rPr>
          <w:noProof/>
          <w:lang w:eastAsia="es-CO"/>
        </w:rPr>
        <w:lastRenderedPageBreak/>
        <w:drawing>
          <wp:inline distT="0" distB="0" distL="0" distR="0" wp14:anchorId="47F8ED5D" wp14:editId="2618068A">
            <wp:extent cx="8257540" cy="289560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257540" cy="2895606"/>
                    </a:xfrm>
                    <a:prstGeom prst="rect">
                      <a:avLst/>
                    </a:prstGeom>
                    <a:noFill/>
                    <a:ln>
                      <a:noFill/>
                    </a:ln>
                  </pic:spPr>
                </pic:pic>
              </a:graphicData>
            </a:graphic>
          </wp:inline>
        </w:drawing>
      </w:r>
    </w:p>
    <w:p w14:paraId="7DC3FB19" w14:textId="6284EF8E" w:rsidR="00911645" w:rsidRPr="00524225" w:rsidRDefault="00911645" w:rsidP="0050482C">
      <w:pPr>
        <w:spacing w:line="276" w:lineRule="auto"/>
        <w:rPr>
          <w:rFonts w:ascii="Arial" w:hAnsi="Arial" w:cs="Arial"/>
          <w:color w:val="000000" w:themeColor="text1"/>
        </w:rPr>
      </w:pPr>
    </w:p>
    <w:p w14:paraId="5C439155" w14:textId="5B8A2611" w:rsidR="00911645" w:rsidRPr="00524225" w:rsidRDefault="00911645" w:rsidP="0050482C">
      <w:pPr>
        <w:spacing w:line="276" w:lineRule="auto"/>
        <w:rPr>
          <w:rFonts w:ascii="Arial" w:hAnsi="Arial" w:cs="Arial"/>
          <w:color w:val="000000" w:themeColor="text1"/>
        </w:rPr>
      </w:pPr>
    </w:p>
    <w:p w14:paraId="4BAD53E5" w14:textId="7EE26E78" w:rsidR="0045442D" w:rsidRPr="00524225" w:rsidRDefault="0045442D" w:rsidP="0050482C">
      <w:pPr>
        <w:spacing w:line="276" w:lineRule="auto"/>
        <w:rPr>
          <w:rFonts w:ascii="Arial" w:hAnsi="Arial" w:cs="Arial"/>
          <w:color w:val="000000" w:themeColor="text1"/>
        </w:rPr>
      </w:pPr>
      <w:r w:rsidRPr="00524225">
        <w:rPr>
          <w:rFonts w:ascii="Arial" w:hAnsi="Arial" w:cs="Arial"/>
          <w:color w:val="000000" w:themeColor="text1"/>
        </w:rPr>
        <w:t xml:space="preserve">Ejemplo formato diligenciado </w:t>
      </w:r>
    </w:p>
    <w:p w14:paraId="4FB4FB16" w14:textId="68329ACD" w:rsidR="00911645" w:rsidRDefault="00ED57A1" w:rsidP="0050482C">
      <w:pPr>
        <w:spacing w:line="276" w:lineRule="auto"/>
        <w:rPr>
          <w:rFonts w:ascii="Arial" w:hAnsi="Arial" w:cs="Arial"/>
          <w:color w:val="000000" w:themeColor="text1"/>
        </w:rPr>
      </w:pPr>
      <w:r w:rsidRPr="00ED57A1">
        <w:rPr>
          <w:noProof/>
          <w:lang w:eastAsia="es-CO"/>
        </w:rPr>
        <w:lastRenderedPageBreak/>
        <w:drawing>
          <wp:inline distT="0" distB="0" distL="0" distR="0" wp14:anchorId="55988E75" wp14:editId="3FBA35D7">
            <wp:extent cx="8257540" cy="3887807"/>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257540" cy="3887807"/>
                    </a:xfrm>
                    <a:prstGeom prst="rect">
                      <a:avLst/>
                    </a:prstGeom>
                    <a:noFill/>
                    <a:ln>
                      <a:noFill/>
                    </a:ln>
                  </pic:spPr>
                </pic:pic>
              </a:graphicData>
            </a:graphic>
          </wp:inline>
        </w:drawing>
      </w:r>
    </w:p>
    <w:p w14:paraId="78698A9A" w14:textId="03F737E0" w:rsidR="00500ADC" w:rsidRDefault="00500ADC" w:rsidP="0050482C">
      <w:pPr>
        <w:spacing w:line="276" w:lineRule="auto"/>
        <w:rPr>
          <w:rFonts w:ascii="Arial" w:hAnsi="Arial" w:cs="Arial"/>
          <w:color w:val="000000" w:themeColor="text1"/>
        </w:rPr>
      </w:pPr>
    </w:p>
    <w:p w14:paraId="3E273EA7" w14:textId="029B61F1" w:rsidR="00500ADC" w:rsidRDefault="00500ADC" w:rsidP="0050482C">
      <w:pPr>
        <w:spacing w:line="276" w:lineRule="auto"/>
        <w:rPr>
          <w:rFonts w:ascii="Arial" w:hAnsi="Arial" w:cs="Arial"/>
          <w:color w:val="000000" w:themeColor="text1"/>
        </w:rPr>
      </w:pPr>
    </w:p>
    <w:p w14:paraId="34A8A0E1" w14:textId="7B46EC3C" w:rsidR="00D979C7" w:rsidRDefault="00D979C7" w:rsidP="0050482C">
      <w:pPr>
        <w:spacing w:line="276" w:lineRule="auto"/>
        <w:rPr>
          <w:rFonts w:ascii="Arial" w:hAnsi="Arial" w:cs="Arial"/>
          <w:color w:val="000000" w:themeColor="text1"/>
        </w:rPr>
        <w:sectPr w:rsidR="00D979C7" w:rsidSect="00911645">
          <w:pgSz w:w="15840" w:h="12240" w:orient="landscape"/>
          <w:pgMar w:top="1185" w:right="1418" w:bottom="1701" w:left="1418" w:header="709" w:footer="567" w:gutter="0"/>
          <w:cols w:space="708"/>
          <w:docGrid w:linePitch="360"/>
        </w:sectPr>
      </w:pPr>
    </w:p>
    <w:p w14:paraId="1742C6C7" w14:textId="606598ED" w:rsidR="00500ADC" w:rsidRPr="00524225" w:rsidRDefault="00500ADC" w:rsidP="0050482C">
      <w:pPr>
        <w:spacing w:line="276" w:lineRule="auto"/>
        <w:rPr>
          <w:rFonts w:ascii="Arial" w:hAnsi="Arial" w:cs="Arial"/>
          <w:color w:val="000000" w:themeColor="text1"/>
        </w:rPr>
      </w:pPr>
    </w:p>
    <w:p w14:paraId="10B0D159" w14:textId="77D0739E" w:rsidR="007E6555" w:rsidRDefault="00500ADC" w:rsidP="0050482C">
      <w:pPr>
        <w:spacing w:line="276" w:lineRule="auto"/>
        <w:rPr>
          <w:rFonts w:ascii="Arial" w:hAnsi="Arial" w:cs="Arial"/>
          <w:b/>
          <w:color w:val="000000" w:themeColor="text1"/>
        </w:rPr>
      </w:pPr>
      <w:r w:rsidRPr="00500ADC">
        <w:rPr>
          <w:rFonts w:ascii="Arial" w:hAnsi="Arial" w:cs="Arial"/>
          <w:b/>
          <w:color w:val="000000" w:themeColor="text1"/>
        </w:rPr>
        <w:t xml:space="preserve">INVENTARIO DOCUMENTAL EN ORFEO </w:t>
      </w:r>
    </w:p>
    <w:p w14:paraId="58C93644" w14:textId="458D207F" w:rsidR="00D979C7" w:rsidRDefault="00500ADC" w:rsidP="00687C61">
      <w:pPr>
        <w:spacing w:line="276" w:lineRule="auto"/>
        <w:jc w:val="both"/>
        <w:rPr>
          <w:rFonts w:ascii="Arial" w:hAnsi="Arial" w:cs="Arial"/>
          <w:color w:val="000000" w:themeColor="text1"/>
        </w:rPr>
      </w:pPr>
      <w:r w:rsidRPr="00500ADC">
        <w:rPr>
          <w:rFonts w:ascii="Arial" w:hAnsi="Arial" w:cs="Arial"/>
          <w:color w:val="000000" w:themeColor="text1"/>
        </w:rPr>
        <w:t xml:space="preserve">Orfeo </w:t>
      </w:r>
      <w:r>
        <w:rPr>
          <w:rFonts w:ascii="Arial" w:hAnsi="Arial" w:cs="Arial"/>
          <w:color w:val="000000" w:themeColor="text1"/>
        </w:rPr>
        <w:t>cuenta con la opción de generar el reporte de los expedientes que se encuentran en Orfeo</w:t>
      </w:r>
      <w:r w:rsidR="00D979C7">
        <w:rPr>
          <w:rFonts w:ascii="Arial" w:hAnsi="Arial" w:cs="Arial"/>
          <w:color w:val="000000" w:themeColor="text1"/>
        </w:rPr>
        <w:t xml:space="preserve">, lo que permite la identificación de los expedientes en </w:t>
      </w:r>
      <w:r w:rsidR="00687C61">
        <w:rPr>
          <w:rFonts w:ascii="Arial" w:hAnsi="Arial" w:cs="Arial"/>
          <w:color w:val="000000" w:themeColor="text1"/>
        </w:rPr>
        <w:t>el aplicativo</w:t>
      </w:r>
      <w:r w:rsidR="00D979C7">
        <w:rPr>
          <w:rFonts w:ascii="Arial" w:hAnsi="Arial" w:cs="Arial"/>
          <w:color w:val="000000" w:themeColor="text1"/>
        </w:rPr>
        <w:t xml:space="preserve">.  </w:t>
      </w:r>
      <w:r>
        <w:rPr>
          <w:rFonts w:ascii="Arial" w:hAnsi="Arial" w:cs="Arial"/>
          <w:color w:val="000000" w:themeColor="text1"/>
        </w:rPr>
        <w:t xml:space="preserve"> </w:t>
      </w:r>
    </w:p>
    <w:p w14:paraId="5224942F" w14:textId="77777777" w:rsidR="00687C61" w:rsidRPr="00687C61" w:rsidRDefault="00687C61" w:rsidP="00687C61">
      <w:pPr>
        <w:spacing w:line="276" w:lineRule="auto"/>
        <w:jc w:val="both"/>
        <w:rPr>
          <w:rFonts w:ascii="Arial" w:hAnsi="Arial" w:cs="Arial"/>
          <w:color w:val="000000" w:themeColor="text1"/>
          <w:sz w:val="12"/>
        </w:rPr>
      </w:pPr>
    </w:p>
    <w:p w14:paraId="7B1B16A4" w14:textId="6055A610" w:rsidR="00D979C7" w:rsidRDefault="00A613AC" w:rsidP="0050482C">
      <w:pPr>
        <w:spacing w:line="276" w:lineRule="auto"/>
        <w:rPr>
          <w:rFonts w:ascii="Arial" w:hAnsi="Arial" w:cs="Arial"/>
          <w:color w:val="000000" w:themeColor="text1"/>
        </w:rPr>
      </w:pPr>
      <w:r>
        <w:rPr>
          <w:noProof/>
          <w:lang w:eastAsia="es-CO"/>
        </w:rPr>
        <w:drawing>
          <wp:inline distT="0" distB="0" distL="0" distR="0" wp14:anchorId="25286C77" wp14:editId="7793B99A">
            <wp:extent cx="5939790" cy="3341370"/>
            <wp:effectExtent l="0" t="0" r="381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39790" cy="3341370"/>
                    </a:xfrm>
                    <a:prstGeom prst="rect">
                      <a:avLst/>
                    </a:prstGeom>
                  </pic:spPr>
                </pic:pic>
              </a:graphicData>
            </a:graphic>
          </wp:inline>
        </w:drawing>
      </w:r>
    </w:p>
    <w:p w14:paraId="50D0AF98" w14:textId="77777777" w:rsidR="00687C61" w:rsidRPr="00524225" w:rsidRDefault="00687C61" w:rsidP="0050482C">
      <w:pPr>
        <w:spacing w:line="276" w:lineRule="auto"/>
        <w:rPr>
          <w:rFonts w:ascii="Arial" w:hAnsi="Arial" w:cs="Arial"/>
          <w:color w:val="000000" w:themeColor="text1"/>
        </w:rPr>
      </w:pPr>
    </w:p>
    <w:p w14:paraId="24550622" w14:textId="31F97209" w:rsidR="003C0C69" w:rsidRDefault="003C0C69" w:rsidP="00DF061D">
      <w:pPr>
        <w:pStyle w:val="Ttulo1"/>
        <w:rPr>
          <w:rFonts w:ascii="Arial" w:hAnsi="Arial" w:cs="Arial"/>
          <w:b/>
          <w:color w:val="000000" w:themeColor="text1"/>
          <w:sz w:val="22"/>
          <w:szCs w:val="22"/>
          <w:lang w:val="es-ES" w:eastAsia="es-ES"/>
        </w:rPr>
      </w:pPr>
      <w:bookmarkStart w:id="72" w:name="_Toc105583076"/>
      <w:r w:rsidRPr="00DF061D">
        <w:rPr>
          <w:rFonts w:ascii="Arial" w:hAnsi="Arial" w:cs="Arial"/>
          <w:b/>
          <w:color w:val="000000" w:themeColor="text1"/>
          <w:sz w:val="22"/>
          <w:szCs w:val="22"/>
          <w:lang w:val="es-ES" w:eastAsia="es-ES"/>
        </w:rPr>
        <w:t>CONFORMACIÓN DE EXPEDIENTES EN ORFEO</w:t>
      </w:r>
      <w:bookmarkEnd w:id="72"/>
    </w:p>
    <w:p w14:paraId="49988FC5" w14:textId="7CD063DC" w:rsidR="00F369DF" w:rsidRDefault="00F369DF" w:rsidP="00F369DF">
      <w:pPr>
        <w:rPr>
          <w:lang w:val="es-ES" w:eastAsia="es-ES"/>
        </w:rPr>
      </w:pPr>
    </w:p>
    <w:p w14:paraId="06255C82" w14:textId="575A7077" w:rsidR="0031077C" w:rsidRDefault="00F369DF" w:rsidP="00DC5D37">
      <w:pPr>
        <w:spacing w:line="240" w:lineRule="auto"/>
        <w:jc w:val="both"/>
      </w:pPr>
      <w:r w:rsidRPr="00F369DF">
        <w:rPr>
          <w:rFonts w:ascii="Arial" w:hAnsi="Arial" w:cs="Arial"/>
          <w:color w:val="000000" w:themeColor="text1"/>
        </w:rPr>
        <w:t xml:space="preserve">La conformación de los expedientes en Orfeo se realizará </w:t>
      </w:r>
      <w:r w:rsidR="00687C61">
        <w:rPr>
          <w:rFonts w:ascii="Arial" w:hAnsi="Arial" w:cs="Arial"/>
          <w:color w:val="000000" w:themeColor="text1"/>
        </w:rPr>
        <w:t>acorde</w:t>
      </w:r>
      <w:r w:rsidRPr="00F369DF">
        <w:rPr>
          <w:rFonts w:ascii="Arial" w:hAnsi="Arial" w:cs="Arial"/>
          <w:color w:val="000000" w:themeColor="text1"/>
        </w:rPr>
        <w:t xml:space="preserve"> a </w:t>
      </w:r>
      <w:r w:rsidR="00687C61">
        <w:rPr>
          <w:rFonts w:ascii="Arial" w:hAnsi="Arial" w:cs="Arial"/>
          <w:color w:val="000000" w:themeColor="text1"/>
        </w:rPr>
        <w:t xml:space="preserve">lo </w:t>
      </w:r>
      <w:r w:rsidRPr="00F369DF">
        <w:rPr>
          <w:rFonts w:ascii="Arial" w:hAnsi="Arial" w:cs="Arial"/>
          <w:color w:val="000000" w:themeColor="text1"/>
        </w:rPr>
        <w:t xml:space="preserve">descrito en las Tablas de Retención Documental que se encuentren convalidadas y con base al periodo </w:t>
      </w:r>
      <w:r w:rsidR="0088108D">
        <w:rPr>
          <w:rFonts w:ascii="Arial" w:hAnsi="Arial" w:cs="Arial"/>
          <w:color w:val="000000" w:themeColor="text1"/>
        </w:rPr>
        <w:t xml:space="preserve">actual </w:t>
      </w:r>
      <w:r w:rsidRPr="00F369DF">
        <w:rPr>
          <w:rFonts w:ascii="Arial" w:hAnsi="Arial" w:cs="Arial"/>
          <w:color w:val="000000" w:themeColor="text1"/>
        </w:rPr>
        <w:t xml:space="preserve">de </w:t>
      </w:r>
      <w:r w:rsidR="0088108D">
        <w:rPr>
          <w:rFonts w:ascii="Arial" w:hAnsi="Arial" w:cs="Arial"/>
          <w:color w:val="000000" w:themeColor="text1"/>
        </w:rPr>
        <w:t xml:space="preserve">las </w:t>
      </w:r>
      <w:r w:rsidRPr="00F369DF">
        <w:rPr>
          <w:rFonts w:ascii="Arial" w:hAnsi="Arial" w:cs="Arial"/>
          <w:color w:val="000000" w:themeColor="text1"/>
        </w:rPr>
        <w:t>TRD</w:t>
      </w:r>
      <w:r w:rsidR="0031077C">
        <w:rPr>
          <w:rFonts w:ascii="Arial" w:hAnsi="Arial" w:cs="Arial"/>
          <w:color w:val="000000" w:themeColor="text1"/>
        </w:rPr>
        <w:t xml:space="preserve"> que se </w:t>
      </w:r>
      <w:r w:rsidR="004478A3">
        <w:rPr>
          <w:rFonts w:ascii="Arial" w:hAnsi="Arial" w:cs="Arial"/>
          <w:color w:val="000000" w:themeColor="text1"/>
        </w:rPr>
        <w:t>esté</w:t>
      </w:r>
      <w:r w:rsidR="0031077C">
        <w:rPr>
          <w:rFonts w:ascii="Arial" w:hAnsi="Arial" w:cs="Arial"/>
          <w:color w:val="000000" w:themeColor="text1"/>
        </w:rPr>
        <w:t xml:space="preserve"> aplicando. Para esto, se solicitará a gestión documental por medio de un correo</w:t>
      </w:r>
      <w:r w:rsidR="00576731">
        <w:rPr>
          <w:rFonts w:ascii="Arial" w:hAnsi="Arial" w:cs="Arial"/>
          <w:color w:val="000000" w:themeColor="text1"/>
        </w:rPr>
        <w:t xml:space="preserve"> a gestióndocumental@scrd.gov.co</w:t>
      </w:r>
      <w:r w:rsidR="0031077C">
        <w:rPr>
          <w:rFonts w:ascii="Arial" w:hAnsi="Arial" w:cs="Arial"/>
          <w:color w:val="000000" w:themeColor="text1"/>
        </w:rPr>
        <w:t xml:space="preserve"> y</w:t>
      </w:r>
      <w:r w:rsidR="0088108D">
        <w:rPr>
          <w:rFonts w:ascii="Arial" w:hAnsi="Arial" w:cs="Arial"/>
          <w:color w:val="000000" w:themeColor="text1"/>
        </w:rPr>
        <w:t xml:space="preserve"> se </w:t>
      </w:r>
      <w:r w:rsidR="00687C61">
        <w:rPr>
          <w:rFonts w:ascii="Arial" w:hAnsi="Arial" w:cs="Arial"/>
          <w:color w:val="000000" w:themeColor="text1"/>
        </w:rPr>
        <w:t>diligenciará</w:t>
      </w:r>
      <w:r w:rsidR="0088108D">
        <w:rPr>
          <w:rFonts w:ascii="Arial" w:hAnsi="Arial" w:cs="Arial"/>
          <w:color w:val="000000" w:themeColor="text1"/>
        </w:rPr>
        <w:t xml:space="preserve"> el</w:t>
      </w:r>
      <w:r w:rsidR="0031077C">
        <w:rPr>
          <w:rFonts w:ascii="Arial" w:hAnsi="Arial" w:cs="Arial"/>
          <w:color w:val="000000" w:themeColor="text1"/>
        </w:rPr>
        <w:t xml:space="preserve"> formato </w:t>
      </w:r>
      <w:r w:rsidR="0031077C" w:rsidRPr="00687C61">
        <w:rPr>
          <w:rFonts w:ascii="Arial" w:hAnsi="Arial" w:cs="Arial"/>
          <w:color w:val="000000" w:themeColor="text1"/>
        </w:rPr>
        <w:t>FR-01-PR-GDF-14 v2 Solicitud a</w:t>
      </w:r>
      <w:r w:rsidR="00687C61" w:rsidRPr="00687C61">
        <w:rPr>
          <w:rFonts w:ascii="Arial" w:hAnsi="Arial" w:cs="Arial"/>
          <w:color w:val="000000" w:themeColor="text1"/>
        </w:rPr>
        <w:t>pertura de</w:t>
      </w:r>
      <w:r w:rsidR="00687C61">
        <w:rPr>
          <w:rFonts w:ascii="Arial" w:hAnsi="Arial" w:cs="Arial"/>
          <w:color w:val="000000" w:themeColor="text1"/>
        </w:rPr>
        <w:t>l </w:t>
      </w:r>
      <w:r w:rsidR="00687C61" w:rsidRPr="00687C61">
        <w:rPr>
          <w:rFonts w:ascii="Arial" w:hAnsi="Arial" w:cs="Arial"/>
          <w:color w:val="000000" w:themeColor="text1"/>
        </w:rPr>
        <w:t>expediente</w:t>
      </w:r>
      <w:r w:rsidR="00687C61">
        <w:rPr>
          <w:rFonts w:ascii="Arial" w:hAnsi="Arial" w:cs="Arial"/>
          <w:color w:val="000000" w:themeColor="text1"/>
        </w:rPr>
        <w:t>.</w:t>
      </w:r>
      <w:r w:rsidR="00687C61" w:rsidRPr="00687C61">
        <w:rPr>
          <w:rFonts w:ascii="Arial" w:hAnsi="Arial" w:cs="Arial"/>
          <w:color w:val="000000" w:themeColor="text1"/>
        </w:rPr>
        <w:t xml:space="preserve"> </w:t>
      </w:r>
    </w:p>
    <w:p w14:paraId="70C62CE6" w14:textId="57FBCD43" w:rsidR="00DF061D" w:rsidRPr="00DC5D37" w:rsidRDefault="0031077C" w:rsidP="00DC5D37">
      <w:pPr>
        <w:spacing w:line="360" w:lineRule="auto"/>
        <w:jc w:val="center"/>
        <w:rPr>
          <w:rFonts w:ascii="Arial" w:hAnsi="Arial" w:cs="Arial"/>
          <w:color w:val="000000" w:themeColor="text1"/>
        </w:rPr>
      </w:pPr>
      <w:r>
        <w:rPr>
          <w:noProof/>
          <w:lang w:eastAsia="es-CO"/>
        </w:rPr>
        <w:lastRenderedPageBreak/>
        <w:drawing>
          <wp:inline distT="0" distB="0" distL="0" distR="0" wp14:anchorId="0A71D52B" wp14:editId="0F87DF2B">
            <wp:extent cx="4587240" cy="3584107"/>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40326" t="22967" r="19163" b="20766"/>
                    <a:stretch/>
                  </pic:blipFill>
                  <pic:spPr bwMode="auto">
                    <a:xfrm>
                      <a:off x="0" y="0"/>
                      <a:ext cx="4606183" cy="3598908"/>
                    </a:xfrm>
                    <a:prstGeom prst="rect">
                      <a:avLst/>
                    </a:prstGeom>
                    <a:ln>
                      <a:noFill/>
                    </a:ln>
                    <a:extLst>
                      <a:ext uri="{53640926-AAD7-44D8-BBD7-CCE9431645EC}">
                        <a14:shadowObscured xmlns:a14="http://schemas.microsoft.com/office/drawing/2010/main"/>
                      </a:ext>
                    </a:extLst>
                  </pic:spPr>
                </pic:pic>
              </a:graphicData>
            </a:graphic>
          </wp:inline>
        </w:drawing>
      </w:r>
    </w:p>
    <w:p w14:paraId="595517B4" w14:textId="7A443E3F" w:rsidR="0088108D" w:rsidRDefault="0031077C" w:rsidP="00DC5D37">
      <w:pPr>
        <w:spacing w:line="240" w:lineRule="auto"/>
        <w:jc w:val="both"/>
        <w:rPr>
          <w:rFonts w:ascii="Arial" w:hAnsi="Arial" w:cs="Arial"/>
          <w:color w:val="000000" w:themeColor="text1"/>
        </w:rPr>
      </w:pPr>
      <w:r w:rsidRPr="00DC5D37">
        <w:rPr>
          <w:rFonts w:ascii="Arial" w:hAnsi="Arial" w:cs="Arial"/>
          <w:color w:val="000000" w:themeColor="text1"/>
        </w:rPr>
        <w:t xml:space="preserve">El empleado público y/o contratista </w:t>
      </w:r>
      <w:r w:rsidR="0088108D">
        <w:rPr>
          <w:rFonts w:ascii="Arial" w:hAnsi="Arial" w:cs="Arial"/>
          <w:color w:val="000000" w:themeColor="text1"/>
        </w:rPr>
        <w:t xml:space="preserve">de gestión documental, </w:t>
      </w:r>
      <w:r w:rsidRPr="00DC5D37">
        <w:rPr>
          <w:rFonts w:ascii="Arial" w:hAnsi="Arial" w:cs="Arial"/>
          <w:color w:val="000000" w:themeColor="text1"/>
        </w:rPr>
        <w:t>una vez</w:t>
      </w:r>
      <w:r w:rsidR="00DC5D37" w:rsidRPr="00DC5D37">
        <w:rPr>
          <w:rFonts w:ascii="Arial" w:hAnsi="Arial" w:cs="Arial"/>
          <w:color w:val="000000" w:themeColor="text1"/>
        </w:rPr>
        <w:t xml:space="preserve"> recibida</w:t>
      </w:r>
      <w:r w:rsidRPr="00DC5D37">
        <w:rPr>
          <w:rFonts w:ascii="Arial" w:hAnsi="Arial" w:cs="Arial"/>
          <w:color w:val="000000" w:themeColor="text1"/>
        </w:rPr>
        <w:t xml:space="preserve"> la solicit</w:t>
      </w:r>
      <w:r w:rsidR="00DC5D37" w:rsidRPr="00DC5D37">
        <w:rPr>
          <w:rFonts w:ascii="Arial" w:hAnsi="Arial" w:cs="Arial"/>
          <w:color w:val="000000" w:themeColor="text1"/>
        </w:rPr>
        <w:t xml:space="preserve">ud, verificará las TRD que se encuentren </w:t>
      </w:r>
      <w:r w:rsidR="0088108D">
        <w:rPr>
          <w:rFonts w:ascii="Arial" w:hAnsi="Arial" w:cs="Arial"/>
          <w:color w:val="000000" w:themeColor="text1"/>
        </w:rPr>
        <w:t>actualmente</w:t>
      </w:r>
      <w:r w:rsidR="00DC5D37">
        <w:rPr>
          <w:rFonts w:ascii="Arial" w:hAnsi="Arial" w:cs="Arial"/>
          <w:color w:val="000000" w:themeColor="text1"/>
        </w:rPr>
        <w:t xml:space="preserve"> (periodo actual)</w:t>
      </w:r>
      <w:r w:rsidR="00576731">
        <w:rPr>
          <w:rFonts w:ascii="Arial" w:hAnsi="Arial" w:cs="Arial"/>
          <w:color w:val="000000" w:themeColor="text1"/>
        </w:rPr>
        <w:t xml:space="preserve"> y así, procederá</w:t>
      </w:r>
      <w:r w:rsidR="00DC5D37" w:rsidRPr="00DC5D37">
        <w:rPr>
          <w:rFonts w:ascii="Arial" w:hAnsi="Arial" w:cs="Arial"/>
          <w:color w:val="000000" w:themeColor="text1"/>
        </w:rPr>
        <w:t xml:space="preserve"> a crear el expediente. </w:t>
      </w:r>
    </w:p>
    <w:p w14:paraId="45804461" w14:textId="4C403471" w:rsidR="00DF061D" w:rsidRDefault="0088108D" w:rsidP="00DC5D37">
      <w:pPr>
        <w:spacing w:line="240" w:lineRule="auto"/>
        <w:jc w:val="both"/>
        <w:rPr>
          <w:rFonts w:ascii="Arial" w:hAnsi="Arial" w:cs="Arial"/>
          <w:color w:val="000000" w:themeColor="text1"/>
        </w:rPr>
      </w:pPr>
      <w:r>
        <w:rPr>
          <w:rFonts w:ascii="Arial" w:hAnsi="Arial" w:cs="Arial"/>
          <w:color w:val="000000" w:themeColor="text1"/>
        </w:rPr>
        <w:t xml:space="preserve">En caso que </w:t>
      </w:r>
      <w:r w:rsidR="00DC5D37" w:rsidRPr="00DC5D37">
        <w:rPr>
          <w:rFonts w:ascii="Arial" w:hAnsi="Arial" w:cs="Arial"/>
          <w:color w:val="000000" w:themeColor="text1"/>
        </w:rPr>
        <w:t xml:space="preserve">el expediente solicitado no se encuentra descrito </w:t>
      </w:r>
      <w:r w:rsidR="00983CEB">
        <w:rPr>
          <w:rFonts w:ascii="Arial" w:hAnsi="Arial" w:cs="Arial"/>
          <w:color w:val="000000" w:themeColor="text1"/>
        </w:rPr>
        <w:t>dentro de las series o subseries de</w:t>
      </w:r>
      <w:r w:rsidR="00DC5D37" w:rsidRPr="00DC5D37">
        <w:rPr>
          <w:rFonts w:ascii="Arial" w:hAnsi="Arial" w:cs="Arial"/>
          <w:color w:val="000000" w:themeColor="text1"/>
        </w:rPr>
        <w:t xml:space="preserve"> las TRD NO PODRÁ ser creado. Por lo anterior, el empleado público y/o contratista</w:t>
      </w:r>
      <w:r w:rsidR="00DC5D37">
        <w:rPr>
          <w:rFonts w:ascii="Arial" w:hAnsi="Arial" w:cs="Arial"/>
          <w:color w:val="000000" w:themeColor="text1"/>
        </w:rPr>
        <w:t xml:space="preserve"> solicitante,</w:t>
      </w:r>
      <w:r w:rsidR="00DC5D37" w:rsidRPr="00DC5D37">
        <w:rPr>
          <w:rFonts w:ascii="Arial" w:hAnsi="Arial" w:cs="Arial"/>
          <w:color w:val="000000" w:themeColor="text1"/>
        </w:rPr>
        <w:t xml:space="preserve"> debe verificar las funciones de la dependencia </w:t>
      </w:r>
      <w:r>
        <w:rPr>
          <w:rFonts w:ascii="Arial" w:hAnsi="Arial" w:cs="Arial"/>
          <w:color w:val="000000" w:themeColor="text1"/>
        </w:rPr>
        <w:t xml:space="preserve">en el Decreto vigente, </w:t>
      </w:r>
      <w:r w:rsidR="00DC5D37">
        <w:rPr>
          <w:rFonts w:ascii="Arial" w:hAnsi="Arial" w:cs="Arial"/>
          <w:color w:val="000000" w:themeColor="text1"/>
        </w:rPr>
        <w:t>de las cuales</w:t>
      </w:r>
      <w:r w:rsidR="00576731">
        <w:rPr>
          <w:rFonts w:ascii="Arial" w:hAnsi="Arial" w:cs="Arial"/>
          <w:color w:val="000000" w:themeColor="text1"/>
        </w:rPr>
        <w:t>,</w:t>
      </w:r>
      <w:r w:rsidR="00DC5D37">
        <w:rPr>
          <w:rFonts w:ascii="Arial" w:hAnsi="Arial" w:cs="Arial"/>
          <w:color w:val="000000" w:themeColor="text1"/>
        </w:rPr>
        <w:t xml:space="preserve"> se producen los documentos </w:t>
      </w:r>
      <w:r w:rsidR="00687C61">
        <w:rPr>
          <w:rFonts w:ascii="Arial" w:hAnsi="Arial" w:cs="Arial"/>
          <w:color w:val="000000" w:themeColor="text1"/>
        </w:rPr>
        <w:t>y,</w:t>
      </w:r>
      <w:r w:rsidR="00DC5D37">
        <w:rPr>
          <w:rFonts w:ascii="Arial" w:hAnsi="Arial" w:cs="Arial"/>
          <w:color w:val="000000" w:themeColor="text1"/>
        </w:rPr>
        <w:t xml:space="preserve"> por ende</w:t>
      </w:r>
      <w:r w:rsidR="00687C61">
        <w:rPr>
          <w:rFonts w:ascii="Arial" w:hAnsi="Arial" w:cs="Arial"/>
          <w:color w:val="000000" w:themeColor="text1"/>
        </w:rPr>
        <w:t>,</w:t>
      </w:r>
      <w:r w:rsidR="00DC5D37">
        <w:rPr>
          <w:rFonts w:ascii="Arial" w:hAnsi="Arial" w:cs="Arial"/>
          <w:color w:val="000000" w:themeColor="text1"/>
        </w:rPr>
        <w:t xml:space="preserve"> se crea el expediente</w:t>
      </w:r>
      <w:r>
        <w:rPr>
          <w:rFonts w:ascii="Arial" w:hAnsi="Arial" w:cs="Arial"/>
          <w:color w:val="000000" w:themeColor="text1"/>
        </w:rPr>
        <w:t xml:space="preserve"> que debe estar articulado con las series y subseries documentales.</w:t>
      </w:r>
    </w:p>
    <w:p w14:paraId="48B79AA4" w14:textId="746BB6BE" w:rsidR="00576731" w:rsidRDefault="004478A3" w:rsidP="00DC5D37">
      <w:pPr>
        <w:spacing w:line="240" w:lineRule="auto"/>
        <w:jc w:val="both"/>
        <w:rPr>
          <w:rFonts w:ascii="Arial" w:hAnsi="Arial" w:cs="Arial"/>
          <w:color w:val="000000" w:themeColor="text1"/>
        </w:rPr>
      </w:pPr>
      <w:r>
        <w:rPr>
          <w:rFonts w:ascii="Arial" w:hAnsi="Arial" w:cs="Arial"/>
          <w:color w:val="000000" w:themeColor="text1"/>
        </w:rPr>
        <w:t>Adicionalmente, para la conformación de expedientes en Orfeo se debe tener en cuenta el procedimiento de comunicaciones oficiales en el entendido que todos los anexos pertenecientes al radicado deben ser ca</w:t>
      </w:r>
      <w:r w:rsidR="00D95210">
        <w:rPr>
          <w:rFonts w:ascii="Arial" w:hAnsi="Arial" w:cs="Arial"/>
          <w:color w:val="000000" w:themeColor="text1"/>
        </w:rPr>
        <w:t>rgados al aplicativo así mismo, en el aplicativo Orfeo se encuentra una variedad de video tutoriales</w:t>
      </w:r>
      <w:r w:rsidR="00687C61">
        <w:rPr>
          <w:rFonts w:ascii="Arial" w:hAnsi="Arial" w:cs="Arial"/>
          <w:color w:val="000000" w:themeColor="text1"/>
        </w:rPr>
        <w:t>,</w:t>
      </w:r>
      <w:r w:rsidR="00D95210">
        <w:rPr>
          <w:rFonts w:ascii="Arial" w:hAnsi="Arial" w:cs="Arial"/>
          <w:color w:val="000000" w:themeColor="text1"/>
        </w:rPr>
        <w:t xml:space="preserve"> que pe</w:t>
      </w:r>
      <w:r w:rsidR="00576731">
        <w:rPr>
          <w:rFonts w:ascii="Arial" w:hAnsi="Arial" w:cs="Arial"/>
          <w:color w:val="000000" w:themeColor="text1"/>
        </w:rPr>
        <w:t>rmiten instruir a los usuarios de cómo</w:t>
      </w:r>
      <w:r w:rsidR="00D95210">
        <w:rPr>
          <w:rFonts w:ascii="Arial" w:hAnsi="Arial" w:cs="Arial"/>
          <w:color w:val="000000" w:themeColor="text1"/>
        </w:rPr>
        <w:t xml:space="preserve"> hacer una administración documental adecuada para la conformación de los expedientes. </w:t>
      </w:r>
    </w:p>
    <w:p w14:paraId="66E5D5A2" w14:textId="100845B2" w:rsidR="004478A3" w:rsidRDefault="00D95210" w:rsidP="00DC5D37">
      <w:pPr>
        <w:spacing w:line="240" w:lineRule="auto"/>
        <w:jc w:val="both"/>
        <w:rPr>
          <w:rFonts w:ascii="Arial" w:hAnsi="Arial" w:cs="Arial"/>
          <w:color w:val="000000" w:themeColor="text1"/>
        </w:rPr>
      </w:pPr>
      <w:r>
        <w:rPr>
          <w:rFonts w:ascii="Arial" w:hAnsi="Arial" w:cs="Arial"/>
          <w:color w:val="000000" w:themeColor="text1"/>
        </w:rPr>
        <w:t>Es importante resaltar que los radicados una vez finalizado el trámite deben ser finalizados y archivados.</w:t>
      </w:r>
    </w:p>
    <w:p w14:paraId="286667C7" w14:textId="77777777" w:rsidR="00576731" w:rsidRPr="00576731" w:rsidRDefault="00576731" w:rsidP="00DC5D37">
      <w:pPr>
        <w:spacing w:line="240" w:lineRule="auto"/>
        <w:jc w:val="both"/>
        <w:rPr>
          <w:rFonts w:ascii="Arial" w:hAnsi="Arial" w:cs="Arial"/>
          <w:color w:val="000000" w:themeColor="text1"/>
          <w:sz w:val="12"/>
        </w:rPr>
      </w:pPr>
    </w:p>
    <w:p w14:paraId="0F4AE8A6" w14:textId="5531891A" w:rsidR="0088108D" w:rsidRDefault="0088108D" w:rsidP="00DC5D37">
      <w:pPr>
        <w:spacing w:line="240" w:lineRule="auto"/>
        <w:jc w:val="both"/>
        <w:rPr>
          <w:rFonts w:ascii="Arial" w:hAnsi="Arial" w:cs="Arial"/>
          <w:b/>
          <w:bCs/>
          <w:color w:val="000000" w:themeColor="text1"/>
        </w:rPr>
      </w:pPr>
      <w:r w:rsidRPr="0088108D">
        <w:rPr>
          <w:rFonts w:ascii="Arial" w:hAnsi="Arial" w:cs="Arial"/>
          <w:b/>
          <w:bCs/>
          <w:color w:val="000000" w:themeColor="text1"/>
        </w:rPr>
        <w:t>Nota</w:t>
      </w:r>
      <w:r>
        <w:rPr>
          <w:rFonts w:ascii="Arial" w:hAnsi="Arial" w:cs="Arial"/>
          <w:b/>
          <w:bCs/>
          <w:color w:val="000000" w:themeColor="text1"/>
        </w:rPr>
        <w:t>:</w:t>
      </w:r>
    </w:p>
    <w:p w14:paraId="68658D0C" w14:textId="634E955A" w:rsidR="0088108D" w:rsidRDefault="0088108D" w:rsidP="00DC5D37">
      <w:pPr>
        <w:spacing w:line="240" w:lineRule="auto"/>
        <w:jc w:val="both"/>
        <w:rPr>
          <w:rFonts w:ascii="Arial" w:hAnsi="Arial" w:cs="Arial"/>
          <w:color w:val="000000" w:themeColor="text1"/>
        </w:rPr>
      </w:pPr>
      <w:r>
        <w:rPr>
          <w:rFonts w:ascii="Arial" w:hAnsi="Arial" w:cs="Arial"/>
          <w:color w:val="000000" w:themeColor="text1"/>
        </w:rPr>
        <w:t>Para la conformación de los expedientes correctamente, es muy importante la integridad de los documentos, lo que conlleva</w:t>
      </w:r>
      <w:r w:rsidR="00576731">
        <w:rPr>
          <w:rFonts w:ascii="Arial" w:hAnsi="Arial" w:cs="Arial"/>
          <w:color w:val="000000" w:themeColor="text1"/>
        </w:rPr>
        <w:t>,</w:t>
      </w:r>
      <w:r>
        <w:rPr>
          <w:rFonts w:ascii="Arial" w:hAnsi="Arial" w:cs="Arial"/>
          <w:color w:val="000000" w:themeColor="text1"/>
        </w:rPr>
        <w:t xml:space="preserve"> a la seguridad y conocimiento de almacenar los documentos correctamente en el expediente que </w:t>
      </w:r>
      <w:r w:rsidR="00983CEB">
        <w:rPr>
          <w:rFonts w:ascii="Arial" w:hAnsi="Arial" w:cs="Arial"/>
          <w:color w:val="000000" w:themeColor="text1"/>
        </w:rPr>
        <w:t>corresponda.</w:t>
      </w:r>
    </w:p>
    <w:p w14:paraId="58C48120" w14:textId="059A83E4" w:rsidR="00687C61" w:rsidRDefault="00687C61" w:rsidP="00DC5D37">
      <w:pPr>
        <w:spacing w:line="240" w:lineRule="auto"/>
        <w:jc w:val="both"/>
        <w:rPr>
          <w:rFonts w:ascii="Arial" w:hAnsi="Arial" w:cs="Arial"/>
          <w:color w:val="000000" w:themeColor="text1"/>
        </w:rPr>
      </w:pPr>
    </w:p>
    <w:p w14:paraId="02DDB3C8" w14:textId="0E46AEDD" w:rsidR="00687C61" w:rsidRDefault="00687C61" w:rsidP="00DC5D37">
      <w:pPr>
        <w:spacing w:line="240" w:lineRule="auto"/>
        <w:jc w:val="both"/>
        <w:rPr>
          <w:rFonts w:ascii="Arial" w:hAnsi="Arial" w:cs="Arial"/>
          <w:color w:val="000000" w:themeColor="text1"/>
        </w:rPr>
      </w:pPr>
    </w:p>
    <w:p w14:paraId="1B65ADB6" w14:textId="77777777" w:rsidR="00265DC1" w:rsidRPr="00687C61" w:rsidRDefault="00265DC1" w:rsidP="00DC5D37">
      <w:pPr>
        <w:spacing w:line="240" w:lineRule="auto"/>
        <w:jc w:val="both"/>
        <w:rPr>
          <w:rFonts w:ascii="Arial" w:hAnsi="Arial" w:cs="Arial"/>
          <w:color w:val="000000" w:themeColor="text1"/>
          <w:sz w:val="10"/>
        </w:rPr>
      </w:pPr>
    </w:p>
    <w:p w14:paraId="7F8157F3" w14:textId="553EDBEF" w:rsidR="0088108D" w:rsidRDefault="0088108D" w:rsidP="0088108D">
      <w:pPr>
        <w:pStyle w:val="Ttulo1"/>
        <w:rPr>
          <w:rFonts w:ascii="Arial" w:hAnsi="Arial" w:cs="Arial"/>
          <w:b/>
          <w:color w:val="000000" w:themeColor="text1"/>
          <w:sz w:val="22"/>
          <w:szCs w:val="22"/>
          <w:lang w:val="es-ES" w:eastAsia="es-ES"/>
        </w:rPr>
      </w:pPr>
      <w:bookmarkStart w:id="73" w:name="_Toc105583077"/>
      <w:r w:rsidRPr="0088108D">
        <w:rPr>
          <w:rFonts w:ascii="Arial" w:hAnsi="Arial" w:cs="Arial"/>
          <w:b/>
          <w:color w:val="000000" w:themeColor="text1"/>
          <w:sz w:val="22"/>
          <w:szCs w:val="22"/>
          <w:lang w:val="es-ES" w:eastAsia="es-ES"/>
        </w:rPr>
        <w:t>TRAN</w:t>
      </w:r>
      <w:r w:rsidR="00C6103E">
        <w:rPr>
          <w:rFonts w:ascii="Arial" w:hAnsi="Arial" w:cs="Arial"/>
          <w:b/>
          <w:color w:val="000000" w:themeColor="text1"/>
          <w:sz w:val="22"/>
          <w:szCs w:val="22"/>
          <w:lang w:val="es-ES" w:eastAsia="es-ES"/>
        </w:rPr>
        <w:t>S</w:t>
      </w:r>
      <w:r w:rsidRPr="0088108D">
        <w:rPr>
          <w:rFonts w:ascii="Arial" w:hAnsi="Arial" w:cs="Arial"/>
          <w:b/>
          <w:color w:val="000000" w:themeColor="text1"/>
          <w:sz w:val="22"/>
          <w:szCs w:val="22"/>
          <w:lang w:val="es-ES" w:eastAsia="es-ES"/>
        </w:rPr>
        <w:t>FERENCIAS DOCUMENTALES</w:t>
      </w:r>
      <w:bookmarkEnd w:id="73"/>
      <w:r w:rsidRPr="0088108D">
        <w:rPr>
          <w:rFonts w:ascii="Arial" w:hAnsi="Arial" w:cs="Arial"/>
          <w:b/>
          <w:color w:val="000000" w:themeColor="text1"/>
          <w:sz w:val="22"/>
          <w:szCs w:val="22"/>
          <w:lang w:val="es-ES" w:eastAsia="es-ES"/>
        </w:rPr>
        <w:t xml:space="preserve"> </w:t>
      </w:r>
    </w:p>
    <w:p w14:paraId="0CA94897" w14:textId="77777777" w:rsidR="00576731" w:rsidRDefault="00576731" w:rsidP="00576731">
      <w:pPr>
        <w:pStyle w:val="Default"/>
        <w:jc w:val="both"/>
        <w:rPr>
          <w:b/>
          <w:color w:val="auto"/>
          <w:sz w:val="28"/>
          <w:szCs w:val="28"/>
        </w:rPr>
      </w:pPr>
    </w:p>
    <w:p w14:paraId="55528279" w14:textId="4568F26D" w:rsidR="00576731" w:rsidRDefault="00576731" w:rsidP="00576731">
      <w:pPr>
        <w:pStyle w:val="Default"/>
        <w:jc w:val="both"/>
        <w:rPr>
          <w:rFonts w:ascii="Arial" w:hAnsi="Arial" w:cs="Arial"/>
          <w:color w:val="auto"/>
          <w:sz w:val="22"/>
          <w:szCs w:val="22"/>
        </w:rPr>
      </w:pPr>
      <w:r w:rsidRPr="00265DC1">
        <w:rPr>
          <w:rFonts w:ascii="Arial" w:hAnsi="Arial" w:cs="Arial"/>
          <w:color w:val="auto"/>
          <w:sz w:val="22"/>
          <w:szCs w:val="22"/>
        </w:rPr>
        <w:t>De acuerdo al concepto que se evidencia en el glosario</w:t>
      </w:r>
      <w:r w:rsidR="00983CEB">
        <w:rPr>
          <w:rFonts w:ascii="Arial" w:hAnsi="Arial" w:cs="Arial"/>
          <w:color w:val="auto"/>
          <w:sz w:val="22"/>
          <w:szCs w:val="22"/>
        </w:rPr>
        <w:t>, transferencia documental es la r</w:t>
      </w:r>
      <w:r w:rsidR="00983CEB" w:rsidRPr="00983CEB">
        <w:rPr>
          <w:rFonts w:ascii="Arial" w:hAnsi="Arial" w:cs="Arial"/>
          <w:color w:val="auto"/>
          <w:sz w:val="22"/>
          <w:szCs w:val="22"/>
        </w:rPr>
        <w:t>emisión de los documentos del archivo de gestión al central, y de éste al histórico, de conformidad con las tablas de retención y de valoración documental vigentes</w:t>
      </w:r>
      <w:r w:rsidRPr="00265DC1">
        <w:rPr>
          <w:rFonts w:ascii="Arial" w:hAnsi="Arial" w:cs="Arial"/>
          <w:color w:val="auto"/>
          <w:sz w:val="22"/>
          <w:szCs w:val="22"/>
        </w:rPr>
        <w:t>, estos tiempos y traslados se ven reflejados en la</w:t>
      </w:r>
      <w:r w:rsidR="00265DC1" w:rsidRPr="00265DC1">
        <w:rPr>
          <w:rFonts w:ascii="Arial" w:hAnsi="Arial" w:cs="Arial"/>
          <w:color w:val="auto"/>
          <w:sz w:val="22"/>
          <w:szCs w:val="22"/>
        </w:rPr>
        <w:t>s</w:t>
      </w:r>
      <w:r w:rsidRPr="00265DC1">
        <w:rPr>
          <w:rFonts w:ascii="Arial" w:hAnsi="Arial" w:cs="Arial"/>
          <w:color w:val="auto"/>
          <w:sz w:val="22"/>
          <w:szCs w:val="22"/>
        </w:rPr>
        <w:t xml:space="preserve"> tablas de retención documental, del mismo modo se definirán los siguientes conceptos:</w:t>
      </w:r>
    </w:p>
    <w:p w14:paraId="2C303D40" w14:textId="2F9DAF09" w:rsidR="00595C28" w:rsidRDefault="00595C28" w:rsidP="00576731">
      <w:pPr>
        <w:pStyle w:val="Default"/>
        <w:jc w:val="both"/>
        <w:rPr>
          <w:rFonts w:ascii="Arial" w:hAnsi="Arial" w:cs="Arial"/>
          <w:color w:val="auto"/>
          <w:sz w:val="22"/>
          <w:szCs w:val="22"/>
        </w:rPr>
      </w:pPr>
    </w:p>
    <w:p w14:paraId="67B8FE42" w14:textId="59DE69F9" w:rsidR="00595C28" w:rsidRDefault="00595C28" w:rsidP="00595C28">
      <w:pPr>
        <w:pStyle w:val="Default"/>
        <w:jc w:val="both"/>
        <w:rPr>
          <w:rFonts w:ascii="Arial" w:hAnsi="Arial" w:cs="Arial"/>
          <w:color w:val="auto"/>
          <w:sz w:val="22"/>
          <w:szCs w:val="22"/>
        </w:rPr>
      </w:pPr>
      <w:r>
        <w:rPr>
          <w:rFonts w:ascii="Arial" w:hAnsi="Arial" w:cs="Arial"/>
          <w:color w:val="auto"/>
          <w:sz w:val="22"/>
          <w:szCs w:val="22"/>
        </w:rPr>
        <w:t>Para realizar el proceso de transferencias documentales es importante</w:t>
      </w:r>
      <w:r w:rsidRPr="00DF13DC">
        <w:rPr>
          <w:rFonts w:ascii="Arial" w:hAnsi="Arial" w:cs="Arial"/>
          <w:color w:val="auto"/>
          <w:sz w:val="22"/>
          <w:szCs w:val="22"/>
        </w:rPr>
        <w:t xml:space="preserve"> tener en cuenta la valoración en el ciclo vital, </w:t>
      </w:r>
      <w:r>
        <w:rPr>
          <w:rFonts w:ascii="Arial" w:hAnsi="Arial" w:cs="Arial"/>
          <w:color w:val="auto"/>
          <w:sz w:val="22"/>
          <w:szCs w:val="22"/>
        </w:rPr>
        <w:t>para esto, es</w:t>
      </w:r>
      <w:r w:rsidRPr="00DF13DC">
        <w:rPr>
          <w:rFonts w:ascii="Arial" w:hAnsi="Arial" w:cs="Arial"/>
          <w:color w:val="auto"/>
          <w:sz w:val="22"/>
          <w:szCs w:val="22"/>
        </w:rPr>
        <w:t xml:space="preserve"> necesario conocer la frecuencia de la documentación, las normas y el uso; </w:t>
      </w:r>
      <w:r>
        <w:rPr>
          <w:rFonts w:ascii="Arial" w:hAnsi="Arial" w:cs="Arial"/>
          <w:color w:val="auto"/>
          <w:sz w:val="22"/>
          <w:szCs w:val="22"/>
        </w:rPr>
        <w:t xml:space="preserve">lo que </w:t>
      </w:r>
      <w:r w:rsidRPr="00DF13DC">
        <w:rPr>
          <w:rFonts w:ascii="Arial" w:hAnsi="Arial" w:cs="Arial"/>
          <w:color w:val="auto"/>
          <w:sz w:val="22"/>
          <w:szCs w:val="22"/>
        </w:rPr>
        <w:t>determinar</w:t>
      </w:r>
      <w:r>
        <w:rPr>
          <w:rFonts w:ascii="Arial" w:hAnsi="Arial" w:cs="Arial"/>
          <w:color w:val="auto"/>
          <w:sz w:val="22"/>
          <w:szCs w:val="22"/>
        </w:rPr>
        <w:t>a</w:t>
      </w:r>
      <w:r w:rsidRPr="00DF13DC">
        <w:rPr>
          <w:rFonts w:ascii="Arial" w:hAnsi="Arial" w:cs="Arial"/>
          <w:color w:val="auto"/>
          <w:sz w:val="22"/>
          <w:szCs w:val="22"/>
        </w:rPr>
        <w:t xml:space="preserve"> los tiempos en cada una de las fases del ciclo vital. Es así que se generan:</w:t>
      </w:r>
    </w:p>
    <w:p w14:paraId="38F5D633" w14:textId="77777777" w:rsidR="00595C28" w:rsidRPr="00DF13DC" w:rsidRDefault="00595C28" w:rsidP="00595C28">
      <w:pPr>
        <w:pStyle w:val="Default"/>
        <w:jc w:val="both"/>
        <w:rPr>
          <w:rFonts w:ascii="Arial" w:hAnsi="Arial" w:cs="Arial"/>
          <w:color w:val="auto"/>
          <w:sz w:val="22"/>
          <w:szCs w:val="22"/>
        </w:rPr>
      </w:pPr>
    </w:p>
    <w:p w14:paraId="3EFF0F5B" w14:textId="77777777" w:rsidR="00595C28" w:rsidRPr="00DF13DC" w:rsidRDefault="00595C28" w:rsidP="00595C28">
      <w:pPr>
        <w:pStyle w:val="Default"/>
        <w:jc w:val="both"/>
        <w:rPr>
          <w:rFonts w:ascii="Arial" w:hAnsi="Arial" w:cs="Arial"/>
          <w:color w:val="auto"/>
          <w:sz w:val="22"/>
          <w:szCs w:val="22"/>
        </w:rPr>
      </w:pPr>
      <w:r w:rsidRPr="00DF13DC">
        <w:rPr>
          <w:rStyle w:val="Refdenotaalpie"/>
          <w:rFonts w:ascii="Arial" w:hAnsi="Arial" w:cs="Arial"/>
          <w:color w:val="auto"/>
          <w:sz w:val="22"/>
          <w:szCs w:val="22"/>
        </w:rPr>
        <w:footnoteReference w:id="3"/>
      </w:r>
    </w:p>
    <w:p w14:paraId="59FCE6AE" w14:textId="77777777" w:rsidR="00595C28" w:rsidRPr="00DF13DC" w:rsidRDefault="00595C28" w:rsidP="00595C28">
      <w:pPr>
        <w:pStyle w:val="Default"/>
        <w:jc w:val="center"/>
        <w:rPr>
          <w:rFonts w:ascii="Arial" w:hAnsi="Arial" w:cs="Arial"/>
          <w:color w:val="auto"/>
          <w:sz w:val="22"/>
          <w:szCs w:val="22"/>
        </w:rPr>
      </w:pPr>
      <w:r>
        <w:rPr>
          <w:noProof/>
          <w:lang w:val="es-CO" w:eastAsia="es-CO"/>
        </w:rPr>
        <w:drawing>
          <wp:inline distT="0" distB="0" distL="0" distR="0" wp14:anchorId="798CE17F" wp14:editId="2CB3D06E">
            <wp:extent cx="4090670" cy="2141220"/>
            <wp:effectExtent l="0" t="0" r="508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38999" t="38768" r="20590" b="24972"/>
                    <a:stretch/>
                  </pic:blipFill>
                  <pic:spPr bwMode="auto">
                    <a:xfrm>
                      <a:off x="0" y="0"/>
                      <a:ext cx="4190930" cy="2193700"/>
                    </a:xfrm>
                    <a:prstGeom prst="rect">
                      <a:avLst/>
                    </a:prstGeom>
                    <a:ln>
                      <a:noFill/>
                    </a:ln>
                    <a:extLst>
                      <a:ext uri="{53640926-AAD7-44D8-BBD7-CCE9431645EC}">
                        <a14:shadowObscured xmlns:a14="http://schemas.microsoft.com/office/drawing/2010/main"/>
                      </a:ext>
                    </a:extLst>
                  </pic:spPr>
                </pic:pic>
              </a:graphicData>
            </a:graphic>
          </wp:inline>
        </w:drawing>
      </w:r>
    </w:p>
    <w:p w14:paraId="562A8C22" w14:textId="4FF03EB7" w:rsidR="00595C28" w:rsidRDefault="00595C28" w:rsidP="00595C28">
      <w:pPr>
        <w:pStyle w:val="Default"/>
        <w:jc w:val="both"/>
        <w:rPr>
          <w:rFonts w:ascii="Arial" w:hAnsi="Arial" w:cs="Arial"/>
          <w:color w:val="auto"/>
          <w:sz w:val="22"/>
          <w:szCs w:val="22"/>
        </w:rPr>
      </w:pPr>
    </w:p>
    <w:p w14:paraId="4EA2D0BD" w14:textId="77777777" w:rsidR="00595C28" w:rsidRPr="00DF13DC" w:rsidRDefault="00595C28" w:rsidP="00595C28">
      <w:pPr>
        <w:pStyle w:val="Default"/>
        <w:jc w:val="both"/>
        <w:rPr>
          <w:rFonts w:ascii="Arial" w:hAnsi="Arial" w:cs="Arial"/>
          <w:color w:val="auto"/>
          <w:sz w:val="22"/>
          <w:szCs w:val="22"/>
        </w:rPr>
      </w:pPr>
    </w:p>
    <w:p w14:paraId="394ED5E9" w14:textId="77777777" w:rsidR="00595C28" w:rsidRPr="00595C28" w:rsidRDefault="00595C28" w:rsidP="00595C28">
      <w:pPr>
        <w:pStyle w:val="Ttulo2"/>
        <w:rPr>
          <w:rFonts w:ascii="Arial" w:hAnsi="Arial" w:cs="Arial"/>
          <w:b/>
          <w:bCs/>
          <w:color w:val="auto"/>
          <w:sz w:val="22"/>
          <w:szCs w:val="22"/>
        </w:rPr>
      </w:pPr>
      <w:bookmarkStart w:id="74" w:name="_Toc374471243"/>
      <w:bookmarkStart w:id="75" w:name="_Toc105583078"/>
      <w:r w:rsidRPr="00595C28">
        <w:rPr>
          <w:rFonts w:ascii="Arial" w:hAnsi="Arial" w:cs="Arial"/>
          <w:b/>
          <w:bCs/>
          <w:color w:val="000000" w:themeColor="text1"/>
          <w:sz w:val="22"/>
          <w:szCs w:val="22"/>
        </w:rPr>
        <w:t>VALORES PRIMARIOS</w:t>
      </w:r>
      <w:bookmarkEnd w:id="74"/>
      <w:r w:rsidRPr="00595C28">
        <w:rPr>
          <w:rFonts w:ascii="Arial" w:hAnsi="Arial" w:cs="Arial"/>
          <w:b/>
          <w:bCs/>
          <w:color w:val="000000" w:themeColor="text1"/>
          <w:sz w:val="22"/>
          <w:szCs w:val="22"/>
        </w:rPr>
        <w:t>:</w:t>
      </w:r>
      <w:bookmarkEnd w:id="75"/>
    </w:p>
    <w:p w14:paraId="20711228" w14:textId="77777777" w:rsidR="00595C28" w:rsidRPr="00DF13DC" w:rsidRDefault="00595C28" w:rsidP="00595C28">
      <w:pPr>
        <w:pStyle w:val="Default"/>
        <w:jc w:val="both"/>
        <w:rPr>
          <w:rFonts w:ascii="Arial" w:hAnsi="Arial" w:cs="Arial"/>
          <w:color w:val="auto"/>
          <w:sz w:val="22"/>
          <w:szCs w:val="22"/>
        </w:rPr>
      </w:pPr>
    </w:p>
    <w:p w14:paraId="2CD23916" w14:textId="577B01CF" w:rsidR="00595C28" w:rsidRPr="00DF13DC" w:rsidRDefault="00595C28" w:rsidP="00595C28">
      <w:pPr>
        <w:pStyle w:val="Default"/>
        <w:jc w:val="both"/>
        <w:rPr>
          <w:rFonts w:ascii="Arial" w:hAnsi="Arial" w:cs="Arial"/>
          <w:color w:val="auto"/>
          <w:sz w:val="22"/>
          <w:szCs w:val="22"/>
        </w:rPr>
      </w:pPr>
      <w:bookmarkStart w:id="76" w:name="_Toc374471244"/>
      <w:bookmarkStart w:id="77" w:name="_Toc105583079"/>
      <w:r w:rsidRPr="00DF13DC">
        <w:rPr>
          <w:rStyle w:val="Ttulo3Car"/>
          <w:rFonts w:ascii="Arial" w:hAnsi="Arial" w:cs="Arial"/>
          <w:color w:val="auto"/>
          <w:sz w:val="22"/>
          <w:szCs w:val="22"/>
        </w:rPr>
        <w:t>Valor administrativo</w:t>
      </w:r>
      <w:bookmarkEnd w:id="76"/>
      <w:bookmarkEnd w:id="77"/>
      <w:r w:rsidRPr="00DF13DC">
        <w:rPr>
          <w:rFonts w:ascii="Arial" w:hAnsi="Arial" w:cs="Arial"/>
          <w:b/>
          <w:color w:val="auto"/>
          <w:sz w:val="22"/>
          <w:szCs w:val="22"/>
        </w:rPr>
        <w:t>:</w:t>
      </w:r>
      <w:r w:rsidRPr="00DF13DC">
        <w:rPr>
          <w:rFonts w:ascii="Arial" w:hAnsi="Arial" w:cs="Arial"/>
          <w:color w:val="auto"/>
          <w:sz w:val="22"/>
          <w:szCs w:val="22"/>
        </w:rPr>
        <w:t xml:space="preserve"> está relacionado con los documentos que están en constante trámite, los cuales responden a necesidades constantes, del mismo modo</w:t>
      </w:r>
      <w:r w:rsidR="004E2B2F">
        <w:rPr>
          <w:rFonts w:ascii="Arial" w:hAnsi="Arial" w:cs="Arial"/>
          <w:color w:val="auto"/>
          <w:sz w:val="22"/>
          <w:szCs w:val="22"/>
        </w:rPr>
        <w:t>,</w:t>
      </w:r>
      <w:r w:rsidRPr="00DF13DC">
        <w:rPr>
          <w:rFonts w:ascii="Arial" w:hAnsi="Arial" w:cs="Arial"/>
          <w:color w:val="auto"/>
          <w:sz w:val="22"/>
          <w:szCs w:val="22"/>
        </w:rPr>
        <w:t xml:space="preserve"> hacen parte para la toma de decisiones</w:t>
      </w:r>
      <w:r w:rsidR="004E2B2F">
        <w:rPr>
          <w:rFonts w:ascii="Arial" w:hAnsi="Arial" w:cs="Arial"/>
          <w:color w:val="auto"/>
          <w:sz w:val="22"/>
          <w:szCs w:val="22"/>
        </w:rPr>
        <w:t>.</w:t>
      </w:r>
    </w:p>
    <w:p w14:paraId="17E4CF72" w14:textId="77777777" w:rsidR="00595C28" w:rsidRPr="00DF13DC" w:rsidRDefault="00595C28" w:rsidP="00595C28">
      <w:pPr>
        <w:pStyle w:val="Default"/>
        <w:jc w:val="both"/>
        <w:rPr>
          <w:rFonts w:ascii="Arial" w:hAnsi="Arial" w:cs="Arial"/>
          <w:color w:val="auto"/>
          <w:sz w:val="22"/>
          <w:szCs w:val="22"/>
        </w:rPr>
      </w:pPr>
    </w:p>
    <w:p w14:paraId="3FF702B5" w14:textId="77777777" w:rsidR="00595C28" w:rsidRPr="00DF13DC" w:rsidRDefault="00595C28" w:rsidP="00595C28">
      <w:pPr>
        <w:pStyle w:val="Default"/>
        <w:jc w:val="both"/>
        <w:rPr>
          <w:rFonts w:ascii="Arial" w:hAnsi="Arial" w:cs="Arial"/>
          <w:color w:val="auto"/>
          <w:sz w:val="22"/>
          <w:szCs w:val="22"/>
        </w:rPr>
      </w:pPr>
      <w:bookmarkStart w:id="78" w:name="_Toc374471245"/>
      <w:bookmarkStart w:id="79" w:name="_Toc105583080"/>
      <w:r w:rsidRPr="00875DB9">
        <w:rPr>
          <w:rStyle w:val="Ttulo3Car"/>
          <w:rFonts w:ascii="Arial" w:hAnsi="Arial" w:cs="Arial"/>
          <w:b/>
          <w:bCs/>
          <w:color w:val="auto"/>
          <w:sz w:val="22"/>
          <w:szCs w:val="22"/>
        </w:rPr>
        <w:t>Valor Jurídico</w:t>
      </w:r>
      <w:r w:rsidRPr="00DF13DC">
        <w:rPr>
          <w:rStyle w:val="Ttulo3Car"/>
          <w:rFonts w:ascii="Arial" w:hAnsi="Arial" w:cs="Arial"/>
          <w:color w:val="auto"/>
          <w:sz w:val="22"/>
          <w:szCs w:val="22"/>
        </w:rPr>
        <w:t>:</w:t>
      </w:r>
      <w:bookmarkEnd w:id="78"/>
      <w:bookmarkEnd w:id="79"/>
      <w:r w:rsidRPr="00DF13DC">
        <w:rPr>
          <w:rStyle w:val="Ttulo3Car"/>
          <w:rFonts w:ascii="Arial" w:hAnsi="Arial" w:cs="Arial"/>
          <w:color w:val="auto"/>
          <w:sz w:val="22"/>
          <w:szCs w:val="22"/>
        </w:rPr>
        <w:t xml:space="preserve"> </w:t>
      </w:r>
      <w:r w:rsidRPr="00DF13DC">
        <w:rPr>
          <w:rFonts w:ascii="Arial" w:hAnsi="Arial" w:cs="Arial"/>
          <w:color w:val="auto"/>
          <w:sz w:val="22"/>
          <w:szCs w:val="22"/>
        </w:rPr>
        <w:t>Es el documento que se derivan de los derechos y obligaciones legales por el derecho común</w:t>
      </w:r>
      <w:r>
        <w:rPr>
          <w:rFonts w:ascii="Arial" w:hAnsi="Arial" w:cs="Arial"/>
          <w:color w:val="auto"/>
          <w:sz w:val="22"/>
          <w:szCs w:val="22"/>
        </w:rPr>
        <w:t>.</w:t>
      </w:r>
    </w:p>
    <w:p w14:paraId="022FBFBC" w14:textId="77777777" w:rsidR="00595C28" w:rsidRPr="00DF13DC" w:rsidRDefault="00595C28" w:rsidP="00595C28">
      <w:pPr>
        <w:pStyle w:val="Default"/>
        <w:jc w:val="both"/>
        <w:rPr>
          <w:rFonts w:ascii="Arial" w:hAnsi="Arial" w:cs="Arial"/>
          <w:color w:val="auto"/>
          <w:sz w:val="22"/>
          <w:szCs w:val="22"/>
        </w:rPr>
      </w:pPr>
    </w:p>
    <w:p w14:paraId="7CDB4AF0" w14:textId="25015092" w:rsidR="00595C28" w:rsidRPr="00DF13DC" w:rsidRDefault="00595C28" w:rsidP="00595C28">
      <w:pPr>
        <w:pStyle w:val="Default"/>
        <w:jc w:val="both"/>
        <w:rPr>
          <w:rFonts w:ascii="Arial" w:hAnsi="Arial" w:cs="Arial"/>
          <w:color w:val="auto"/>
          <w:sz w:val="22"/>
          <w:szCs w:val="22"/>
        </w:rPr>
      </w:pPr>
      <w:bookmarkStart w:id="80" w:name="_Toc374471246"/>
      <w:bookmarkStart w:id="81" w:name="_Toc105583081"/>
      <w:r w:rsidRPr="00875DB9">
        <w:rPr>
          <w:rStyle w:val="Ttulo3Car"/>
          <w:rFonts w:ascii="Arial" w:hAnsi="Arial" w:cs="Arial"/>
          <w:b/>
          <w:bCs/>
          <w:color w:val="auto"/>
          <w:sz w:val="22"/>
          <w:szCs w:val="22"/>
        </w:rPr>
        <w:lastRenderedPageBreak/>
        <w:t>Valor legal:</w:t>
      </w:r>
      <w:bookmarkEnd w:id="80"/>
      <w:bookmarkEnd w:id="81"/>
      <w:r w:rsidRPr="00DF13DC">
        <w:rPr>
          <w:rStyle w:val="Ttulo3Car"/>
          <w:rFonts w:ascii="Arial" w:hAnsi="Arial" w:cs="Arial"/>
          <w:color w:val="auto"/>
          <w:sz w:val="22"/>
          <w:szCs w:val="22"/>
        </w:rPr>
        <w:t xml:space="preserve"> </w:t>
      </w:r>
      <w:r w:rsidRPr="00DF13DC">
        <w:rPr>
          <w:rFonts w:ascii="Arial" w:hAnsi="Arial" w:cs="Arial"/>
          <w:color w:val="auto"/>
          <w:sz w:val="22"/>
          <w:szCs w:val="22"/>
        </w:rPr>
        <w:t>Son los documentos que sirven de testimonio ante la Ley</w:t>
      </w:r>
      <w:r w:rsidR="004E2B2F">
        <w:rPr>
          <w:rFonts w:ascii="Arial" w:hAnsi="Arial" w:cs="Arial"/>
          <w:color w:val="auto"/>
          <w:sz w:val="22"/>
          <w:szCs w:val="22"/>
        </w:rPr>
        <w:t>.</w:t>
      </w:r>
      <w:r w:rsidRPr="00DF13DC">
        <w:rPr>
          <w:rFonts w:ascii="Arial" w:hAnsi="Arial" w:cs="Arial"/>
          <w:color w:val="auto"/>
          <w:sz w:val="22"/>
          <w:szCs w:val="22"/>
        </w:rPr>
        <w:t xml:space="preserve"> </w:t>
      </w:r>
    </w:p>
    <w:p w14:paraId="03D6C983" w14:textId="77777777" w:rsidR="00595C28" w:rsidRPr="00DF13DC" w:rsidRDefault="00595C28" w:rsidP="00595C28">
      <w:pPr>
        <w:pStyle w:val="Default"/>
        <w:jc w:val="both"/>
        <w:rPr>
          <w:rFonts w:ascii="Arial" w:hAnsi="Arial" w:cs="Arial"/>
          <w:color w:val="auto"/>
          <w:sz w:val="22"/>
          <w:szCs w:val="22"/>
        </w:rPr>
      </w:pPr>
    </w:p>
    <w:p w14:paraId="61FD556B" w14:textId="3E7CB9DF" w:rsidR="00595C28" w:rsidRPr="00DF13DC" w:rsidRDefault="00595C28" w:rsidP="00595C28">
      <w:pPr>
        <w:pStyle w:val="Default"/>
        <w:jc w:val="both"/>
        <w:rPr>
          <w:rFonts w:ascii="Arial" w:hAnsi="Arial" w:cs="Arial"/>
          <w:color w:val="auto"/>
          <w:sz w:val="22"/>
          <w:szCs w:val="22"/>
        </w:rPr>
      </w:pPr>
      <w:bookmarkStart w:id="82" w:name="_Toc374471247"/>
      <w:bookmarkStart w:id="83" w:name="_Toc105583082"/>
      <w:r w:rsidRPr="00875DB9">
        <w:rPr>
          <w:rStyle w:val="Ttulo3Car"/>
          <w:rFonts w:ascii="Arial" w:hAnsi="Arial" w:cs="Arial"/>
          <w:b/>
          <w:bCs/>
          <w:color w:val="auto"/>
          <w:sz w:val="22"/>
          <w:szCs w:val="22"/>
        </w:rPr>
        <w:t>Valor fiscal</w:t>
      </w:r>
      <w:r w:rsidRPr="00DF13DC">
        <w:rPr>
          <w:rStyle w:val="Ttulo3Car"/>
          <w:rFonts w:ascii="Arial" w:hAnsi="Arial" w:cs="Arial"/>
          <w:b/>
          <w:color w:val="auto"/>
          <w:sz w:val="22"/>
          <w:szCs w:val="22"/>
        </w:rPr>
        <w:t>:</w:t>
      </w:r>
      <w:bookmarkEnd w:id="82"/>
      <w:bookmarkEnd w:id="83"/>
      <w:r w:rsidRPr="00DF13DC">
        <w:rPr>
          <w:rStyle w:val="Ttulo3Car"/>
          <w:rFonts w:ascii="Arial" w:hAnsi="Arial" w:cs="Arial"/>
          <w:b/>
          <w:color w:val="auto"/>
          <w:sz w:val="22"/>
          <w:szCs w:val="22"/>
        </w:rPr>
        <w:t xml:space="preserve"> </w:t>
      </w:r>
      <w:r w:rsidRPr="00DF13DC">
        <w:rPr>
          <w:rFonts w:ascii="Arial" w:hAnsi="Arial" w:cs="Arial"/>
          <w:color w:val="auto"/>
          <w:sz w:val="22"/>
          <w:szCs w:val="22"/>
        </w:rPr>
        <w:t>Son los documentos de utilidad o aptitud para el tesoro de Hacienda Pública</w:t>
      </w:r>
      <w:r w:rsidR="004E2B2F">
        <w:rPr>
          <w:rFonts w:ascii="Arial" w:hAnsi="Arial" w:cs="Arial"/>
          <w:color w:val="auto"/>
          <w:sz w:val="22"/>
          <w:szCs w:val="22"/>
        </w:rPr>
        <w:t>.</w:t>
      </w:r>
      <w:r w:rsidRPr="00DF13DC">
        <w:rPr>
          <w:rFonts w:ascii="Arial" w:hAnsi="Arial" w:cs="Arial"/>
          <w:color w:val="auto"/>
          <w:sz w:val="22"/>
          <w:szCs w:val="22"/>
        </w:rPr>
        <w:t xml:space="preserve"> </w:t>
      </w:r>
    </w:p>
    <w:p w14:paraId="4EC2D7DE" w14:textId="77777777" w:rsidR="00595C28" w:rsidRPr="00DF13DC" w:rsidRDefault="00595C28" w:rsidP="00595C28">
      <w:pPr>
        <w:pStyle w:val="Default"/>
        <w:jc w:val="both"/>
        <w:rPr>
          <w:rFonts w:ascii="Arial" w:hAnsi="Arial" w:cs="Arial"/>
          <w:b/>
          <w:color w:val="auto"/>
          <w:sz w:val="22"/>
          <w:szCs w:val="22"/>
        </w:rPr>
      </w:pPr>
    </w:p>
    <w:p w14:paraId="23E02C01" w14:textId="77777777" w:rsidR="00595C28" w:rsidRPr="00DF13DC" w:rsidRDefault="00595C28" w:rsidP="00595C28">
      <w:pPr>
        <w:pStyle w:val="Default"/>
        <w:jc w:val="both"/>
        <w:rPr>
          <w:rFonts w:ascii="Arial" w:hAnsi="Arial" w:cs="Arial"/>
          <w:color w:val="auto"/>
          <w:sz w:val="22"/>
          <w:szCs w:val="22"/>
        </w:rPr>
      </w:pPr>
      <w:r w:rsidRPr="00DF13DC">
        <w:rPr>
          <w:rFonts w:ascii="Arial" w:hAnsi="Arial" w:cs="Arial"/>
          <w:b/>
          <w:color w:val="auto"/>
          <w:sz w:val="22"/>
          <w:szCs w:val="22"/>
        </w:rPr>
        <w:t xml:space="preserve">Valor Contable: </w:t>
      </w:r>
      <w:r w:rsidRPr="00DF13DC">
        <w:rPr>
          <w:rFonts w:ascii="Arial" w:hAnsi="Arial" w:cs="Arial"/>
          <w:color w:val="auto"/>
          <w:sz w:val="22"/>
          <w:szCs w:val="22"/>
        </w:rPr>
        <w:t>Son los documentos que soportan y afectan los movimientos económicos de la entidad.</w:t>
      </w:r>
    </w:p>
    <w:p w14:paraId="6A04D95C" w14:textId="51F368C4" w:rsidR="00595C28" w:rsidRDefault="00595C28" w:rsidP="00595C28">
      <w:pPr>
        <w:pStyle w:val="Default"/>
        <w:jc w:val="both"/>
        <w:rPr>
          <w:rFonts w:ascii="Arial" w:hAnsi="Arial" w:cs="Arial"/>
          <w:color w:val="auto"/>
          <w:sz w:val="22"/>
          <w:szCs w:val="22"/>
        </w:rPr>
      </w:pPr>
    </w:p>
    <w:p w14:paraId="02070F5C" w14:textId="2F21C68C" w:rsidR="004E2B2F" w:rsidRDefault="004E2B2F" w:rsidP="00595C28">
      <w:pPr>
        <w:pStyle w:val="Default"/>
        <w:jc w:val="both"/>
        <w:rPr>
          <w:rFonts w:ascii="Arial" w:hAnsi="Arial" w:cs="Arial"/>
          <w:color w:val="auto"/>
          <w:sz w:val="22"/>
          <w:szCs w:val="22"/>
        </w:rPr>
      </w:pPr>
    </w:p>
    <w:p w14:paraId="3DCABD74" w14:textId="77777777" w:rsidR="004E2B2F" w:rsidRPr="004E2B2F" w:rsidRDefault="004E2B2F" w:rsidP="00595C28">
      <w:pPr>
        <w:pStyle w:val="Default"/>
        <w:jc w:val="both"/>
        <w:rPr>
          <w:rFonts w:ascii="Arial" w:hAnsi="Arial" w:cs="Arial"/>
          <w:color w:val="auto"/>
          <w:sz w:val="8"/>
          <w:szCs w:val="22"/>
        </w:rPr>
      </w:pPr>
    </w:p>
    <w:p w14:paraId="571384B3" w14:textId="63E76196" w:rsidR="00595C28" w:rsidRPr="00595C28" w:rsidRDefault="00595C28" w:rsidP="00595C28">
      <w:pPr>
        <w:pStyle w:val="Ttulo2"/>
        <w:rPr>
          <w:rFonts w:ascii="Arial" w:hAnsi="Arial" w:cs="Arial"/>
          <w:b/>
          <w:bCs/>
          <w:color w:val="000000" w:themeColor="text1"/>
          <w:sz w:val="22"/>
          <w:szCs w:val="22"/>
        </w:rPr>
      </w:pPr>
      <w:bookmarkStart w:id="84" w:name="_Toc374471248"/>
      <w:bookmarkStart w:id="85" w:name="_Toc105583083"/>
      <w:r w:rsidRPr="00595C28">
        <w:rPr>
          <w:rFonts w:ascii="Arial" w:hAnsi="Arial" w:cs="Arial"/>
          <w:b/>
          <w:bCs/>
          <w:color w:val="000000" w:themeColor="text1"/>
          <w:sz w:val="22"/>
          <w:szCs w:val="22"/>
        </w:rPr>
        <w:t>VALOR</w:t>
      </w:r>
      <w:r>
        <w:rPr>
          <w:rFonts w:ascii="Arial" w:hAnsi="Arial" w:cs="Arial"/>
          <w:b/>
          <w:bCs/>
          <w:color w:val="000000" w:themeColor="text1"/>
          <w:sz w:val="22"/>
          <w:szCs w:val="22"/>
        </w:rPr>
        <w:t>ES</w:t>
      </w:r>
      <w:r w:rsidRPr="00595C28">
        <w:rPr>
          <w:rFonts w:ascii="Arial" w:hAnsi="Arial" w:cs="Arial"/>
          <w:b/>
          <w:bCs/>
          <w:color w:val="000000" w:themeColor="text1"/>
          <w:sz w:val="22"/>
          <w:szCs w:val="22"/>
        </w:rPr>
        <w:t xml:space="preserve"> SECUNDARIO</w:t>
      </w:r>
      <w:bookmarkEnd w:id="84"/>
      <w:r>
        <w:rPr>
          <w:rFonts w:ascii="Arial" w:hAnsi="Arial" w:cs="Arial"/>
          <w:b/>
          <w:bCs/>
          <w:color w:val="000000" w:themeColor="text1"/>
          <w:sz w:val="22"/>
          <w:szCs w:val="22"/>
        </w:rPr>
        <w:t>S</w:t>
      </w:r>
      <w:bookmarkEnd w:id="85"/>
    </w:p>
    <w:p w14:paraId="22D69E8C" w14:textId="77777777" w:rsidR="00595C28" w:rsidRPr="00DF13DC" w:rsidRDefault="00595C28" w:rsidP="00595C28">
      <w:pPr>
        <w:pStyle w:val="Default"/>
        <w:jc w:val="both"/>
        <w:rPr>
          <w:rFonts w:ascii="Arial" w:hAnsi="Arial" w:cs="Arial"/>
          <w:b/>
          <w:color w:val="auto"/>
          <w:sz w:val="22"/>
          <w:szCs w:val="22"/>
        </w:rPr>
      </w:pPr>
    </w:p>
    <w:p w14:paraId="1E8D1A55" w14:textId="77777777" w:rsidR="00595C28" w:rsidRDefault="00595C28" w:rsidP="00595C28">
      <w:pPr>
        <w:pStyle w:val="Default"/>
        <w:jc w:val="both"/>
        <w:rPr>
          <w:rFonts w:ascii="Arial" w:hAnsi="Arial" w:cs="Arial"/>
          <w:color w:val="auto"/>
          <w:sz w:val="22"/>
          <w:szCs w:val="22"/>
        </w:rPr>
      </w:pPr>
      <w:r w:rsidRPr="00DF13DC">
        <w:rPr>
          <w:rFonts w:ascii="Arial" w:hAnsi="Arial" w:cs="Arial"/>
          <w:color w:val="auto"/>
          <w:sz w:val="22"/>
          <w:szCs w:val="22"/>
        </w:rPr>
        <w:t>Son los documentos que son representativos para</w:t>
      </w:r>
      <w:r>
        <w:rPr>
          <w:rFonts w:ascii="Arial" w:hAnsi="Arial" w:cs="Arial"/>
          <w:color w:val="auto"/>
          <w:sz w:val="22"/>
          <w:szCs w:val="22"/>
        </w:rPr>
        <w:t xml:space="preserve"> la SDCRD</w:t>
      </w:r>
      <w:r w:rsidRPr="00DF13DC">
        <w:rPr>
          <w:rFonts w:ascii="Arial" w:hAnsi="Arial" w:cs="Arial"/>
          <w:color w:val="auto"/>
          <w:sz w:val="22"/>
          <w:szCs w:val="22"/>
        </w:rPr>
        <w:t>, estos pueden servir como fuente histórica, científica, investigativa, técnica y cultural</w:t>
      </w:r>
      <w:r>
        <w:rPr>
          <w:rFonts w:ascii="Arial" w:hAnsi="Arial" w:cs="Arial"/>
          <w:color w:val="auto"/>
          <w:sz w:val="22"/>
          <w:szCs w:val="22"/>
        </w:rPr>
        <w:t>.</w:t>
      </w:r>
    </w:p>
    <w:p w14:paraId="4F50BEEA" w14:textId="77777777" w:rsidR="00595C28" w:rsidRPr="00265DC1" w:rsidRDefault="00595C28" w:rsidP="00576731">
      <w:pPr>
        <w:pStyle w:val="Default"/>
        <w:jc w:val="both"/>
        <w:rPr>
          <w:rFonts w:ascii="Arial" w:hAnsi="Arial" w:cs="Arial"/>
          <w:color w:val="auto"/>
          <w:sz w:val="22"/>
          <w:szCs w:val="22"/>
        </w:rPr>
      </w:pPr>
    </w:p>
    <w:p w14:paraId="59644FF2" w14:textId="77777777" w:rsidR="00576731" w:rsidRDefault="00576731" w:rsidP="00576731">
      <w:pPr>
        <w:pStyle w:val="Default"/>
        <w:jc w:val="both"/>
        <w:rPr>
          <w:color w:val="auto"/>
          <w:sz w:val="28"/>
          <w:szCs w:val="28"/>
        </w:rPr>
      </w:pPr>
    </w:p>
    <w:p w14:paraId="785BD7A5" w14:textId="49411BC1" w:rsidR="00576731" w:rsidRDefault="00265DC1" w:rsidP="00576731">
      <w:pPr>
        <w:pStyle w:val="Ttulo2"/>
        <w:rPr>
          <w:rFonts w:ascii="Arial" w:hAnsi="Arial" w:cs="Arial"/>
          <w:b/>
          <w:color w:val="000000" w:themeColor="text1"/>
          <w:sz w:val="22"/>
          <w:szCs w:val="22"/>
        </w:rPr>
      </w:pPr>
      <w:bookmarkStart w:id="86" w:name="_Toc374471251"/>
      <w:bookmarkStart w:id="87" w:name="_Toc105583084"/>
      <w:r w:rsidRPr="00265DC1">
        <w:rPr>
          <w:rFonts w:ascii="Arial" w:hAnsi="Arial" w:cs="Arial"/>
          <w:b/>
          <w:color w:val="000000" w:themeColor="text1"/>
          <w:sz w:val="22"/>
          <w:szCs w:val="22"/>
        </w:rPr>
        <w:t>TRANSFERENCIA PRIMARIA:</w:t>
      </w:r>
      <w:bookmarkEnd w:id="86"/>
      <w:bookmarkEnd w:id="87"/>
      <w:r w:rsidRPr="00265DC1">
        <w:rPr>
          <w:rFonts w:ascii="Arial" w:hAnsi="Arial" w:cs="Arial"/>
          <w:b/>
          <w:color w:val="000000" w:themeColor="text1"/>
          <w:sz w:val="22"/>
          <w:szCs w:val="22"/>
        </w:rPr>
        <w:t xml:space="preserve"> </w:t>
      </w:r>
    </w:p>
    <w:p w14:paraId="61D2A489" w14:textId="77777777" w:rsidR="00265DC1" w:rsidRPr="00265DC1" w:rsidRDefault="00265DC1" w:rsidP="00265DC1">
      <w:pPr>
        <w:rPr>
          <w:sz w:val="12"/>
          <w:szCs w:val="12"/>
        </w:rPr>
      </w:pPr>
    </w:p>
    <w:p w14:paraId="766CC1E2" w14:textId="341325E8" w:rsidR="00576731" w:rsidRDefault="00576731" w:rsidP="00265DC1">
      <w:pPr>
        <w:pStyle w:val="Default"/>
        <w:jc w:val="both"/>
        <w:rPr>
          <w:color w:val="auto"/>
          <w:sz w:val="28"/>
          <w:szCs w:val="28"/>
        </w:rPr>
      </w:pPr>
      <w:r w:rsidRPr="00265DC1">
        <w:rPr>
          <w:rFonts w:ascii="Arial" w:hAnsi="Arial" w:cs="Arial"/>
          <w:color w:val="auto"/>
          <w:sz w:val="22"/>
          <w:szCs w:val="22"/>
        </w:rPr>
        <w:t>Son los archivos que una vez cumplan con los valores primarios, se pueden trasladar al archivo central, estos serán de consulta permanente</w:t>
      </w:r>
      <w:r w:rsidR="00265DC1" w:rsidRPr="00265DC1">
        <w:rPr>
          <w:rFonts w:ascii="Arial" w:hAnsi="Arial" w:cs="Arial"/>
          <w:color w:val="auto"/>
          <w:sz w:val="22"/>
          <w:szCs w:val="22"/>
        </w:rPr>
        <w:t xml:space="preserve"> y </w:t>
      </w:r>
      <w:r w:rsidRPr="00265DC1">
        <w:rPr>
          <w:rFonts w:ascii="Arial" w:hAnsi="Arial" w:cs="Arial"/>
          <w:color w:val="auto"/>
          <w:sz w:val="22"/>
          <w:szCs w:val="22"/>
        </w:rPr>
        <w:t>el tiempo se verá reflejado en la tabla de retención documental, los pasos para realizar esta transferencia serán</w:t>
      </w:r>
      <w:r w:rsidR="004E2B2F">
        <w:rPr>
          <w:rFonts w:ascii="Arial" w:hAnsi="Arial" w:cs="Arial"/>
          <w:color w:val="auto"/>
          <w:sz w:val="22"/>
          <w:szCs w:val="22"/>
        </w:rPr>
        <w:t xml:space="preserve"> los siguientes</w:t>
      </w:r>
      <w:r w:rsidRPr="007021C0">
        <w:rPr>
          <w:color w:val="auto"/>
          <w:sz w:val="28"/>
          <w:szCs w:val="28"/>
        </w:rPr>
        <w:t xml:space="preserve">: </w:t>
      </w:r>
    </w:p>
    <w:p w14:paraId="4556FF80" w14:textId="5DA21377" w:rsidR="00576731" w:rsidRDefault="00110928" w:rsidP="00576731">
      <w:pPr>
        <w:pStyle w:val="Default"/>
        <w:jc w:val="right"/>
        <w:rPr>
          <w:color w:val="auto"/>
          <w:sz w:val="28"/>
          <w:szCs w:val="28"/>
        </w:rPr>
      </w:pPr>
      <w:r w:rsidRPr="00265DC1">
        <w:rPr>
          <w:rFonts w:ascii="Arial" w:hAnsi="Arial" w:cs="Arial"/>
          <w:noProof/>
          <w:color w:val="auto"/>
          <w:sz w:val="22"/>
          <w:szCs w:val="22"/>
          <w:lang w:val="es-CO" w:eastAsia="es-CO"/>
        </w:rPr>
        <mc:AlternateContent>
          <mc:Choice Requires="wps">
            <w:drawing>
              <wp:anchor distT="0" distB="0" distL="114300" distR="114300" simplePos="0" relativeHeight="251749376" behindDoc="0" locked="0" layoutInCell="1" allowOverlap="1" wp14:anchorId="419A11C1" wp14:editId="6796C9EE">
                <wp:simplePos x="0" y="0"/>
                <wp:positionH relativeFrom="column">
                  <wp:posOffset>2565200</wp:posOffset>
                </wp:positionH>
                <wp:positionV relativeFrom="paragraph">
                  <wp:posOffset>55274</wp:posOffset>
                </wp:positionV>
                <wp:extent cx="370840" cy="2306955"/>
                <wp:effectExtent l="3492" t="0" r="0" b="32702"/>
                <wp:wrapNone/>
                <wp:docPr id="36" name="20 Flecha curvada hacia la derecha"/>
                <wp:cNvGraphicFramePr/>
                <a:graphic xmlns:a="http://schemas.openxmlformats.org/drawingml/2006/main">
                  <a:graphicData uri="http://schemas.microsoft.com/office/word/2010/wordprocessingShape">
                    <wps:wsp>
                      <wps:cNvSpPr/>
                      <wps:spPr>
                        <a:xfrm rot="16200000" flipH="1">
                          <a:off x="0" y="0"/>
                          <a:ext cx="370840" cy="2306955"/>
                        </a:xfrm>
                        <a:prstGeom prst="curvedRightArrow">
                          <a:avLst>
                            <a:gd name="adj1" fmla="val 102002"/>
                            <a:gd name="adj2" fmla="val 122688"/>
                            <a:gd name="adj3" fmla="val 25000"/>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1998B9"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20 Flecha curvada hacia la derecha" o:spid="_x0000_s1026" type="#_x0000_t102" style="position:absolute;margin-left:202pt;margin-top:4.35pt;width:29.2pt;height:181.65pt;rotation:90;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" adj="17340,21241,16200" fillcolor="#7030a0" strokecolor="#1f4d78 [1604]" strokeweight="1pt"/>
            </w:pict>
          </mc:Fallback>
        </mc:AlternateContent>
      </w:r>
      <w:r w:rsidR="00576731">
        <w:rPr>
          <w:noProof/>
          <w:color w:val="auto"/>
          <w:sz w:val="28"/>
          <w:szCs w:val="28"/>
          <w:lang w:val="es-CO" w:eastAsia="es-CO"/>
        </w:rPr>
        <mc:AlternateContent>
          <mc:Choice Requires="wps">
            <w:drawing>
              <wp:anchor distT="0" distB="0" distL="114300" distR="114300" simplePos="0" relativeHeight="251748352" behindDoc="0" locked="0" layoutInCell="1" allowOverlap="1" wp14:anchorId="19434D4B" wp14:editId="45F8F855">
                <wp:simplePos x="0" y="0"/>
                <wp:positionH relativeFrom="column">
                  <wp:posOffset>2982595</wp:posOffset>
                </wp:positionH>
                <wp:positionV relativeFrom="paragraph">
                  <wp:posOffset>1327785</wp:posOffset>
                </wp:positionV>
                <wp:extent cx="1880235" cy="1146810"/>
                <wp:effectExtent l="57150" t="38100" r="81915" b="91440"/>
                <wp:wrapNone/>
                <wp:docPr id="37" name="15 Rectángulo redondeado"/>
                <wp:cNvGraphicFramePr/>
                <a:graphic xmlns:a="http://schemas.openxmlformats.org/drawingml/2006/main">
                  <a:graphicData uri="http://schemas.microsoft.com/office/word/2010/wordprocessingShape">
                    <wps:wsp>
                      <wps:cNvSpPr/>
                      <wps:spPr>
                        <a:xfrm>
                          <a:off x="0" y="0"/>
                          <a:ext cx="1880235" cy="114681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1A955F60" w14:textId="77777777" w:rsidR="004D76DD" w:rsidRPr="00F5326B" w:rsidRDefault="004D76DD" w:rsidP="00576731">
                            <w:pPr>
                              <w:pStyle w:val="Default"/>
                              <w:jc w:val="center"/>
                              <w:rPr>
                                <w:rFonts w:ascii="Arial" w:hAnsi="Arial" w:cs="Arial"/>
                                <w:color w:val="auto"/>
                                <w:sz w:val="28"/>
                                <w:szCs w:val="28"/>
                              </w:rPr>
                            </w:pPr>
                            <w:r w:rsidRPr="00F5326B">
                              <w:rPr>
                                <w:rFonts w:ascii="Arial" w:hAnsi="Arial" w:cs="Arial"/>
                                <w:color w:val="auto"/>
                                <w:sz w:val="28"/>
                                <w:szCs w:val="28"/>
                              </w:rPr>
                              <w:t>Archivo Central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434D4B" id="15 Rectángulo redondeado" o:spid="_x0000_s1044" style="position:absolute;left:0;text-align:left;margin-left:234.85pt;margin-top:104.55pt;width:148.05pt;height:90.3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" fillcolor="#f3a875 [2165]" strokecolor="#ed7d31 [3205]" strokeweight=".5pt">
                <v:fill color2="#f09558 [2613]" rotate="t" colors="0 #f7bda4;.5 #f5b195;1 #f8a581" focus="100%" type="gradient">
                  <o:fill v:ext="view" type="gradientUnscaled"/>
                </v:fill>
                <v:stroke joinstyle="miter"/>
                <v:textbox>
                  <w:txbxContent>
                    <w:p w14:paraId="1A955F60" w14:textId="77777777" w:rsidR="004D76DD" w:rsidRPr="00F5326B" w:rsidRDefault="004D76DD" w:rsidP="00576731">
                      <w:pPr>
                        <w:pStyle w:val="Default"/>
                        <w:jc w:val="center"/>
                        <w:rPr>
                          <w:rFonts w:ascii="Arial" w:hAnsi="Arial" w:cs="Arial"/>
                          <w:color w:val="auto"/>
                          <w:sz w:val="28"/>
                          <w:szCs w:val="28"/>
                        </w:rPr>
                      </w:pPr>
                      <w:r w:rsidRPr="00F5326B">
                        <w:rPr>
                          <w:rFonts w:ascii="Arial" w:hAnsi="Arial" w:cs="Arial"/>
                          <w:color w:val="auto"/>
                          <w:sz w:val="28"/>
                          <w:szCs w:val="28"/>
                        </w:rPr>
                        <w:t>Archivo Central</w:t>
                      </w:r>
                    </w:p>
                  </w:txbxContent>
                </v:textbox>
              </v:roundrect>
            </w:pict>
          </mc:Fallback>
        </mc:AlternateContent>
      </w:r>
      <w:r w:rsidR="00576731">
        <w:rPr>
          <w:noProof/>
          <w:color w:val="auto"/>
          <w:sz w:val="28"/>
          <w:szCs w:val="28"/>
          <w:lang w:val="es-CO" w:eastAsia="es-CO"/>
        </w:rPr>
        <w:drawing>
          <wp:inline distT="0" distB="0" distL="0" distR="0" wp14:anchorId="7B5BB6A8" wp14:editId="087B4CD0">
            <wp:extent cx="1863306" cy="1337094"/>
            <wp:effectExtent l="0" t="0" r="381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54">
                      <a:extLst>
                        <a:ext uri="{28A0092B-C50C-407E-A947-70E740481C1C}">
                          <a14:useLocalDpi xmlns:a14="http://schemas.microsoft.com/office/drawing/2010/main" val="0"/>
                        </a:ext>
                      </a:extLst>
                    </a:blip>
                    <a:stretch>
                      <a:fillRect/>
                    </a:stretch>
                  </pic:blipFill>
                  <pic:spPr>
                    <a:xfrm>
                      <a:off x="0" y="0"/>
                      <a:ext cx="1884638" cy="1352402"/>
                    </a:xfrm>
                    <a:prstGeom prst="rect">
                      <a:avLst/>
                    </a:prstGeom>
                  </pic:spPr>
                </pic:pic>
              </a:graphicData>
            </a:graphic>
          </wp:inline>
        </w:drawing>
      </w:r>
    </w:p>
    <w:p w14:paraId="3594A9D7" w14:textId="77777777" w:rsidR="00576731" w:rsidRPr="007021C0" w:rsidRDefault="00576731" w:rsidP="00576731">
      <w:pPr>
        <w:pStyle w:val="Default"/>
        <w:jc w:val="both"/>
        <w:rPr>
          <w:color w:val="auto"/>
          <w:sz w:val="28"/>
          <w:szCs w:val="28"/>
        </w:rPr>
      </w:pPr>
      <w:r>
        <w:rPr>
          <w:noProof/>
          <w:color w:val="auto"/>
          <w:sz w:val="28"/>
          <w:szCs w:val="28"/>
          <w:lang w:val="es-CO" w:eastAsia="es-CO"/>
        </w:rPr>
        <mc:AlternateContent>
          <mc:Choice Requires="wps">
            <w:drawing>
              <wp:anchor distT="0" distB="0" distL="114300" distR="114300" simplePos="0" relativeHeight="251747328" behindDoc="0" locked="0" layoutInCell="1" allowOverlap="1" wp14:anchorId="7D3E6BC0" wp14:editId="5EB89AB0">
                <wp:simplePos x="0" y="0"/>
                <wp:positionH relativeFrom="column">
                  <wp:posOffset>610235</wp:posOffset>
                </wp:positionH>
                <wp:positionV relativeFrom="paragraph">
                  <wp:posOffset>-635</wp:posOffset>
                </wp:positionV>
                <wp:extent cx="1914525" cy="1095375"/>
                <wp:effectExtent l="57150" t="38100" r="85725" b="104775"/>
                <wp:wrapNone/>
                <wp:docPr id="38" name="9 Rectángulo redondeado"/>
                <wp:cNvGraphicFramePr/>
                <a:graphic xmlns:a="http://schemas.openxmlformats.org/drawingml/2006/main">
                  <a:graphicData uri="http://schemas.microsoft.com/office/word/2010/wordprocessingShape">
                    <wps:wsp>
                      <wps:cNvSpPr/>
                      <wps:spPr>
                        <a:xfrm>
                          <a:off x="0" y="0"/>
                          <a:ext cx="1914525" cy="1095375"/>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03D5FE62" w14:textId="77777777" w:rsidR="004D76DD" w:rsidRPr="00F5326B" w:rsidRDefault="004D76DD" w:rsidP="00576731">
                            <w:pPr>
                              <w:pStyle w:val="Default"/>
                              <w:jc w:val="center"/>
                              <w:rPr>
                                <w:rFonts w:ascii="Arial" w:hAnsi="Arial" w:cs="Arial"/>
                                <w:color w:val="auto"/>
                                <w:sz w:val="28"/>
                                <w:szCs w:val="28"/>
                              </w:rPr>
                            </w:pPr>
                            <w:r w:rsidRPr="00F5326B">
                              <w:rPr>
                                <w:rFonts w:ascii="Arial" w:hAnsi="Arial" w:cs="Arial"/>
                                <w:color w:val="auto"/>
                                <w:sz w:val="28"/>
                                <w:szCs w:val="28"/>
                              </w:rPr>
                              <w:t>Archivo de Gestión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3E6BC0" id="9 Rectángulo redondeado" o:spid="_x0000_s1045" style="position:absolute;left:0;text-align:left;margin-left:48.05pt;margin-top:-.05pt;width:150.75pt;height:86.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" fillcolor="#f3a875 [2165]" strokecolor="#ed7d31 [3205]" strokeweight=".5pt">
                <v:fill color2="#f09558 [2613]" rotate="t" colors="0 #f7bda4;.5 #f5b195;1 #f8a581" focus="100%" type="gradient">
                  <o:fill v:ext="view" type="gradientUnscaled"/>
                </v:fill>
                <v:stroke joinstyle="miter"/>
                <v:textbox>
                  <w:txbxContent>
                    <w:p w14:paraId="03D5FE62" w14:textId="77777777" w:rsidR="004D76DD" w:rsidRPr="00F5326B" w:rsidRDefault="004D76DD" w:rsidP="00576731">
                      <w:pPr>
                        <w:pStyle w:val="Default"/>
                        <w:jc w:val="center"/>
                        <w:rPr>
                          <w:rFonts w:ascii="Arial" w:hAnsi="Arial" w:cs="Arial"/>
                          <w:color w:val="auto"/>
                          <w:sz w:val="28"/>
                          <w:szCs w:val="28"/>
                        </w:rPr>
                      </w:pPr>
                      <w:r w:rsidRPr="00F5326B">
                        <w:rPr>
                          <w:rFonts w:ascii="Arial" w:hAnsi="Arial" w:cs="Arial"/>
                          <w:color w:val="auto"/>
                          <w:sz w:val="28"/>
                          <w:szCs w:val="28"/>
                        </w:rPr>
                        <w:t>Archivo de Gestión</w:t>
                      </w:r>
                    </w:p>
                  </w:txbxContent>
                </v:textbox>
              </v:roundrect>
            </w:pict>
          </mc:Fallback>
        </mc:AlternateContent>
      </w:r>
    </w:p>
    <w:p w14:paraId="23447CDE" w14:textId="77777777" w:rsidR="00576731" w:rsidRDefault="00576731" w:rsidP="00576731">
      <w:pPr>
        <w:pStyle w:val="Default"/>
        <w:jc w:val="both"/>
        <w:rPr>
          <w:color w:val="auto"/>
          <w:sz w:val="28"/>
          <w:szCs w:val="28"/>
        </w:rPr>
      </w:pPr>
    </w:p>
    <w:p w14:paraId="1577095F" w14:textId="77777777" w:rsidR="00576731" w:rsidRDefault="00576731" w:rsidP="00576731">
      <w:pPr>
        <w:pStyle w:val="Default"/>
        <w:jc w:val="both"/>
        <w:rPr>
          <w:color w:val="auto"/>
          <w:sz w:val="28"/>
          <w:szCs w:val="28"/>
        </w:rPr>
      </w:pPr>
    </w:p>
    <w:p w14:paraId="12AF483F" w14:textId="77777777" w:rsidR="00576731" w:rsidRDefault="00576731" w:rsidP="00576731">
      <w:pPr>
        <w:pStyle w:val="Default"/>
        <w:jc w:val="both"/>
        <w:rPr>
          <w:color w:val="auto"/>
          <w:sz w:val="28"/>
          <w:szCs w:val="28"/>
        </w:rPr>
      </w:pPr>
    </w:p>
    <w:p w14:paraId="69735E58" w14:textId="77777777" w:rsidR="00576731" w:rsidRDefault="00576731" w:rsidP="00576731">
      <w:pPr>
        <w:pStyle w:val="Default"/>
        <w:jc w:val="both"/>
        <w:rPr>
          <w:color w:val="auto"/>
          <w:sz w:val="28"/>
          <w:szCs w:val="28"/>
        </w:rPr>
      </w:pPr>
    </w:p>
    <w:p w14:paraId="09F73E6C" w14:textId="77777777" w:rsidR="00576731" w:rsidRDefault="00576731" w:rsidP="00576731">
      <w:pPr>
        <w:pStyle w:val="Default"/>
        <w:jc w:val="both"/>
        <w:rPr>
          <w:color w:val="auto"/>
          <w:sz w:val="28"/>
          <w:szCs w:val="28"/>
        </w:rPr>
      </w:pPr>
    </w:p>
    <w:p w14:paraId="6D2270A6" w14:textId="77777777" w:rsidR="00576731" w:rsidRPr="007021C0" w:rsidRDefault="00576731" w:rsidP="00576731">
      <w:pPr>
        <w:pStyle w:val="Default"/>
        <w:jc w:val="both"/>
        <w:rPr>
          <w:color w:val="auto"/>
          <w:sz w:val="28"/>
          <w:szCs w:val="28"/>
        </w:rPr>
      </w:pPr>
    </w:p>
    <w:p w14:paraId="5D489214" w14:textId="070B0518" w:rsidR="00576731" w:rsidRPr="00F5326B" w:rsidRDefault="00576731" w:rsidP="00F5326B">
      <w:pPr>
        <w:pStyle w:val="Default"/>
        <w:numPr>
          <w:ilvl w:val="0"/>
          <w:numId w:val="46"/>
        </w:numPr>
        <w:jc w:val="both"/>
        <w:rPr>
          <w:rFonts w:ascii="Arial" w:hAnsi="Arial" w:cs="Arial"/>
          <w:color w:val="auto"/>
          <w:sz w:val="22"/>
          <w:szCs w:val="22"/>
        </w:rPr>
      </w:pPr>
      <w:r w:rsidRPr="00F5326B">
        <w:rPr>
          <w:rFonts w:ascii="Arial" w:hAnsi="Arial" w:cs="Arial"/>
          <w:color w:val="auto"/>
          <w:sz w:val="22"/>
          <w:szCs w:val="22"/>
        </w:rPr>
        <w:t xml:space="preserve">Se debe entregar inventario físico y en medio magnético </w:t>
      </w:r>
      <w:r w:rsidR="00F5326B" w:rsidRPr="00F5326B">
        <w:rPr>
          <w:rFonts w:ascii="Arial" w:hAnsi="Arial" w:cs="Arial"/>
          <w:color w:val="auto"/>
          <w:sz w:val="22"/>
          <w:szCs w:val="22"/>
        </w:rPr>
        <w:t xml:space="preserve">de </w:t>
      </w:r>
      <w:r w:rsidRPr="00F5326B">
        <w:rPr>
          <w:rFonts w:ascii="Arial" w:hAnsi="Arial" w:cs="Arial"/>
          <w:color w:val="auto"/>
          <w:sz w:val="22"/>
          <w:szCs w:val="22"/>
        </w:rPr>
        <w:t>cada una de los expedientes (carpetas)</w:t>
      </w:r>
      <w:r w:rsidR="00F5326B" w:rsidRPr="00F5326B">
        <w:rPr>
          <w:rFonts w:ascii="Arial" w:hAnsi="Arial" w:cs="Arial"/>
          <w:color w:val="auto"/>
          <w:sz w:val="22"/>
          <w:szCs w:val="22"/>
        </w:rPr>
        <w:t>.</w:t>
      </w:r>
    </w:p>
    <w:p w14:paraId="4CCF1B78" w14:textId="77777777" w:rsidR="00F5326B" w:rsidRPr="00F5326B" w:rsidRDefault="00F5326B" w:rsidP="00F5326B">
      <w:pPr>
        <w:pStyle w:val="Default"/>
        <w:ind w:left="720"/>
        <w:jc w:val="both"/>
        <w:rPr>
          <w:rFonts w:ascii="Arial" w:hAnsi="Arial" w:cs="Arial"/>
          <w:color w:val="auto"/>
          <w:sz w:val="22"/>
          <w:szCs w:val="22"/>
        </w:rPr>
      </w:pPr>
    </w:p>
    <w:p w14:paraId="12E8D43F" w14:textId="3B740A8B" w:rsidR="00F5326B" w:rsidRPr="00F5326B" w:rsidRDefault="00F5326B" w:rsidP="00F5326B">
      <w:pPr>
        <w:pStyle w:val="Default"/>
        <w:numPr>
          <w:ilvl w:val="0"/>
          <w:numId w:val="46"/>
        </w:numPr>
        <w:jc w:val="both"/>
        <w:rPr>
          <w:rFonts w:ascii="Arial" w:hAnsi="Arial" w:cs="Arial"/>
          <w:color w:val="auto"/>
          <w:sz w:val="22"/>
          <w:szCs w:val="22"/>
        </w:rPr>
      </w:pPr>
      <w:r w:rsidRPr="00F5326B">
        <w:rPr>
          <w:rFonts w:ascii="Arial" w:hAnsi="Arial" w:cs="Arial"/>
          <w:color w:val="auto"/>
          <w:sz w:val="22"/>
          <w:szCs w:val="22"/>
        </w:rPr>
        <w:t>Los documentos deben estar debidamente organizados, foliados y rotulados acorde al lineamiento de este manual.</w:t>
      </w:r>
    </w:p>
    <w:p w14:paraId="4418FA2F" w14:textId="77777777" w:rsidR="00576731" w:rsidRPr="00F5326B" w:rsidRDefault="00576731" w:rsidP="00576731">
      <w:pPr>
        <w:pStyle w:val="Default"/>
        <w:jc w:val="both"/>
        <w:rPr>
          <w:rFonts w:ascii="Arial" w:hAnsi="Arial" w:cs="Arial"/>
          <w:color w:val="auto"/>
          <w:sz w:val="22"/>
          <w:szCs w:val="22"/>
        </w:rPr>
      </w:pPr>
    </w:p>
    <w:p w14:paraId="0D42ACA7" w14:textId="010AC746" w:rsidR="00576731" w:rsidRPr="00F5326B" w:rsidRDefault="00576731" w:rsidP="00F5326B">
      <w:pPr>
        <w:pStyle w:val="Default"/>
        <w:numPr>
          <w:ilvl w:val="0"/>
          <w:numId w:val="46"/>
        </w:numPr>
        <w:jc w:val="both"/>
        <w:rPr>
          <w:rFonts w:ascii="Arial" w:hAnsi="Arial" w:cs="Arial"/>
          <w:color w:val="auto"/>
          <w:sz w:val="22"/>
          <w:szCs w:val="22"/>
        </w:rPr>
      </w:pPr>
      <w:r w:rsidRPr="00F5326B">
        <w:rPr>
          <w:rFonts w:ascii="Arial" w:hAnsi="Arial" w:cs="Arial"/>
          <w:color w:val="auto"/>
          <w:sz w:val="22"/>
          <w:szCs w:val="22"/>
        </w:rPr>
        <w:t>El encargado del archivo</w:t>
      </w:r>
      <w:r w:rsidR="00F5326B" w:rsidRPr="00F5326B">
        <w:rPr>
          <w:rFonts w:ascii="Arial" w:hAnsi="Arial" w:cs="Arial"/>
          <w:color w:val="auto"/>
          <w:sz w:val="22"/>
          <w:szCs w:val="22"/>
        </w:rPr>
        <w:t xml:space="preserve"> de gestión </w:t>
      </w:r>
      <w:r w:rsidRPr="00F5326B">
        <w:rPr>
          <w:rFonts w:ascii="Arial" w:hAnsi="Arial" w:cs="Arial"/>
          <w:color w:val="auto"/>
          <w:sz w:val="22"/>
          <w:szCs w:val="22"/>
        </w:rPr>
        <w:t>central</w:t>
      </w:r>
      <w:r w:rsidR="00F5326B" w:rsidRPr="00F5326B">
        <w:rPr>
          <w:rFonts w:ascii="Arial" w:hAnsi="Arial" w:cs="Arial"/>
          <w:color w:val="auto"/>
          <w:sz w:val="22"/>
          <w:szCs w:val="22"/>
        </w:rPr>
        <w:t>izado</w:t>
      </w:r>
      <w:r w:rsidRPr="00F5326B">
        <w:rPr>
          <w:rFonts w:ascii="Arial" w:hAnsi="Arial" w:cs="Arial"/>
          <w:color w:val="auto"/>
          <w:sz w:val="22"/>
          <w:szCs w:val="22"/>
        </w:rPr>
        <w:t xml:space="preserve"> tendrá que realizar verificación del inventario versus expedientes, que estén debidamente identificados</w:t>
      </w:r>
      <w:r w:rsidR="00F5326B" w:rsidRPr="00F5326B">
        <w:rPr>
          <w:rFonts w:ascii="Arial" w:hAnsi="Arial" w:cs="Arial"/>
          <w:color w:val="auto"/>
          <w:sz w:val="22"/>
          <w:szCs w:val="22"/>
        </w:rPr>
        <w:t>.</w:t>
      </w:r>
      <w:r w:rsidRPr="00F5326B">
        <w:rPr>
          <w:rFonts w:ascii="Arial" w:hAnsi="Arial" w:cs="Arial"/>
          <w:color w:val="auto"/>
          <w:sz w:val="22"/>
          <w:szCs w:val="22"/>
        </w:rPr>
        <w:t xml:space="preserve"> </w:t>
      </w:r>
    </w:p>
    <w:p w14:paraId="2E68B265" w14:textId="77777777" w:rsidR="00576731" w:rsidRPr="00F5326B" w:rsidRDefault="00576731" w:rsidP="00576731">
      <w:pPr>
        <w:pStyle w:val="Default"/>
        <w:jc w:val="both"/>
        <w:rPr>
          <w:rFonts w:ascii="Arial" w:hAnsi="Arial" w:cs="Arial"/>
          <w:color w:val="auto"/>
          <w:sz w:val="22"/>
          <w:szCs w:val="22"/>
        </w:rPr>
      </w:pPr>
    </w:p>
    <w:p w14:paraId="01908830" w14:textId="52401FA4" w:rsidR="00576731" w:rsidRPr="00F5326B" w:rsidRDefault="00576731" w:rsidP="00F5326B">
      <w:pPr>
        <w:pStyle w:val="Default"/>
        <w:numPr>
          <w:ilvl w:val="0"/>
          <w:numId w:val="46"/>
        </w:numPr>
        <w:jc w:val="both"/>
        <w:rPr>
          <w:rFonts w:ascii="Arial" w:hAnsi="Arial" w:cs="Arial"/>
          <w:color w:val="auto"/>
          <w:sz w:val="22"/>
          <w:szCs w:val="22"/>
        </w:rPr>
      </w:pPr>
      <w:r w:rsidRPr="00F5326B">
        <w:rPr>
          <w:rFonts w:ascii="Arial" w:hAnsi="Arial" w:cs="Arial"/>
          <w:color w:val="auto"/>
          <w:sz w:val="22"/>
          <w:szCs w:val="22"/>
        </w:rPr>
        <w:lastRenderedPageBreak/>
        <w:t>Si la transferencia cumple con los requisitos anteriormente dichos, se realiza un acta de recepción del archivo, de lo contrario se realiza devolución</w:t>
      </w:r>
      <w:r w:rsidR="00F5326B" w:rsidRPr="00F5326B">
        <w:rPr>
          <w:rFonts w:ascii="Arial" w:hAnsi="Arial" w:cs="Arial"/>
          <w:color w:val="auto"/>
          <w:sz w:val="22"/>
          <w:szCs w:val="22"/>
        </w:rPr>
        <w:t>.</w:t>
      </w:r>
      <w:r w:rsidRPr="00F5326B">
        <w:rPr>
          <w:rFonts w:ascii="Arial" w:hAnsi="Arial" w:cs="Arial"/>
          <w:color w:val="auto"/>
          <w:sz w:val="22"/>
          <w:szCs w:val="22"/>
        </w:rPr>
        <w:t xml:space="preserve"> </w:t>
      </w:r>
    </w:p>
    <w:p w14:paraId="20C55575" w14:textId="77777777" w:rsidR="00576731" w:rsidRPr="00F5326B" w:rsidRDefault="00576731" w:rsidP="00576731">
      <w:pPr>
        <w:pStyle w:val="Default"/>
        <w:jc w:val="both"/>
        <w:rPr>
          <w:rFonts w:ascii="Arial" w:hAnsi="Arial" w:cs="Arial"/>
          <w:color w:val="auto"/>
          <w:sz w:val="22"/>
          <w:szCs w:val="22"/>
        </w:rPr>
      </w:pPr>
    </w:p>
    <w:p w14:paraId="4D6C2FF0" w14:textId="4BB0D63D" w:rsidR="00576731" w:rsidRDefault="00576731" w:rsidP="00F5326B">
      <w:pPr>
        <w:pStyle w:val="Default"/>
        <w:numPr>
          <w:ilvl w:val="0"/>
          <w:numId w:val="46"/>
        </w:numPr>
        <w:jc w:val="both"/>
        <w:rPr>
          <w:rFonts w:ascii="Arial" w:hAnsi="Arial" w:cs="Arial"/>
          <w:color w:val="auto"/>
          <w:sz w:val="22"/>
          <w:szCs w:val="22"/>
        </w:rPr>
      </w:pPr>
      <w:r w:rsidRPr="00F5326B">
        <w:rPr>
          <w:rFonts w:ascii="Arial" w:hAnsi="Arial" w:cs="Arial"/>
          <w:color w:val="auto"/>
          <w:sz w:val="22"/>
          <w:szCs w:val="22"/>
        </w:rPr>
        <w:t>Luego las unidades documentales (cajas) se almacenan en la estantería del archivo</w:t>
      </w:r>
      <w:r w:rsidR="00F5326B" w:rsidRPr="00F5326B">
        <w:rPr>
          <w:rFonts w:ascii="Arial" w:hAnsi="Arial" w:cs="Arial"/>
          <w:color w:val="auto"/>
          <w:sz w:val="22"/>
          <w:szCs w:val="22"/>
        </w:rPr>
        <w:t xml:space="preserve"> de gestión </w:t>
      </w:r>
      <w:r w:rsidRPr="00F5326B">
        <w:rPr>
          <w:rFonts w:ascii="Arial" w:hAnsi="Arial" w:cs="Arial"/>
          <w:color w:val="auto"/>
          <w:sz w:val="22"/>
          <w:szCs w:val="22"/>
        </w:rPr>
        <w:t>central</w:t>
      </w:r>
      <w:r w:rsidR="00F5326B" w:rsidRPr="00F5326B">
        <w:rPr>
          <w:rFonts w:ascii="Arial" w:hAnsi="Arial" w:cs="Arial"/>
          <w:color w:val="auto"/>
          <w:sz w:val="22"/>
          <w:szCs w:val="22"/>
        </w:rPr>
        <w:t>izado</w:t>
      </w:r>
      <w:r w:rsidRPr="00F5326B">
        <w:rPr>
          <w:rFonts w:ascii="Arial" w:hAnsi="Arial" w:cs="Arial"/>
          <w:color w:val="auto"/>
          <w:sz w:val="22"/>
          <w:szCs w:val="22"/>
        </w:rPr>
        <w:t xml:space="preserve"> debidamente identificado, como se mencionó igualmente en el proceso de organización</w:t>
      </w:r>
      <w:r w:rsidR="004E2B2F">
        <w:rPr>
          <w:rFonts w:ascii="Arial" w:hAnsi="Arial" w:cs="Arial"/>
          <w:color w:val="auto"/>
          <w:sz w:val="22"/>
          <w:szCs w:val="22"/>
        </w:rPr>
        <w:t>.</w:t>
      </w:r>
      <w:r w:rsidRPr="00F5326B">
        <w:rPr>
          <w:rFonts w:ascii="Arial" w:hAnsi="Arial" w:cs="Arial"/>
          <w:color w:val="auto"/>
          <w:sz w:val="22"/>
          <w:szCs w:val="22"/>
        </w:rPr>
        <w:t xml:space="preserve"> </w:t>
      </w:r>
    </w:p>
    <w:p w14:paraId="4BD1751C" w14:textId="77777777" w:rsidR="00983CEB" w:rsidRDefault="00983CEB" w:rsidP="00983CEB">
      <w:pPr>
        <w:pStyle w:val="Prrafodelista"/>
        <w:rPr>
          <w:rFonts w:ascii="Arial" w:hAnsi="Arial" w:cs="Arial"/>
        </w:rPr>
      </w:pPr>
    </w:p>
    <w:p w14:paraId="517132FB" w14:textId="1D0A9C37" w:rsidR="00983CEB" w:rsidRDefault="00983CEB" w:rsidP="00983CEB">
      <w:pPr>
        <w:pStyle w:val="Default"/>
        <w:jc w:val="both"/>
        <w:rPr>
          <w:rFonts w:ascii="Arial" w:hAnsi="Arial" w:cs="Arial"/>
          <w:color w:val="auto"/>
          <w:sz w:val="22"/>
          <w:szCs w:val="22"/>
        </w:rPr>
      </w:pPr>
    </w:p>
    <w:p w14:paraId="6F07704F" w14:textId="202A8775" w:rsidR="00983CEB" w:rsidRDefault="00983CEB" w:rsidP="00983CEB">
      <w:pPr>
        <w:pStyle w:val="Default"/>
        <w:jc w:val="both"/>
        <w:rPr>
          <w:rFonts w:ascii="Arial" w:hAnsi="Arial" w:cs="Arial"/>
          <w:color w:val="auto"/>
          <w:sz w:val="22"/>
          <w:szCs w:val="22"/>
        </w:rPr>
      </w:pPr>
    </w:p>
    <w:p w14:paraId="5C71E9D2" w14:textId="61482005" w:rsidR="00983CEB" w:rsidRDefault="00110928" w:rsidP="00983CEB">
      <w:pPr>
        <w:pStyle w:val="Default"/>
        <w:jc w:val="both"/>
        <w:rPr>
          <w:rFonts w:ascii="Arial" w:hAnsi="Arial" w:cs="Arial"/>
          <w:color w:val="auto"/>
          <w:sz w:val="22"/>
          <w:szCs w:val="22"/>
        </w:rPr>
      </w:pPr>
      <w:r w:rsidRPr="00F5326B">
        <w:rPr>
          <w:rFonts w:ascii="Arial" w:hAnsi="Arial" w:cs="Arial"/>
          <w:noProof/>
          <w:sz w:val="22"/>
          <w:szCs w:val="22"/>
          <w:lang w:val="es-CO" w:eastAsia="es-CO"/>
        </w:rPr>
        <mc:AlternateContent>
          <mc:Choice Requires="wps">
            <w:drawing>
              <wp:anchor distT="0" distB="0" distL="114300" distR="114300" simplePos="0" relativeHeight="251752448" behindDoc="0" locked="0" layoutInCell="1" allowOverlap="1" wp14:anchorId="6E78FC84" wp14:editId="30CBCCE0">
                <wp:simplePos x="0" y="0"/>
                <wp:positionH relativeFrom="margin">
                  <wp:posOffset>2723300</wp:posOffset>
                </wp:positionH>
                <wp:positionV relativeFrom="paragraph">
                  <wp:posOffset>141391</wp:posOffset>
                </wp:positionV>
                <wp:extent cx="450992" cy="2362200"/>
                <wp:effectExtent l="0" t="3175" r="0" b="41275"/>
                <wp:wrapNone/>
                <wp:docPr id="46" name="46 Flecha curvada hacia la derecha"/>
                <wp:cNvGraphicFramePr/>
                <a:graphic xmlns:a="http://schemas.openxmlformats.org/drawingml/2006/main">
                  <a:graphicData uri="http://schemas.microsoft.com/office/word/2010/wordprocessingShape">
                    <wps:wsp>
                      <wps:cNvSpPr/>
                      <wps:spPr>
                        <a:xfrm rot="16200000" flipH="1">
                          <a:off x="0" y="0"/>
                          <a:ext cx="450992" cy="2362200"/>
                        </a:xfrm>
                        <a:prstGeom prst="curvedRightArrow">
                          <a:avLst>
                            <a:gd name="adj1" fmla="val 87819"/>
                            <a:gd name="adj2" fmla="val 122688"/>
                            <a:gd name="adj3" fmla="val 25000"/>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B0E5E1" id="46 Flecha curvada hacia la derecha" o:spid="_x0000_s1026" type="#_x0000_t102" style="position:absolute;margin-left:214.45pt;margin-top:11.15pt;width:35.5pt;height:186pt;rotation:90;flip:x;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" adj="16540,20881,16200" fillcolor="#7030a0" strokecolor="#1f4d78 [1604]" strokeweight="1pt">
                <w10:wrap anchorx="margin"/>
              </v:shape>
            </w:pict>
          </mc:Fallback>
        </mc:AlternateContent>
      </w:r>
    </w:p>
    <w:p w14:paraId="15564CF2" w14:textId="4FFABD97" w:rsidR="00983CEB" w:rsidRPr="004E2B2F" w:rsidRDefault="00983CEB" w:rsidP="00983CEB">
      <w:pPr>
        <w:pStyle w:val="Default"/>
        <w:jc w:val="both"/>
        <w:rPr>
          <w:rFonts w:ascii="Arial" w:hAnsi="Arial" w:cs="Arial"/>
          <w:color w:val="auto"/>
          <w:sz w:val="2"/>
          <w:szCs w:val="22"/>
        </w:rPr>
      </w:pPr>
    </w:p>
    <w:p w14:paraId="4A77E5A3" w14:textId="61E6A981" w:rsidR="00576731" w:rsidRPr="007021C0" w:rsidRDefault="00983CEB" w:rsidP="00576731">
      <w:pPr>
        <w:pStyle w:val="Default"/>
        <w:jc w:val="both"/>
        <w:rPr>
          <w:color w:val="auto"/>
          <w:sz w:val="28"/>
          <w:szCs w:val="28"/>
        </w:rPr>
      </w:pPr>
      <w:r w:rsidRPr="00983CEB">
        <w:rPr>
          <w:rFonts w:ascii="Arial" w:hAnsi="Arial" w:cs="Arial"/>
          <w:noProof/>
          <w:color w:val="auto"/>
          <w:sz w:val="22"/>
          <w:szCs w:val="22"/>
          <w:lang w:val="es-CO" w:eastAsia="es-CO"/>
        </w:rPr>
        <mc:AlternateContent>
          <mc:Choice Requires="wps">
            <w:drawing>
              <wp:anchor distT="45720" distB="45720" distL="114300" distR="114300" simplePos="0" relativeHeight="251758592" behindDoc="0" locked="0" layoutInCell="1" allowOverlap="1" wp14:anchorId="6580474B" wp14:editId="11FEC1CA">
                <wp:simplePos x="0" y="0"/>
                <wp:positionH relativeFrom="margin">
                  <wp:align>right</wp:align>
                </wp:positionH>
                <wp:positionV relativeFrom="paragraph">
                  <wp:posOffset>6985</wp:posOffset>
                </wp:positionV>
                <wp:extent cx="1386840" cy="1404620"/>
                <wp:effectExtent l="0" t="0" r="22860" b="25400"/>
                <wp:wrapSquare wrapText="bothSides"/>
                <wp:docPr id="44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1404620"/>
                        </a:xfrm>
                        <a:prstGeom prst="rect">
                          <a:avLst/>
                        </a:prstGeom>
                        <a:solidFill>
                          <a:schemeClr val="bg1"/>
                        </a:solidFill>
                        <a:ln w="9525">
                          <a:solidFill>
                            <a:schemeClr val="bg1"/>
                          </a:solidFill>
                          <a:miter lim="800000"/>
                          <a:headEnd/>
                          <a:tailEnd/>
                        </a:ln>
                      </wps:spPr>
                      <wps:txbx>
                        <w:txbxContent>
                          <w:p w14:paraId="70B526BE" w14:textId="154DBC4F" w:rsidR="004D76DD" w:rsidRDefault="004D76DD" w:rsidP="00983CEB">
                            <w:pPr>
                              <w:jc w:val="both"/>
                            </w:pPr>
                            <w:r>
                              <w:rPr>
                                <w:rFonts w:ascii="Times New Roman" w:hAnsi="Times New Roman" w:cs="Times New Roman"/>
                                <w:noProof/>
                                <w:color w:val="000000" w:themeColor="text1"/>
                                <w:sz w:val="28"/>
                                <w:szCs w:val="28"/>
                                <w:lang w:eastAsia="es-CO"/>
                              </w:rPr>
                              <w:drawing>
                                <wp:inline distT="0" distB="0" distL="0" distR="0" wp14:anchorId="623DE05D" wp14:editId="3D9C43EE">
                                  <wp:extent cx="1028700" cy="1052195"/>
                                  <wp:effectExtent l="0" t="0" r="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55">
                                            <a:extLst>
                                              <a:ext uri="{28A0092B-C50C-407E-A947-70E740481C1C}">
                                                <a14:useLocalDpi xmlns:a14="http://schemas.microsoft.com/office/drawing/2010/main" val="0"/>
                                              </a:ext>
                                            </a:extLst>
                                          </a:blip>
                                          <a:stretch>
                                            <a:fillRect/>
                                          </a:stretch>
                                        </pic:blipFill>
                                        <pic:spPr>
                                          <a:xfrm>
                                            <a:off x="0" y="0"/>
                                            <a:ext cx="1030974" cy="1054521"/>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80474B" id="_x0000_s1046" type="#_x0000_t202" style="position:absolute;left:0;text-align:left;margin-left:58pt;margin-top:.55pt;width:109.2pt;height:110.6pt;z-index:251758592;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" fillcolor="white [3212]" strokecolor="white [3212]">
                <v:textbox style="mso-fit-shape-to-text:t">
                  <w:txbxContent>
                    <w:p w14:paraId="70B526BE" w14:textId="154DBC4F" w:rsidR="004D76DD" w:rsidRDefault="004D76DD" w:rsidP="00983CEB">
                      <w:pPr>
                        <w:jc w:val="both"/>
                      </w:pPr>
                      <w:r>
                        <w:rPr>
                          <w:rFonts w:ascii="Times New Roman" w:hAnsi="Times New Roman" w:cs="Times New Roman"/>
                          <w:noProof/>
                          <w:color w:val="000000" w:themeColor="text1"/>
                          <w:sz w:val="28"/>
                          <w:szCs w:val="28"/>
                          <w:lang w:eastAsia="es-CO"/>
                        </w:rPr>
                        <w:drawing>
                          <wp:inline distT="0" distB="0" distL="0" distR="0" wp14:anchorId="623DE05D" wp14:editId="3D9C43EE">
                            <wp:extent cx="1028700" cy="1052195"/>
                            <wp:effectExtent l="0" t="0" r="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55">
                                      <a:extLst>
                                        <a:ext uri="{28A0092B-C50C-407E-A947-70E740481C1C}">
                                          <a14:useLocalDpi xmlns:a14="http://schemas.microsoft.com/office/drawing/2010/main" val="0"/>
                                        </a:ext>
                                      </a:extLst>
                                    </a:blip>
                                    <a:stretch>
                                      <a:fillRect/>
                                    </a:stretch>
                                  </pic:blipFill>
                                  <pic:spPr>
                                    <a:xfrm>
                                      <a:off x="0" y="0"/>
                                      <a:ext cx="1030974" cy="1054521"/>
                                    </a:xfrm>
                                    <a:prstGeom prst="rect">
                                      <a:avLst/>
                                    </a:prstGeom>
                                  </pic:spPr>
                                </pic:pic>
                              </a:graphicData>
                            </a:graphic>
                          </wp:inline>
                        </w:drawing>
                      </w:r>
                    </w:p>
                  </w:txbxContent>
                </v:textbox>
                <w10:wrap type="square" anchorx="margin"/>
              </v:shape>
            </w:pict>
          </mc:Fallback>
        </mc:AlternateContent>
      </w:r>
    </w:p>
    <w:p w14:paraId="74B17F78" w14:textId="5375D2AC" w:rsidR="00576731" w:rsidRDefault="00F5326B" w:rsidP="00576731">
      <w:pPr>
        <w:pStyle w:val="Ttulo2"/>
        <w:rPr>
          <w:rFonts w:ascii="Times New Roman" w:hAnsi="Times New Roman" w:cs="Times New Roman"/>
          <w:color w:val="000000" w:themeColor="text1"/>
          <w:sz w:val="28"/>
          <w:szCs w:val="28"/>
        </w:rPr>
      </w:pPr>
      <w:bookmarkStart w:id="88" w:name="_Toc374471252"/>
      <w:bookmarkStart w:id="89" w:name="_Toc105583085"/>
      <w:r w:rsidRPr="00F5326B">
        <w:rPr>
          <w:rFonts w:ascii="Arial" w:hAnsi="Arial" w:cs="Arial"/>
          <w:b/>
          <w:color w:val="000000" w:themeColor="text1"/>
          <w:sz w:val="22"/>
          <w:szCs w:val="22"/>
        </w:rPr>
        <w:t>TRANSFERENCIA SECUNDARIA</w:t>
      </w:r>
      <w:r w:rsidR="00576731">
        <w:rPr>
          <w:rFonts w:ascii="Times New Roman" w:hAnsi="Times New Roman" w:cs="Times New Roman"/>
          <w:color w:val="000000" w:themeColor="text1"/>
          <w:sz w:val="28"/>
          <w:szCs w:val="28"/>
        </w:rPr>
        <w:t>:</w:t>
      </w:r>
      <w:bookmarkEnd w:id="88"/>
      <w:bookmarkEnd w:id="89"/>
      <w:r w:rsidR="00576731">
        <w:rPr>
          <w:rFonts w:ascii="Times New Roman" w:hAnsi="Times New Roman" w:cs="Times New Roman"/>
          <w:color w:val="000000" w:themeColor="text1"/>
          <w:sz w:val="28"/>
          <w:szCs w:val="28"/>
        </w:rPr>
        <w:t xml:space="preserve">                                                 </w:t>
      </w:r>
      <w:r w:rsidR="00576731" w:rsidRPr="007021C0">
        <w:rPr>
          <w:rFonts w:ascii="Times New Roman" w:hAnsi="Times New Roman" w:cs="Times New Roman"/>
          <w:color w:val="000000" w:themeColor="text1"/>
          <w:sz w:val="28"/>
          <w:szCs w:val="28"/>
        </w:rPr>
        <w:t xml:space="preserve"> </w:t>
      </w:r>
    </w:p>
    <w:p w14:paraId="587415F4" w14:textId="5388BB31" w:rsidR="00576731" w:rsidRDefault="00576731" w:rsidP="00576731"/>
    <w:p w14:paraId="3F8217A6" w14:textId="77777777" w:rsidR="00F5326B" w:rsidRDefault="00F5326B" w:rsidP="00576731"/>
    <w:p w14:paraId="787B191D" w14:textId="77777777" w:rsidR="00576731" w:rsidRDefault="00576731" w:rsidP="00576731">
      <w:r w:rsidRPr="009B3956">
        <w:rPr>
          <w:noProof/>
          <w:lang w:eastAsia="es-CO"/>
        </w:rPr>
        <mc:AlternateContent>
          <mc:Choice Requires="wps">
            <w:drawing>
              <wp:anchor distT="0" distB="0" distL="114300" distR="114300" simplePos="0" relativeHeight="251751424" behindDoc="0" locked="0" layoutInCell="1" allowOverlap="1" wp14:anchorId="645C8F61" wp14:editId="266F42AA">
                <wp:simplePos x="0" y="0"/>
                <wp:positionH relativeFrom="column">
                  <wp:posOffset>3228975</wp:posOffset>
                </wp:positionH>
                <wp:positionV relativeFrom="paragraph">
                  <wp:posOffset>269240</wp:posOffset>
                </wp:positionV>
                <wp:extent cx="1880235" cy="1097280"/>
                <wp:effectExtent l="0" t="0" r="24765" b="26670"/>
                <wp:wrapNone/>
                <wp:docPr id="43" name="45 Rectángulo redondeado"/>
                <wp:cNvGraphicFramePr/>
                <a:graphic xmlns:a="http://schemas.openxmlformats.org/drawingml/2006/main">
                  <a:graphicData uri="http://schemas.microsoft.com/office/word/2010/wordprocessingShape">
                    <wps:wsp>
                      <wps:cNvSpPr/>
                      <wps:spPr>
                        <a:xfrm>
                          <a:off x="0" y="0"/>
                          <a:ext cx="1880235" cy="1097280"/>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28AAB7CC" w14:textId="77777777" w:rsidR="004D76DD" w:rsidRPr="00F5326B" w:rsidRDefault="004D76DD" w:rsidP="00576731">
                            <w:pPr>
                              <w:pStyle w:val="Default"/>
                              <w:jc w:val="center"/>
                              <w:rPr>
                                <w:rFonts w:ascii="Arial" w:hAnsi="Arial" w:cs="Arial"/>
                                <w:color w:val="auto"/>
                              </w:rPr>
                            </w:pPr>
                            <w:r w:rsidRPr="00F5326B">
                              <w:rPr>
                                <w:rFonts w:ascii="Arial" w:hAnsi="Arial" w:cs="Arial"/>
                                <w:color w:val="auto"/>
                              </w:rPr>
                              <w:t>Archivo histórico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5C8F61" id="45 Rectángulo redondeado" o:spid="_x0000_s1047" style="position:absolute;margin-left:254.25pt;margin-top:21.2pt;width:148.05pt;height:86.4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" fillcolor="#f3a875 [2165]" strokecolor="#ed7d31 [3205]" strokeweight=".5pt">
                <v:fill color2="#f09558 [2613]" rotate="t" colors="0 #f7bda4;.5 #f5b195;1 #f8a581" focus="100%" type="gradient">
                  <o:fill v:ext="view" type="gradientUnscaled"/>
                </v:fill>
                <v:stroke joinstyle="miter"/>
                <v:textbox>
                  <w:txbxContent>
                    <w:p w14:paraId="28AAB7CC" w14:textId="77777777" w:rsidR="004D76DD" w:rsidRPr="00F5326B" w:rsidRDefault="004D76DD" w:rsidP="00576731">
                      <w:pPr>
                        <w:pStyle w:val="Default"/>
                        <w:jc w:val="center"/>
                        <w:rPr>
                          <w:rFonts w:ascii="Arial" w:hAnsi="Arial" w:cs="Arial"/>
                          <w:color w:val="auto"/>
                        </w:rPr>
                      </w:pPr>
                      <w:r w:rsidRPr="00F5326B">
                        <w:rPr>
                          <w:rFonts w:ascii="Arial" w:hAnsi="Arial" w:cs="Arial"/>
                          <w:color w:val="auto"/>
                        </w:rPr>
                        <w:t>Archivo histórico</w:t>
                      </w:r>
                    </w:p>
                  </w:txbxContent>
                </v:textbox>
              </v:roundrect>
            </w:pict>
          </mc:Fallback>
        </mc:AlternateContent>
      </w:r>
      <w:r w:rsidRPr="009B3956">
        <w:rPr>
          <w:noProof/>
          <w:lang w:eastAsia="es-CO"/>
        </w:rPr>
        <mc:AlternateContent>
          <mc:Choice Requires="wps">
            <w:drawing>
              <wp:anchor distT="0" distB="0" distL="114300" distR="114300" simplePos="0" relativeHeight="251750400" behindDoc="0" locked="0" layoutInCell="1" allowOverlap="1" wp14:anchorId="5C9179C8" wp14:editId="53F9E7A3">
                <wp:simplePos x="0" y="0"/>
                <wp:positionH relativeFrom="column">
                  <wp:posOffset>848360</wp:posOffset>
                </wp:positionH>
                <wp:positionV relativeFrom="paragraph">
                  <wp:posOffset>255270</wp:posOffset>
                </wp:positionV>
                <wp:extent cx="1914525" cy="1095375"/>
                <wp:effectExtent l="57150" t="38100" r="85725" b="104775"/>
                <wp:wrapNone/>
                <wp:docPr id="47" name="22 Rectángulo redondeado"/>
                <wp:cNvGraphicFramePr/>
                <a:graphic xmlns:a="http://schemas.openxmlformats.org/drawingml/2006/main">
                  <a:graphicData uri="http://schemas.microsoft.com/office/word/2010/wordprocessingShape">
                    <wps:wsp>
                      <wps:cNvSpPr/>
                      <wps:spPr>
                        <a:xfrm>
                          <a:off x="0" y="0"/>
                          <a:ext cx="1914525" cy="1095375"/>
                        </a:xfrm>
                        <a:prstGeom prst="roundRect">
                          <a:avLst/>
                        </a:prstGeom>
                      </wps:spPr>
                      <wps:style>
                        <a:lnRef idx="1">
                          <a:schemeClr val="accent2"/>
                        </a:lnRef>
                        <a:fillRef idx="2">
                          <a:schemeClr val="accent2"/>
                        </a:fillRef>
                        <a:effectRef idx="1">
                          <a:schemeClr val="accent2"/>
                        </a:effectRef>
                        <a:fontRef idx="minor">
                          <a:schemeClr val="dk1"/>
                        </a:fontRef>
                      </wps:style>
                      <wps:txbx>
                        <w:txbxContent>
                          <w:p w14:paraId="6B00D554" w14:textId="77777777" w:rsidR="004D76DD" w:rsidRPr="00F5326B" w:rsidRDefault="004D76DD" w:rsidP="00576731">
                            <w:pPr>
                              <w:pStyle w:val="Default"/>
                              <w:jc w:val="center"/>
                              <w:rPr>
                                <w:rFonts w:ascii="Arial" w:hAnsi="Arial" w:cs="Arial"/>
                                <w:color w:val="auto"/>
                              </w:rPr>
                            </w:pPr>
                          </w:p>
                          <w:p w14:paraId="1A04E24B" w14:textId="77777777" w:rsidR="004D76DD" w:rsidRPr="00F5326B" w:rsidRDefault="004D76DD" w:rsidP="00576731">
                            <w:pPr>
                              <w:pStyle w:val="Default"/>
                              <w:jc w:val="center"/>
                              <w:rPr>
                                <w:rFonts w:ascii="Arial" w:hAnsi="Arial" w:cs="Arial"/>
                                <w:color w:val="auto"/>
                              </w:rPr>
                            </w:pPr>
                            <w:r w:rsidRPr="00F5326B">
                              <w:rPr>
                                <w:rFonts w:ascii="Arial" w:hAnsi="Arial" w:cs="Arial"/>
                                <w:color w:val="auto"/>
                              </w:rPr>
                              <w:t>Archivo Central</w:t>
                            </w:r>
                          </w:p>
                          <w:p w14:paraId="486A0494" w14:textId="77777777" w:rsidR="004D76DD" w:rsidRPr="00F5326B" w:rsidRDefault="004D76DD" w:rsidP="00576731">
                            <w:pPr>
                              <w:pStyle w:val="Default"/>
                              <w:jc w:val="center"/>
                              <w:rPr>
                                <w:rFonts w:ascii="Arial" w:hAnsi="Arial" w:cs="Arial"/>
                                <w:color w:val="aut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9179C8" id="22 Rectángulo redondeado" o:spid="_x0000_s1048" style="position:absolute;margin-left:66.8pt;margin-top:20.1pt;width:150.75pt;height:86.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" fillcolor="#f3a875 [2165]" strokecolor="#ed7d31 [3205]" strokeweight=".5pt">
                <v:fill color2="#f09558 [2613]" rotate="t" colors="0 #f7bda4;.5 #f5b195;1 #f8a581" focus="100%" type="gradient">
                  <o:fill v:ext="view" type="gradientUnscaled"/>
                </v:fill>
                <v:stroke joinstyle="miter"/>
                <v:textbox>
                  <w:txbxContent>
                    <w:p w14:paraId="6B00D554" w14:textId="77777777" w:rsidR="004D76DD" w:rsidRPr="00F5326B" w:rsidRDefault="004D76DD" w:rsidP="00576731">
                      <w:pPr>
                        <w:pStyle w:val="Default"/>
                        <w:jc w:val="center"/>
                        <w:rPr>
                          <w:rFonts w:ascii="Arial" w:hAnsi="Arial" w:cs="Arial"/>
                          <w:color w:val="auto"/>
                        </w:rPr>
                      </w:pPr>
                    </w:p>
                    <w:p w14:paraId="1A04E24B" w14:textId="77777777" w:rsidR="004D76DD" w:rsidRPr="00F5326B" w:rsidRDefault="004D76DD" w:rsidP="00576731">
                      <w:pPr>
                        <w:pStyle w:val="Default"/>
                        <w:jc w:val="center"/>
                        <w:rPr>
                          <w:rFonts w:ascii="Arial" w:hAnsi="Arial" w:cs="Arial"/>
                          <w:color w:val="auto"/>
                        </w:rPr>
                      </w:pPr>
                      <w:r w:rsidRPr="00F5326B">
                        <w:rPr>
                          <w:rFonts w:ascii="Arial" w:hAnsi="Arial" w:cs="Arial"/>
                          <w:color w:val="auto"/>
                        </w:rPr>
                        <w:t>Archivo Central</w:t>
                      </w:r>
                    </w:p>
                    <w:p w14:paraId="486A0494" w14:textId="77777777" w:rsidR="004D76DD" w:rsidRPr="00F5326B" w:rsidRDefault="004D76DD" w:rsidP="00576731">
                      <w:pPr>
                        <w:pStyle w:val="Default"/>
                        <w:jc w:val="center"/>
                        <w:rPr>
                          <w:rFonts w:ascii="Arial" w:hAnsi="Arial" w:cs="Arial"/>
                          <w:color w:val="auto"/>
                        </w:rPr>
                      </w:pPr>
                    </w:p>
                  </w:txbxContent>
                </v:textbox>
              </v:roundrect>
            </w:pict>
          </mc:Fallback>
        </mc:AlternateContent>
      </w:r>
    </w:p>
    <w:p w14:paraId="257F67D2" w14:textId="77777777" w:rsidR="00576731" w:rsidRDefault="00576731" w:rsidP="00576731"/>
    <w:p w14:paraId="23BEA78D" w14:textId="77777777" w:rsidR="00576731" w:rsidRDefault="00576731" w:rsidP="00576731"/>
    <w:p w14:paraId="642E91E7" w14:textId="77777777" w:rsidR="00576731" w:rsidRDefault="00576731" w:rsidP="00576731"/>
    <w:p w14:paraId="69A04845" w14:textId="77777777" w:rsidR="00576731" w:rsidRDefault="00576731" w:rsidP="00576731"/>
    <w:p w14:paraId="45017AD9" w14:textId="77777777" w:rsidR="00576731" w:rsidRPr="007021C0" w:rsidRDefault="00576731" w:rsidP="00576731"/>
    <w:p w14:paraId="64D2B35E" w14:textId="13954AB4" w:rsidR="00576731" w:rsidRDefault="00576731" w:rsidP="00576731">
      <w:pPr>
        <w:pStyle w:val="Default"/>
        <w:jc w:val="both"/>
        <w:rPr>
          <w:rFonts w:ascii="Arial" w:hAnsi="Arial" w:cs="Arial"/>
          <w:color w:val="auto"/>
          <w:sz w:val="22"/>
          <w:szCs w:val="22"/>
        </w:rPr>
      </w:pPr>
      <w:r w:rsidRPr="00595C28">
        <w:rPr>
          <w:rFonts w:ascii="Arial" w:hAnsi="Arial" w:cs="Arial"/>
          <w:color w:val="auto"/>
          <w:sz w:val="22"/>
          <w:szCs w:val="22"/>
        </w:rPr>
        <w:t xml:space="preserve">Son los archivos que han cumplido el tiempo de retención en el archivo central de acuerdo </w:t>
      </w:r>
      <w:r w:rsidR="00F5326B" w:rsidRPr="00595C28">
        <w:rPr>
          <w:rFonts w:ascii="Arial" w:hAnsi="Arial" w:cs="Arial"/>
          <w:color w:val="auto"/>
          <w:sz w:val="22"/>
          <w:szCs w:val="22"/>
        </w:rPr>
        <w:t xml:space="preserve">con </w:t>
      </w:r>
      <w:r w:rsidRPr="00595C28">
        <w:rPr>
          <w:rFonts w:ascii="Arial" w:hAnsi="Arial" w:cs="Arial"/>
          <w:color w:val="auto"/>
          <w:sz w:val="22"/>
          <w:szCs w:val="22"/>
        </w:rPr>
        <w:t>la tabla de retención documental,</w:t>
      </w:r>
      <w:r w:rsidR="00F5326B" w:rsidRPr="00595C28">
        <w:rPr>
          <w:rFonts w:ascii="Arial" w:hAnsi="Arial" w:cs="Arial"/>
          <w:color w:val="auto"/>
          <w:sz w:val="22"/>
          <w:szCs w:val="22"/>
        </w:rPr>
        <w:t xml:space="preserve"> para lo cual, </w:t>
      </w:r>
      <w:r w:rsidRPr="00595C28">
        <w:rPr>
          <w:rFonts w:ascii="Arial" w:hAnsi="Arial" w:cs="Arial"/>
          <w:color w:val="auto"/>
          <w:sz w:val="22"/>
          <w:szCs w:val="22"/>
        </w:rPr>
        <w:t>se debe tener en cuenta este instrumento identificando la disposición final que en este caso es</w:t>
      </w:r>
      <w:r w:rsidR="00F5326B" w:rsidRPr="00595C28">
        <w:rPr>
          <w:rFonts w:ascii="Arial" w:hAnsi="Arial" w:cs="Arial"/>
          <w:color w:val="auto"/>
          <w:sz w:val="22"/>
          <w:szCs w:val="22"/>
        </w:rPr>
        <w:t>:</w:t>
      </w:r>
      <w:r w:rsidRPr="00595C28">
        <w:rPr>
          <w:rFonts w:ascii="Arial" w:hAnsi="Arial" w:cs="Arial"/>
          <w:color w:val="auto"/>
          <w:sz w:val="22"/>
          <w:szCs w:val="22"/>
        </w:rPr>
        <w:t xml:space="preserve"> (conservación total, selección, eliminación o medio magnético)</w:t>
      </w:r>
      <w:r w:rsidR="00F5326B" w:rsidRPr="00595C28">
        <w:rPr>
          <w:rFonts w:ascii="Arial" w:hAnsi="Arial" w:cs="Arial"/>
          <w:color w:val="auto"/>
          <w:sz w:val="22"/>
          <w:szCs w:val="22"/>
        </w:rPr>
        <w:t>.</w:t>
      </w:r>
    </w:p>
    <w:p w14:paraId="615FA245" w14:textId="77777777" w:rsidR="00595C28" w:rsidRPr="00595C28" w:rsidRDefault="00595C28" w:rsidP="00576731">
      <w:pPr>
        <w:pStyle w:val="Default"/>
        <w:jc w:val="both"/>
        <w:rPr>
          <w:rFonts w:ascii="Arial" w:hAnsi="Arial" w:cs="Arial"/>
          <w:color w:val="auto"/>
          <w:sz w:val="22"/>
          <w:szCs w:val="22"/>
        </w:rPr>
      </w:pPr>
    </w:p>
    <w:p w14:paraId="02380381" w14:textId="48581B38" w:rsidR="00576731" w:rsidRPr="00595C28" w:rsidRDefault="00576731" w:rsidP="00576731">
      <w:pPr>
        <w:pStyle w:val="Default"/>
        <w:jc w:val="both"/>
        <w:rPr>
          <w:rFonts w:ascii="Arial" w:hAnsi="Arial" w:cs="Arial"/>
          <w:color w:val="auto"/>
          <w:sz w:val="22"/>
          <w:szCs w:val="22"/>
        </w:rPr>
      </w:pPr>
      <w:r w:rsidRPr="00595C28">
        <w:rPr>
          <w:rFonts w:ascii="Arial" w:hAnsi="Arial" w:cs="Arial"/>
          <w:color w:val="auto"/>
          <w:sz w:val="22"/>
          <w:szCs w:val="22"/>
        </w:rPr>
        <w:t xml:space="preserve">Dependiendo de </w:t>
      </w:r>
      <w:r w:rsidR="004E2B2F">
        <w:rPr>
          <w:rFonts w:ascii="Arial" w:hAnsi="Arial" w:cs="Arial"/>
          <w:color w:val="auto"/>
          <w:sz w:val="22"/>
          <w:szCs w:val="22"/>
        </w:rPr>
        <w:t>la acción dada para cada serie,</w:t>
      </w:r>
      <w:r w:rsidRPr="00595C28">
        <w:rPr>
          <w:rFonts w:ascii="Arial" w:hAnsi="Arial" w:cs="Arial"/>
          <w:color w:val="auto"/>
          <w:sz w:val="22"/>
          <w:szCs w:val="22"/>
        </w:rPr>
        <w:t xml:space="preserve"> subserie o asunto documental se procede a </w:t>
      </w:r>
      <w:r w:rsidR="00F5326B" w:rsidRPr="00595C28">
        <w:rPr>
          <w:rFonts w:ascii="Arial" w:hAnsi="Arial" w:cs="Arial"/>
          <w:color w:val="auto"/>
          <w:sz w:val="22"/>
          <w:szCs w:val="22"/>
        </w:rPr>
        <w:t>aplicarla</w:t>
      </w:r>
      <w:r w:rsidRPr="00595C28">
        <w:rPr>
          <w:rFonts w:ascii="Arial" w:hAnsi="Arial" w:cs="Arial"/>
          <w:color w:val="auto"/>
          <w:sz w:val="22"/>
          <w:szCs w:val="22"/>
        </w:rPr>
        <w:t>, ejemplo</w:t>
      </w:r>
      <w:r w:rsidR="004E2B2F">
        <w:rPr>
          <w:rFonts w:ascii="Arial" w:hAnsi="Arial" w:cs="Arial"/>
          <w:color w:val="auto"/>
          <w:sz w:val="22"/>
          <w:szCs w:val="22"/>
        </w:rPr>
        <w:t>:</w:t>
      </w:r>
      <w:r w:rsidRPr="00595C28">
        <w:rPr>
          <w:rFonts w:ascii="Arial" w:hAnsi="Arial" w:cs="Arial"/>
          <w:color w:val="auto"/>
          <w:sz w:val="22"/>
          <w:szCs w:val="22"/>
        </w:rPr>
        <w:t xml:space="preserve"> </w:t>
      </w:r>
    </w:p>
    <w:p w14:paraId="39EB23FC" w14:textId="77777777" w:rsidR="00576731" w:rsidRPr="007021C0" w:rsidRDefault="00576731" w:rsidP="00576731">
      <w:pPr>
        <w:pStyle w:val="Default"/>
        <w:jc w:val="both"/>
        <w:rPr>
          <w:color w:val="auto"/>
          <w:sz w:val="28"/>
          <w:szCs w:val="28"/>
        </w:rPr>
      </w:pPr>
    </w:p>
    <w:p w14:paraId="0CD05644" w14:textId="4C4E4CC8" w:rsidR="00576731" w:rsidRPr="00595C28" w:rsidRDefault="00576731" w:rsidP="00576731">
      <w:pPr>
        <w:pStyle w:val="Default"/>
        <w:jc w:val="both"/>
        <w:rPr>
          <w:rFonts w:ascii="Arial" w:hAnsi="Arial" w:cs="Arial"/>
          <w:color w:val="auto"/>
          <w:sz w:val="22"/>
          <w:szCs w:val="22"/>
        </w:rPr>
      </w:pPr>
      <w:r w:rsidRPr="00595C28">
        <w:rPr>
          <w:rFonts w:ascii="Arial" w:hAnsi="Arial" w:cs="Arial"/>
          <w:b/>
          <w:color w:val="auto"/>
          <w:sz w:val="22"/>
          <w:szCs w:val="22"/>
        </w:rPr>
        <w:t>Conservación total:</w:t>
      </w:r>
      <w:r w:rsidRPr="00595C28">
        <w:rPr>
          <w:rFonts w:ascii="Arial" w:hAnsi="Arial" w:cs="Arial"/>
          <w:color w:val="auto"/>
          <w:sz w:val="22"/>
          <w:szCs w:val="22"/>
        </w:rPr>
        <w:t xml:space="preserve"> Si la documentación posee valores secundarios como se mencionó en el proceso de valoración se debe</w:t>
      </w:r>
      <w:r w:rsidR="004E2B2F">
        <w:rPr>
          <w:rFonts w:ascii="Arial" w:hAnsi="Arial" w:cs="Arial"/>
          <w:color w:val="auto"/>
          <w:sz w:val="22"/>
          <w:szCs w:val="22"/>
        </w:rPr>
        <w:t>n conservar;</w:t>
      </w:r>
      <w:r w:rsidRPr="00595C28">
        <w:rPr>
          <w:rFonts w:ascii="Arial" w:hAnsi="Arial" w:cs="Arial"/>
          <w:color w:val="auto"/>
          <w:sz w:val="22"/>
          <w:szCs w:val="22"/>
        </w:rPr>
        <w:t xml:space="preserve"> estos documentos pasaran directamente al archivo histórico</w:t>
      </w:r>
      <w:r w:rsidR="00F5326B" w:rsidRPr="00595C28">
        <w:rPr>
          <w:rFonts w:ascii="Arial" w:hAnsi="Arial" w:cs="Arial"/>
          <w:color w:val="auto"/>
          <w:sz w:val="22"/>
          <w:szCs w:val="22"/>
        </w:rPr>
        <w:t>.</w:t>
      </w:r>
      <w:r w:rsidRPr="00595C28">
        <w:rPr>
          <w:rFonts w:ascii="Arial" w:hAnsi="Arial" w:cs="Arial"/>
          <w:color w:val="auto"/>
          <w:sz w:val="22"/>
          <w:szCs w:val="22"/>
        </w:rPr>
        <w:t xml:space="preserve"> </w:t>
      </w:r>
    </w:p>
    <w:p w14:paraId="2F8A1F68" w14:textId="77777777" w:rsidR="00576731" w:rsidRPr="00595C28" w:rsidRDefault="00576731" w:rsidP="00576731">
      <w:pPr>
        <w:pStyle w:val="Default"/>
        <w:jc w:val="both"/>
        <w:rPr>
          <w:rFonts w:ascii="Arial" w:hAnsi="Arial" w:cs="Arial"/>
          <w:color w:val="auto"/>
          <w:sz w:val="22"/>
          <w:szCs w:val="22"/>
        </w:rPr>
      </w:pPr>
    </w:p>
    <w:p w14:paraId="60E3B52B" w14:textId="1268F0DF" w:rsidR="00576731" w:rsidRDefault="00576731" w:rsidP="00576731">
      <w:pPr>
        <w:pStyle w:val="Default"/>
        <w:jc w:val="both"/>
        <w:rPr>
          <w:color w:val="auto"/>
          <w:sz w:val="28"/>
          <w:szCs w:val="28"/>
        </w:rPr>
      </w:pPr>
      <w:r w:rsidRPr="00595C28">
        <w:rPr>
          <w:rFonts w:ascii="Arial" w:hAnsi="Arial" w:cs="Arial"/>
          <w:b/>
          <w:color w:val="auto"/>
          <w:sz w:val="22"/>
          <w:szCs w:val="22"/>
        </w:rPr>
        <w:t>Selección:</w:t>
      </w:r>
      <w:r w:rsidRPr="00595C28">
        <w:rPr>
          <w:rFonts w:ascii="Arial" w:hAnsi="Arial" w:cs="Arial"/>
          <w:color w:val="auto"/>
          <w:sz w:val="22"/>
          <w:szCs w:val="22"/>
        </w:rPr>
        <w:t xml:space="preserve"> Este proceso se realiza a los expedientes que contienen información misional de la </w:t>
      </w:r>
      <w:r w:rsidR="00F5326B" w:rsidRPr="00595C28">
        <w:rPr>
          <w:rFonts w:ascii="Arial" w:hAnsi="Arial" w:cs="Arial"/>
          <w:color w:val="auto"/>
          <w:sz w:val="22"/>
          <w:szCs w:val="22"/>
        </w:rPr>
        <w:t>SDCRD</w:t>
      </w:r>
      <w:r w:rsidRPr="00595C28">
        <w:rPr>
          <w:rFonts w:ascii="Arial" w:hAnsi="Arial" w:cs="Arial"/>
          <w:color w:val="auto"/>
          <w:sz w:val="22"/>
          <w:szCs w:val="22"/>
        </w:rPr>
        <w:t xml:space="preserve"> los cuales</w:t>
      </w:r>
      <w:r w:rsidR="00F5326B" w:rsidRPr="00595C28">
        <w:rPr>
          <w:rFonts w:ascii="Arial" w:hAnsi="Arial" w:cs="Arial"/>
          <w:color w:val="auto"/>
          <w:sz w:val="22"/>
          <w:szCs w:val="22"/>
        </w:rPr>
        <w:t>,</w:t>
      </w:r>
      <w:r w:rsidRPr="00595C28">
        <w:rPr>
          <w:rFonts w:ascii="Arial" w:hAnsi="Arial" w:cs="Arial"/>
          <w:color w:val="auto"/>
          <w:sz w:val="22"/>
          <w:szCs w:val="22"/>
        </w:rPr>
        <w:t xml:space="preserve"> puedan servir como fuente investigativa, histórica, cultural y científico, de acuerdo a los valores secundarios mencionados anteriormente, estos expedientes serán seleccionados para su conservación</w:t>
      </w:r>
      <w:r>
        <w:rPr>
          <w:color w:val="auto"/>
          <w:sz w:val="28"/>
          <w:szCs w:val="28"/>
        </w:rPr>
        <w:t>.</w:t>
      </w:r>
    </w:p>
    <w:p w14:paraId="1AAA0B0A" w14:textId="77777777" w:rsidR="00576731" w:rsidRPr="007021C0" w:rsidRDefault="00576731" w:rsidP="00576731">
      <w:pPr>
        <w:pStyle w:val="Default"/>
        <w:jc w:val="both"/>
        <w:rPr>
          <w:color w:val="auto"/>
          <w:sz w:val="28"/>
          <w:szCs w:val="28"/>
        </w:rPr>
      </w:pPr>
    </w:p>
    <w:p w14:paraId="08763F00" w14:textId="45455BDC" w:rsidR="00576731" w:rsidRPr="00595C28" w:rsidRDefault="00576731" w:rsidP="00576731">
      <w:pPr>
        <w:pStyle w:val="Default"/>
        <w:jc w:val="both"/>
        <w:rPr>
          <w:rFonts w:ascii="Arial" w:hAnsi="Arial" w:cs="Arial"/>
          <w:color w:val="auto"/>
          <w:sz w:val="22"/>
          <w:szCs w:val="22"/>
        </w:rPr>
      </w:pPr>
      <w:r w:rsidRPr="00595C28">
        <w:rPr>
          <w:rFonts w:ascii="Arial" w:hAnsi="Arial" w:cs="Arial"/>
          <w:b/>
          <w:color w:val="auto"/>
          <w:sz w:val="22"/>
          <w:szCs w:val="22"/>
        </w:rPr>
        <w:lastRenderedPageBreak/>
        <w:t>Eliminación:</w:t>
      </w:r>
      <w:r w:rsidRPr="00595C28">
        <w:rPr>
          <w:rFonts w:ascii="Arial" w:hAnsi="Arial" w:cs="Arial"/>
          <w:color w:val="auto"/>
          <w:sz w:val="22"/>
          <w:szCs w:val="22"/>
        </w:rPr>
        <w:t xml:space="preserve"> Este proceso se </w:t>
      </w:r>
      <w:r w:rsidR="00F5326B" w:rsidRPr="00595C28">
        <w:rPr>
          <w:rFonts w:ascii="Arial" w:hAnsi="Arial" w:cs="Arial"/>
          <w:color w:val="auto"/>
          <w:sz w:val="22"/>
          <w:szCs w:val="22"/>
        </w:rPr>
        <w:t>realizará</w:t>
      </w:r>
      <w:r w:rsidRPr="00595C28">
        <w:rPr>
          <w:rFonts w:ascii="Arial" w:hAnsi="Arial" w:cs="Arial"/>
          <w:color w:val="auto"/>
          <w:sz w:val="22"/>
          <w:szCs w:val="22"/>
        </w:rPr>
        <w:t xml:space="preserve"> luego de haber cumplido el tiempo de retención y valores primarios, dichos expedientes se </w:t>
      </w:r>
      <w:r w:rsidR="00F5326B" w:rsidRPr="00595C28">
        <w:rPr>
          <w:rFonts w:ascii="Arial" w:hAnsi="Arial" w:cs="Arial"/>
          <w:color w:val="auto"/>
          <w:sz w:val="22"/>
          <w:szCs w:val="22"/>
        </w:rPr>
        <w:t>eliminarán</w:t>
      </w:r>
      <w:r w:rsidRPr="00595C28">
        <w:rPr>
          <w:rFonts w:ascii="Arial" w:hAnsi="Arial" w:cs="Arial"/>
          <w:color w:val="auto"/>
          <w:sz w:val="22"/>
          <w:szCs w:val="22"/>
        </w:rPr>
        <w:t xml:space="preserve"> de acuerdo al proceso dado por la </w:t>
      </w:r>
      <w:r w:rsidR="00F5326B" w:rsidRPr="00595C28">
        <w:rPr>
          <w:rFonts w:ascii="Arial" w:hAnsi="Arial" w:cs="Arial"/>
          <w:color w:val="auto"/>
          <w:sz w:val="22"/>
          <w:szCs w:val="22"/>
        </w:rPr>
        <w:t>SDCRD</w:t>
      </w:r>
      <w:r w:rsidRPr="00595C28">
        <w:rPr>
          <w:rFonts w:ascii="Arial" w:hAnsi="Arial" w:cs="Arial"/>
          <w:color w:val="auto"/>
          <w:sz w:val="22"/>
          <w:szCs w:val="22"/>
        </w:rPr>
        <w:t>.</w:t>
      </w:r>
    </w:p>
    <w:p w14:paraId="3B5B979A" w14:textId="77777777" w:rsidR="00576731" w:rsidRPr="00595C28" w:rsidRDefault="00576731" w:rsidP="00576731">
      <w:pPr>
        <w:pStyle w:val="Default"/>
        <w:jc w:val="both"/>
        <w:rPr>
          <w:rFonts w:ascii="Arial" w:hAnsi="Arial" w:cs="Arial"/>
          <w:color w:val="auto"/>
          <w:sz w:val="22"/>
          <w:szCs w:val="22"/>
        </w:rPr>
      </w:pPr>
    </w:p>
    <w:p w14:paraId="43D3B60D" w14:textId="0169A4B2" w:rsidR="00576731" w:rsidRPr="00595C28" w:rsidRDefault="00576731" w:rsidP="00576731">
      <w:pPr>
        <w:pStyle w:val="Default"/>
        <w:jc w:val="both"/>
        <w:rPr>
          <w:rFonts w:ascii="Arial" w:hAnsi="Arial" w:cs="Arial"/>
          <w:color w:val="auto"/>
          <w:sz w:val="22"/>
          <w:szCs w:val="22"/>
        </w:rPr>
      </w:pPr>
      <w:r w:rsidRPr="00595C28">
        <w:rPr>
          <w:rFonts w:ascii="Arial" w:hAnsi="Arial" w:cs="Arial"/>
          <w:b/>
          <w:color w:val="auto"/>
          <w:sz w:val="22"/>
          <w:szCs w:val="22"/>
        </w:rPr>
        <w:t>Medio Magnético:</w:t>
      </w:r>
      <w:r w:rsidRPr="00595C28">
        <w:rPr>
          <w:rFonts w:ascii="Arial" w:hAnsi="Arial" w:cs="Arial"/>
          <w:color w:val="auto"/>
          <w:sz w:val="22"/>
          <w:szCs w:val="22"/>
        </w:rPr>
        <w:t xml:space="preserve"> Se </w:t>
      </w:r>
      <w:r w:rsidR="00F5326B" w:rsidRPr="00595C28">
        <w:rPr>
          <w:rFonts w:ascii="Arial" w:hAnsi="Arial" w:cs="Arial"/>
          <w:color w:val="auto"/>
          <w:sz w:val="22"/>
          <w:szCs w:val="22"/>
        </w:rPr>
        <w:t>realizará</w:t>
      </w:r>
      <w:r w:rsidRPr="00595C28">
        <w:rPr>
          <w:rFonts w:ascii="Arial" w:hAnsi="Arial" w:cs="Arial"/>
          <w:color w:val="auto"/>
          <w:sz w:val="22"/>
          <w:szCs w:val="22"/>
        </w:rPr>
        <w:t xml:space="preserve"> digitalización de expedientes que contengan valores primarios y secundarios, los cuales</w:t>
      </w:r>
      <w:r w:rsidR="00FA1A27">
        <w:rPr>
          <w:rFonts w:ascii="Arial" w:hAnsi="Arial" w:cs="Arial"/>
          <w:color w:val="auto"/>
          <w:sz w:val="22"/>
          <w:szCs w:val="22"/>
        </w:rPr>
        <w:t>,</w:t>
      </w:r>
      <w:r w:rsidRPr="00595C28">
        <w:rPr>
          <w:rFonts w:ascii="Arial" w:hAnsi="Arial" w:cs="Arial"/>
          <w:color w:val="auto"/>
          <w:sz w:val="22"/>
          <w:szCs w:val="22"/>
        </w:rPr>
        <w:t xml:space="preserve"> se pueden consultar esporádicamente de acuerdo a la necesidad. </w:t>
      </w:r>
    </w:p>
    <w:p w14:paraId="2BFBF906" w14:textId="77777777" w:rsidR="00576731" w:rsidRPr="00595C28" w:rsidRDefault="00576731" w:rsidP="00576731">
      <w:pPr>
        <w:pStyle w:val="Default"/>
        <w:jc w:val="both"/>
        <w:rPr>
          <w:rFonts w:ascii="Arial" w:hAnsi="Arial" w:cs="Arial"/>
          <w:color w:val="auto"/>
          <w:sz w:val="22"/>
          <w:szCs w:val="22"/>
        </w:rPr>
      </w:pPr>
    </w:p>
    <w:p w14:paraId="7C8D2F05" w14:textId="58A5D1BD" w:rsidR="00576731" w:rsidRDefault="00576731" w:rsidP="00576731">
      <w:pPr>
        <w:pStyle w:val="Default"/>
        <w:jc w:val="both"/>
        <w:rPr>
          <w:color w:val="auto"/>
          <w:sz w:val="28"/>
          <w:szCs w:val="28"/>
        </w:rPr>
      </w:pPr>
      <w:r w:rsidRPr="00595C28">
        <w:rPr>
          <w:rFonts w:ascii="Arial" w:hAnsi="Arial" w:cs="Arial"/>
          <w:color w:val="auto"/>
          <w:sz w:val="22"/>
          <w:szCs w:val="22"/>
        </w:rPr>
        <w:t xml:space="preserve">Los documentos con valores secundarios </w:t>
      </w:r>
      <w:r w:rsidR="00F5326B" w:rsidRPr="00595C28">
        <w:rPr>
          <w:rFonts w:ascii="Arial" w:hAnsi="Arial" w:cs="Arial"/>
          <w:color w:val="auto"/>
          <w:sz w:val="22"/>
          <w:szCs w:val="22"/>
        </w:rPr>
        <w:t>serán custodiados</w:t>
      </w:r>
      <w:r w:rsidR="00983CEB">
        <w:rPr>
          <w:rFonts w:ascii="Arial" w:hAnsi="Arial" w:cs="Arial"/>
          <w:color w:val="auto"/>
          <w:sz w:val="22"/>
          <w:szCs w:val="22"/>
        </w:rPr>
        <w:t xml:space="preserve"> en la Dirección del</w:t>
      </w:r>
      <w:r w:rsidRPr="00595C28">
        <w:rPr>
          <w:rFonts w:ascii="Arial" w:hAnsi="Arial" w:cs="Arial"/>
          <w:color w:val="auto"/>
          <w:sz w:val="22"/>
          <w:szCs w:val="22"/>
        </w:rPr>
        <w:t xml:space="preserve"> Archivo</w:t>
      </w:r>
      <w:r w:rsidR="00F5326B" w:rsidRPr="00595C28">
        <w:rPr>
          <w:rFonts w:ascii="Arial" w:hAnsi="Arial" w:cs="Arial"/>
          <w:color w:val="auto"/>
          <w:sz w:val="22"/>
          <w:szCs w:val="22"/>
        </w:rPr>
        <w:t xml:space="preserve"> De Bogotá </w:t>
      </w:r>
      <w:r w:rsidR="00AB713C" w:rsidRPr="00595C28">
        <w:rPr>
          <w:rFonts w:ascii="Arial" w:hAnsi="Arial" w:cs="Arial"/>
          <w:color w:val="auto"/>
          <w:sz w:val="22"/>
          <w:szCs w:val="22"/>
        </w:rPr>
        <w:t>o</w:t>
      </w:r>
      <w:r w:rsidR="00F5326B" w:rsidRPr="00595C28">
        <w:rPr>
          <w:rFonts w:ascii="Arial" w:hAnsi="Arial" w:cs="Arial"/>
          <w:color w:val="auto"/>
          <w:sz w:val="22"/>
          <w:szCs w:val="22"/>
        </w:rPr>
        <w:t xml:space="preserve"> en la SDCRD dependiendo la infraestructura</w:t>
      </w:r>
      <w:r w:rsidR="00F5326B">
        <w:rPr>
          <w:color w:val="auto"/>
          <w:sz w:val="28"/>
          <w:szCs w:val="28"/>
        </w:rPr>
        <w:t>.</w:t>
      </w:r>
    </w:p>
    <w:p w14:paraId="4F51DCD5" w14:textId="77777777" w:rsidR="00576731" w:rsidRPr="007021C0" w:rsidRDefault="00576731" w:rsidP="00576731">
      <w:pPr>
        <w:pStyle w:val="Default"/>
        <w:jc w:val="both"/>
        <w:rPr>
          <w:color w:val="auto"/>
          <w:sz w:val="28"/>
          <w:szCs w:val="28"/>
        </w:rPr>
      </w:pPr>
    </w:p>
    <w:p w14:paraId="1291C7B3" w14:textId="77777777" w:rsidR="00576731" w:rsidRPr="00595C28" w:rsidRDefault="00576731" w:rsidP="00595C28">
      <w:pPr>
        <w:pStyle w:val="Default"/>
        <w:jc w:val="both"/>
        <w:rPr>
          <w:rFonts w:ascii="Arial" w:hAnsi="Arial" w:cs="Arial"/>
          <w:color w:val="auto"/>
          <w:sz w:val="22"/>
          <w:szCs w:val="22"/>
        </w:rPr>
      </w:pPr>
      <w:r w:rsidRPr="00595C28">
        <w:rPr>
          <w:rFonts w:ascii="Arial" w:hAnsi="Arial" w:cs="Arial"/>
          <w:color w:val="auto"/>
          <w:sz w:val="22"/>
          <w:szCs w:val="22"/>
        </w:rPr>
        <w:t xml:space="preserve">Los pasos para realizar la transferencia secundaria son los siguientes: </w:t>
      </w:r>
    </w:p>
    <w:p w14:paraId="7DA6DC37" w14:textId="77777777" w:rsidR="00576731" w:rsidRPr="00595C28" w:rsidRDefault="00576731" w:rsidP="00576731">
      <w:pPr>
        <w:pStyle w:val="Default"/>
        <w:jc w:val="both"/>
        <w:rPr>
          <w:rFonts w:ascii="Arial" w:hAnsi="Arial" w:cs="Arial"/>
          <w:color w:val="auto"/>
          <w:sz w:val="22"/>
          <w:szCs w:val="22"/>
        </w:rPr>
      </w:pPr>
    </w:p>
    <w:p w14:paraId="055B210C" w14:textId="4CDFFE8E" w:rsidR="00576731" w:rsidRPr="00595C28" w:rsidRDefault="00576731" w:rsidP="00595C28">
      <w:pPr>
        <w:pStyle w:val="Default"/>
        <w:numPr>
          <w:ilvl w:val="0"/>
          <w:numId w:val="47"/>
        </w:numPr>
        <w:jc w:val="both"/>
        <w:rPr>
          <w:rFonts w:ascii="Arial" w:hAnsi="Arial" w:cs="Arial"/>
          <w:color w:val="auto"/>
          <w:sz w:val="22"/>
          <w:szCs w:val="22"/>
        </w:rPr>
      </w:pPr>
      <w:r w:rsidRPr="00595C28">
        <w:rPr>
          <w:rFonts w:ascii="Arial" w:hAnsi="Arial" w:cs="Arial"/>
          <w:color w:val="auto"/>
          <w:sz w:val="22"/>
          <w:szCs w:val="22"/>
        </w:rPr>
        <w:t xml:space="preserve">La persona encargada del archivo de la </w:t>
      </w:r>
      <w:r w:rsidR="00595C28" w:rsidRPr="00595C28">
        <w:rPr>
          <w:rFonts w:ascii="Arial" w:hAnsi="Arial" w:cs="Arial"/>
          <w:color w:val="auto"/>
          <w:sz w:val="22"/>
          <w:szCs w:val="22"/>
        </w:rPr>
        <w:t>SDCRD</w:t>
      </w:r>
      <w:r w:rsidRPr="00595C28">
        <w:rPr>
          <w:rFonts w:ascii="Arial" w:hAnsi="Arial" w:cs="Arial"/>
          <w:color w:val="auto"/>
          <w:sz w:val="22"/>
          <w:szCs w:val="22"/>
        </w:rPr>
        <w:t xml:space="preserve"> debe informar al </w:t>
      </w:r>
      <w:r w:rsidR="00595C28" w:rsidRPr="00595C28">
        <w:rPr>
          <w:rFonts w:ascii="Arial" w:hAnsi="Arial" w:cs="Arial"/>
          <w:color w:val="auto"/>
          <w:sz w:val="22"/>
          <w:szCs w:val="22"/>
        </w:rPr>
        <w:t>Archivo de Bogotá</w:t>
      </w:r>
      <w:r w:rsidRPr="00595C28">
        <w:rPr>
          <w:rFonts w:ascii="Arial" w:hAnsi="Arial" w:cs="Arial"/>
          <w:color w:val="auto"/>
          <w:sz w:val="22"/>
          <w:szCs w:val="22"/>
        </w:rPr>
        <w:t xml:space="preserve"> la intensión de realizar dicha transferencia, del mismo modo</w:t>
      </w:r>
      <w:r w:rsidR="00FA1A27">
        <w:rPr>
          <w:rFonts w:ascii="Arial" w:hAnsi="Arial" w:cs="Arial"/>
          <w:color w:val="auto"/>
          <w:sz w:val="22"/>
          <w:szCs w:val="22"/>
        </w:rPr>
        <w:t>,</w:t>
      </w:r>
      <w:r w:rsidRPr="00595C28">
        <w:rPr>
          <w:rFonts w:ascii="Arial" w:hAnsi="Arial" w:cs="Arial"/>
          <w:color w:val="auto"/>
          <w:sz w:val="22"/>
          <w:szCs w:val="22"/>
        </w:rPr>
        <w:t xml:space="preserve"> debe tener conocimiento las fechas establecidas para realizarlo</w:t>
      </w:r>
      <w:r w:rsidR="00595C28" w:rsidRPr="00595C28">
        <w:rPr>
          <w:rFonts w:ascii="Arial" w:hAnsi="Arial" w:cs="Arial"/>
          <w:color w:val="auto"/>
          <w:sz w:val="22"/>
          <w:szCs w:val="22"/>
        </w:rPr>
        <w:t>. Lo anterior dependiendo el procedimiento que establezca la entidad.</w:t>
      </w:r>
    </w:p>
    <w:p w14:paraId="140F6E9A" w14:textId="77777777" w:rsidR="00576731" w:rsidRPr="00595C28" w:rsidRDefault="00576731" w:rsidP="00576731">
      <w:pPr>
        <w:pStyle w:val="Default"/>
        <w:jc w:val="both"/>
        <w:rPr>
          <w:rFonts w:ascii="Arial" w:hAnsi="Arial" w:cs="Arial"/>
          <w:color w:val="auto"/>
          <w:sz w:val="22"/>
          <w:szCs w:val="22"/>
        </w:rPr>
      </w:pPr>
    </w:p>
    <w:p w14:paraId="2F12C7FD" w14:textId="3CABA006" w:rsidR="00576731" w:rsidRPr="00595C28" w:rsidRDefault="00576731" w:rsidP="00595C28">
      <w:pPr>
        <w:pStyle w:val="Default"/>
        <w:numPr>
          <w:ilvl w:val="0"/>
          <w:numId w:val="47"/>
        </w:numPr>
        <w:jc w:val="both"/>
        <w:rPr>
          <w:rFonts w:ascii="Arial" w:hAnsi="Arial" w:cs="Arial"/>
          <w:color w:val="auto"/>
          <w:sz w:val="22"/>
          <w:szCs w:val="22"/>
        </w:rPr>
      </w:pPr>
      <w:r w:rsidRPr="00595C28">
        <w:rPr>
          <w:rFonts w:ascii="Arial" w:hAnsi="Arial" w:cs="Arial"/>
          <w:color w:val="auto"/>
          <w:sz w:val="22"/>
          <w:szCs w:val="22"/>
        </w:rPr>
        <w:t xml:space="preserve">Los documentos de archivo ya deben ir preparados de acuerdo a las sugerencias y observaciones por el Archivo </w:t>
      </w:r>
      <w:r w:rsidR="00595C28" w:rsidRPr="00595C28">
        <w:rPr>
          <w:rFonts w:ascii="Arial" w:hAnsi="Arial" w:cs="Arial"/>
          <w:color w:val="auto"/>
          <w:sz w:val="22"/>
          <w:szCs w:val="22"/>
        </w:rPr>
        <w:t>de Bogotá.</w:t>
      </w:r>
    </w:p>
    <w:p w14:paraId="7E8EF7AB" w14:textId="77777777" w:rsidR="00576731" w:rsidRPr="00595C28" w:rsidRDefault="00576731" w:rsidP="00576731">
      <w:pPr>
        <w:pStyle w:val="Default"/>
        <w:jc w:val="both"/>
        <w:rPr>
          <w:rFonts w:ascii="Arial" w:hAnsi="Arial" w:cs="Arial"/>
          <w:color w:val="auto"/>
          <w:sz w:val="22"/>
          <w:szCs w:val="22"/>
        </w:rPr>
      </w:pPr>
    </w:p>
    <w:p w14:paraId="4DC05541" w14:textId="2149F507" w:rsidR="00576731" w:rsidRPr="00595C28" w:rsidRDefault="00576731" w:rsidP="00595C28">
      <w:pPr>
        <w:pStyle w:val="Default"/>
        <w:numPr>
          <w:ilvl w:val="0"/>
          <w:numId w:val="47"/>
        </w:numPr>
        <w:jc w:val="both"/>
        <w:rPr>
          <w:rFonts w:ascii="Arial" w:hAnsi="Arial" w:cs="Arial"/>
          <w:color w:val="auto"/>
          <w:sz w:val="22"/>
          <w:szCs w:val="22"/>
        </w:rPr>
      </w:pPr>
      <w:r w:rsidRPr="00595C28">
        <w:rPr>
          <w:rFonts w:ascii="Arial" w:hAnsi="Arial" w:cs="Arial"/>
          <w:color w:val="auto"/>
          <w:sz w:val="22"/>
          <w:szCs w:val="22"/>
        </w:rPr>
        <w:t>Los expedientes a transferir deben ir relacionados uno a uno en el formato único de inventario documental,</w:t>
      </w:r>
      <w:r w:rsidR="00595C28" w:rsidRPr="00595C28">
        <w:rPr>
          <w:rFonts w:ascii="Arial" w:hAnsi="Arial" w:cs="Arial"/>
          <w:color w:val="auto"/>
          <w:sz w:val="22"/>
          <w:szCs w:val="22"/>
        </w:rPr>
        <w:t xml:space="preserve"> </w:t>
      </w:r>
      <w:r w:rsidRPr="00595C28">
        <w:rPr>
          <w:rFonts w:ascii="Arial" w:hAnsi="Arial" w:cs="Arial"/>
          <w:color w:val="auto"/>
          <w:sz w:val="22"/>
          <w:szCs w:val="22"/>
        </w:rPr>
        <w:t>como se mencionó en el proceso de organización</w:t>
      </w:r>
      <w:r w:rsidR="00595C28" w:rsidRPr="00595C28">
        <w:rPr>
          <w:rFonts w:ascii="Arial" w:hAnsi="Arial" w:cs="Arial"/>
          <w:color w:val="auto"/>
          <w:sz w:val="22"/>
          <w:szCs w:val="22"/>
        </w:rPr>
        <w:t xml:space="preserve">. </w:t>
      </w:r>
      <w:r w:rsidRPr="00595C28">
        <w:rPr>
          <w:rFonts w:ascii="Arial" w:hAnsi="Arial" w:cs="Arial"/>
          <w:color w:val="auto"/>
          <w:sz w:val="22"/>
          <w:szCs w:val="22"/>
        </w:rPr>
        <w:t xml:space="preserve"> </w:t>
      </w:r>
    </w:p>
    <w:p w14:paraId="66937B73" w14:textId="77777777" w:rsidR="00576731" w:rsidRPr="00595C28" w:rsidRDefault="00576731" w:rsidP="00576731">
      <w:pPr>
        <w:pStyle w:val="Default"/>
        <w:jc w:val="both"/>
        <w:rPr>
          <w:rFonts w:ascii="Arial" w:hAnsi="Arial" w:cs="Arial"/>
          <w:color w:val="auto"/>
          <w:sz w:val="22"/>
          <w:szCs w:val="22"/>
        </w:rPr>
      </w:pPr>
    </w:p>
    <w:p w14:paraId="42F3C6A4" w14:textId="24BC8986" w:rsidR="00576731" w:rsidRPr="00595C28" w:rsidRDefault="00576731" w:rsidP="00595C28">
      <w:pPr>
        <w:pStyle w:val="Default"/>
        <w:numPr>
          <w:ilvl w:val="0"/>
          <w:numId w:val="47"/>
        </w:numPr>
        <w:jc w:val="both"/>
        <w:rPr>
          <w:rFonts w:ascii="Arial" w:hAnsi="Arial" w:cs="Arial"/>
          <w:color w:val="auto"/>
          <w:sz w:val="22"/>
          <w:szCs w:val="22"/>
        </w:rPr>
      </w:pPr>
      <w:r w:rsidRPr="00595C28">
        <w:rPr>
          <w:rFonts w:ascii="Arial" w:hAnsi="Arial" w:cs="Arial"/>
          <w:color w:val="auto"/>
          <w:sz w:val="22"/>
          <w:szCs w:val="22"/>
        </w:rPr>
        <w:t xml:space="preserve">El encargado del archivo de la </w:t>
      </w:r>
      <w:r w:rsidR="00595C28" w:rsidRPr="00595C28">
        <w:rPr>
          <w:rFonts w:ascii="Arial" w:hAnsi="Arial" w:cs="Arial"/>
          <w:color w:val="auto"/>
          <w:sz w:val="22"/>
          <w:szCs w:val="22"/>
        </w:rPr>
        <w:t xml:space="preserve">SDCRD </w:t>
      </w:r>
      <w:r w:rsidRPr="00595C28">
        <w:rPr>
          <w:rFonts w:ascii="Arial" w:hAnsi="Arial" w:cs="Arial"/>
          <w:color w:val="auto"/>
          <w:sz w:val="22"/>
          <w:szCs w:val="22"/>
        </w:rPr>
        <w:t xml:space="preserve">debe poner a consideración al </w:t>
      </w:r>
      <w:r w:rsidR="00595C28" w:rsidRPr="00595C28">
        <w:rPr>
          <w:rFonts w:ascii="Arial" w:hAnsi="Arial" w:cs="Arial"/>
          <w:color w:val="auto"/>
          <w:sz w:val="22"/>
          <w:szCs w:val="22"/>
        </w:rPr>
        <w:t>C</w:t>
      </w:r>
      <w:r w:rsidRPr="00595C28">
        <w:rPr>
          <w:rFonts w:ascii="Arial" w:hAnsi="Arial" w:cs="Arial"/>
          <w:color w:val="auto"/>
          <w:sz w:val="22"/>
          <w:szCs w:val="22"/>
        </w:rPr>
        <w:t xml:space="preserve">omité </w:t>
      </w:r>
      <w:r w:rsidR="00595C28" w:rsidRPr="00595C28">
        <w:rPr>
          <w:rFonts w:ascii="Arial" w:hAnsi="Arial" w:cs="Arial"/>
          <w:color w:val="auto"/>
          <w:sz w:val="22"/>
          <w:szCs w:val="22"/>
        </w:rPr>
        <w:t>Institucional de Gestión y Desempeño</w:t>
      </w:r>
      <w:r w:rsidRPr="00595C28">
        <w:rPr>
          <w:rFonts w:ascii="Arial" w:hAnsi="Arial" w:cs="Arial"/>
          <w:color w:val="auto"/>
          <w:sz w:val="22"/>
          <w:szCs w:val="22"/>
        </w:rPr>
        <w:t xml:space="preserve">, la información que se transferirá, </w:t>
      </w:r>
      <w:r w:rsidR="00FA1A27">
        <w:rPr>
          <w:rFonts w:ascii="Arial" w:hAnsi="Arial" w:cs="Arial"/>
          <w:color w:val="auto"/>
          <w:sz w:val="22"/>
          <w:szCs w:val="22"/>
        </w:rPr>
        <w:t xml:space="preserve">para su </w:t>
      </w:r>
      <w:r w:rsidR="00595C28" w:rsidRPr="00595C28">
        <w:rPr>
          <w:rFonts w:ascii="Arial" w:hAnsi="Arial" w:cs="Arial"/>
          <w:color w:val="auto"/>
          <w:sz w:val="22"/>
          <w:szCs w:val="22"/>
        </w:rPr>
        <w:t>conocimiento y aprobación</w:t>
      </w:r>
      <w:r w:rsidRPr="00595C28">
        <w:rPr>
          <w:rFonts w:ascii="Arial" w:hAnsi="Arial" w:cs="Arial"/>
          <w:color w:val="auto"/>
          <w:sz w:val="22"/>
          <w:szCs w:val="22"/>
        </w:rPr>
        <w:t>.</w:t>
      </w:r>
    </w:p>
    <w:p w14:paraId="1D184F95" w14:textId="77777777" w:rsidR="00576731" w:rsidRPr="00595C28" w:rsidRDefault="00576731" w:rsidP="00576731">
      <w:pPr>
        <w:pStyle w:val="Default"/>
        <w:jc w:val="both"/>
        <w:rPr>
          <w:rFonts w:ascii="Arial" w:hAnsi="Arial" w:cs="Arial"/>
          <w:color w:val="auto"/>
          <w:sz w:val="22"/>
          <w:szCs w:val="22"/>
        </w:rPr>
      </w:pPr>
    </w:p>
    <w:p w14:paraId="48B1BDFA" w14:textId="3CC562D9" w:rsidR="00576731" w:rsidRPr="00595C28" w:rsidRDefault="00595C28" w:rsidP="00595C28">
      <w:pPr>
        <w:pStyle w:val="Default"/>
        <w:numPr>
          <w:ilvl w:val="0"/>
          <w:numId w:val="47"/>
        </w:numPr>
        <w:jc w:val="both"/>
        <w:rPr>
          <w:rFonts w:ascii="Arial" w:hAnsi="Arial" w:cs="Arial"/>
          <w:color w:val="auto"/>
          <w:sz w:val="22"/>
          <w:szCs w:val="22"/>
        </w:rPr>
      </w:pPr>
      <w:r w:rsidRPr="00595C28">
        <w:rPr>
          <w:rFonts w:ascii="Arial" w:hAnsi="Arial" w:cs="Arial"/>
          <w:color w:val="auto"/>
          <w:sz w:val="22"/>
          <w:szCs w:val="22"/>
        </w:rPr>
        <w:t>Se realizará</w:t>
      </w:r>
      <w:r w:rsidR="00576731" w:rsidRPr="00595C28">
        <w:rPr>
          <w:rFonts w:ascii="Arial" w:hAnsi="Arial" w:cs="Arial"/>
          <w:color w:val="auto"/>
          <w:sz w:val="22"/>
          <w:szCs w:val="22"/>
        </w:rPr>
        <w:t xml:space="preserve"> comunicación oficial</w:t>
      </w:r>
      <w:r w:rsidRPr="00595C28">
        <w:rPr>
          <w:rFonts w:ascii="Arial" w:hAnsi="Arial" w:cs="Arial"/>
          <w:color w:val="auto"/>
          <w:sz w:val="22"/>
          <w:szCs w:val="22"/>
        </w:rPr>
        <w:t xml:space="preserve"> en la cual, </w:t>
      </w:r>
      <w:r w:rsidR="00576731" w:rsidRPr="00595C28">
        <w:rPr>
          <w:rFonts w:ascii="Arial" w:hAnsi="Arial" w:cs="Arial"/>
          <w:color w:val="auto"/>
          <w:sz w:val="22"/>
          <w:szCs w:val="22"/>
        </w:rPr>
        <w:t>se legaliza la transferencia, los anteriores documentos deber ir firmados en su totalidad</w:t>
      </w:r>
      <w:r w:rsidRPr="00595C28">
        <w:rPr>
          <w:rFonts w:ascii="Arial" w:hAnsi="Arial" w:cs="Arial"/>
          <w:color w:val="auto"/>
          <w:sz w:val="22"/>
          <w:szCs w:val="22"/>
        </w:rPr>
        <w:t>. Lo anterior dependiendo el procedimiento que establezca la entidad.</w:t>
      </w:r>
    </w:p>
    <w:p w14:paraId="65D1F829" w14:textId="77777777" w:rsidR="00576731" w:rsidRPr="00595C28" w:rsidRDefault="00576731" w:rsidP="00576731">
      <w:pPr>
        <w:pStyle w:val="Default"/>
        <w:jc w:val="both"/>
        <w:rPr>
          <w:rFonts w:ascii="Arial" w:hAnsi="Arial" w:cs="Arial"/>
          <w:color w:val="auto"/>
          <w:sz w:val="22"/>
          <w:szCs w:val="22"/>
        </w:rPr>
      </w:pPr>
    </w:p>
    <w:p w14:paraId="432A1CA7" w14:textId="41687715" w:rsidR="00576731" w:rsidRPr="00595C28" w:rsidRDefault="00576731" w:rsidP="00595C28">
      <w:pPr>
        <w:pStyle w:val="Default"/>
        <w:numPr>
          <w:ilvl w:val="0"/>
          <w:numId w:val="47"/>
        </w:numPr>
        <w:jc w:val="both"/>
        <w:rPr>
          <w:color w:val="auto"/>
          <w:sz w:val="28"/>
          <w:szCs w:val="28"/>
        </w:rPr>
      </w:pPr>
      <w:r w:rsidRPr="00595C28">
        <w:rPr>
          <w:rFonts w:ascii="Arial" w:hAnsi="Arial" w:cs="Arial"/>
          <w:color w:val="auto"/>
          <w:sz w:val="22"/>
          <w:szCs w:val="22"/>
        </w:rPr>
        <w:t xml:space="preserve">La información que es transferida debe estar contenida en una base de datos, lo que permite identificar cual es la documentación que almacena el </w:t>
      </w:r>
      <w:r w:rsidR="00595C28" w:rsidRPr="00595C28">
        <w:rPr>
          <w:rFonts w:ascii="Arial" w:hAnsi="Arial" w:cs="Arial"/>
          <w:color w:val="auto"/>
          <w:sz w:val="22"/>
          <w:szCs w:val="22"/>
        </w:rPr>
        <w:t>Archivo de Bogotá.</w:t>
      </w:r>
    </w:p>
    <w:p w14:paraId="5FAD2F4D" w14:textId="77777777" w:rsidR="00595C28" w:rsidRPr="007021C0" w:rsidRDefault="00595C28" w:rsidP="00595C28">
      <w:pPr>
        <w:pStyle w:val="Default"/>
        <w:jc w:val="both"/>
        <w:rPr>
          <w:color w:val="auto"/>
          <w:sz w:val="28"/>
          <w:szCs w:val="28"/>
        </w:rPr>
      </w:pPr>
    </w:p>
    <w:p w14:paraId="7C0302F5" w14:textId="1B5C5D00" w:rsidR="00576731" w:rsidRPr="00595C28" w:rsidRDefault="00595C28" w:rsidP="00B34B20">
      <w:pPr>
        <w:rPr>
          <w:rFonts w:ascii="Arial" w:hAnsi="Arial" w:cs="Arial"/>
          <w:b/>
          <w:bCs/>
          <w:lang w:val="es-ES" w:eastAsia="es-ES"/>
        </w:rPr>
      </w:pPr>
      <w:r w:rsidRPr="00595C28">
        <w:rPr>
          <w:rFonts w:ascii="Arial" w:hAnsi="Arial" w:cs="Arial"/>
          <w:b/>
          <w:bCs/>
          <w:lang w:val="es-ES" w:eastAsia="es-ES"/>
        </w:rPr>
        <w:t>Nota</w:t>
      </w:r>
    </w:p>
    <w:p w14:paraId="75F649A4" w14:textId="03E6CD2D" w:rsidR="00B34B20" w:rsidRDefault="00595C28" w:rsidP="00595C28">
      <w:pPr>
        <w:pStyle w:val="Default"/>
        <w:jc w:val="both"/>
        <w:rPr>
          <w:rFonts w:ascii="Arial" w:hAnsi="Arial" w:cs="Arial"/>
          <w:color w:val="auto"/>
          <w:sz w:val="22"/>
          <w:szCs w:val="22"/>
        </w:rPr>
      </w:pPr>
      <w:r w:rsidRPr="00595C28">
        <w:rPr>
          <w:rFonts w:ascii="Arial" w:hAnsi="Arial" w:cs="Arial"/>
          <w:color w:val="auto"/>
          <w:sz w:val="22"/>
          <w:szCs w:val="22"/>
        </w:rPr>
        <w:t xml:space="preserve">La tabla de retención documental describe el tiempo que debe permanecer los documentos en cada una de las fases de archivo, para lo cual, se creará cronograma de transferencias documentales por cada una de las áreas si aplica. </w:t>
      </w:r>
    </w:p>
    <w:p w14:paraId="4859E607" w14:textId="77777777" w:rsidR="00595C28" w:rsidRPr="00595C28" w:rsidRDefault="00595C28" w:rsidP="00595C28">
      <w:pPr>
        <w:pStyle w:val="Default"/>
        <w:jc w:val="both"/>
        <w:rPr>
          <w:rFonts w:ascii="Arial" w:hAnsi="Arial" w:cs="Arial"/>
          <w:color w:val="auto"/>
          <w:sz w:val="22"/>
          <w:szCs w:val="22"/>
        </w:rPr>
      </w:pPr>
    </w:p>
    <w:p w14:paraId="4D6091BB" w14:textId="32F023A1" w:rsidR="00352BA6" w:rsidRDefault="00352BA6" w:rsidP="00352BA6">
      <w:pPr>
        <w:pStyle w:val="Ttulo1"/>
        <w:rPr>
          <w:rFonts w:ascii="Arial" w:hAnsi="Arial" w:cs="Arial"/>
          <w:b/>
          <w:color w:val="000000" w:themeColor="text1"/>
          <w:sz w:val="22"/>
          <w:szCs w:val="22"/>
          <w:lang w:val="es-ES" w:eastAsia="es-ES"/>
        </w:rPr>
      </w:pPr>
      <w:bookmarkStart w:id="90" w:name="_Toc105583086"/>
      <w:r>
        <w:rPr>
          <w:rFonts w:ascii="Arial" w:hAnsi="Arial" w:cs="Arial"/>
          <w:b/>
          <w:color w:val="000000" w:themeColor="text1"/>
          <w:sz w:val="22"/>
          <w:szCs w:val="22"/>
          <w:lang w:val="es-ES" w:eastAsia="es-ES"/>
        </w:rPr>
        <w:t>ESTRUCTURACIÓN DE TRD</w:t>
      </w:r>
      <w:bookmarkEnd w:id="90"/>
    </w:p>
    <w:p w14:paraId="4193971A" w14:textId="5618A273" w:rsidR="00C95146" w:rsidRPr="00110928" w:rsidRDefault="00C95146" w:rsidP="00C95146">
      <w:pPr>
        <w:rPr>
          <w:sz w:val="6"/>
          <w:lang w:val="es-ES" w:eastAsia="es-ES"/>
        </w:rPr>
      </w:pPr>
    </w:p>
    <w:p w14:paraId="0A1D0619" w14:textId="6DD902DE" w:rsidR="00C95146" w:rsidRPr="00C95146" w:rsidRDefault="00C95146" w:rsidP="00C95146">
      <w:pPr>
        <w:pStyle w:val="Default"/>
        <w:jc w:val="both"/>
        <w:rPr>
          <w:rFonts w:ascii="Arial" w:hAnsi="Arial" w:cs="Arial"/>
          <w:color w:val="auto"/>
          <w:sz w:val="22"/>
          <w:szCs w:val="22"/>
        </w:rPr>
      </w:pPr>
      <w:r w:rsidRPr="00C95146">
        <w:rPr>
          <w:rFonts w:ascii="Arial" w:hAnsi="Arial" w:cs="Arial"/>
          <w:color w:val="auto"/>
          <w:sz w:val="22"/>
          <w:szCs w:val="22"/>
        </w:rPr>
        <w:t xml:space="preserve">Las tablas de retención de documental se estructuran con base a las funciones </w:t>
      </w:r>
      <w:r w:rsidR="00983CEB">
        <w:rPr>
          <w:rFonts w:ascii="Arial" w:hAnsi="Arial" w:cs="Arial"/>
          <w:color w:val="auto"/>
          <w:sz w:val="22"/>
          <w:szCs w:val="22"/>
        </w:rPr>
        <w:t xml:space="preserve">específicas </w:t>
      </w:r>
      <w:r w:rsidRPr="00C95146">
        <w:rPr>
          <w:rFonts w:ascii="Arial" w:hAnsi="Arial" w:cs="Arial"/>
          <w:color w:val="auto"/>
          <w:sz w:val="22"/>
          <w:szCs w:val="22"/>
        </w:rPr>
        <w:t xml:space="preserve">por cada una de las áreas de la SDCRD, es así, que describe las series, subseries y tipos documentales que se originan en la ejecución y objetivo de las funciones de las áreas, </w:t>
      </w:r>
      <w:r w:rsidR="00BD4A3D">
        <w:rPr>
          <w:rFonts w:ascii="Arial" w:hAnsi="Arial" w:cs="Arial"/>
          <w:color w:val="auto"/>
          <w:sz w:val="22"/>
          <w:szCs w:val="22"/>
        </w:rPr>
        <w:t xml:space="preserve">como se puede observar en el </w:t>
      </w:r>
      <w:r w:rsidRPr="00C95146">
        <w:rPr>
          <w:rFonts w:ascii="Arial" w:hAnsi="Arial" w:cs="Arial"/>
          <w:color w:val="auto"/>
          <w:sz w:val="22"/>
          <w:szCs w:val="22"/>
        </w:rPr>
        <w:t xml:space="preserve">siguiente ejemplo: </w:t>
      </w:r>
    </w:p>
    <w:p w14:paraId="0450B6E7" w14:textId="77777777" w:rsidR="00C95146" w:rsidRDefault="00C95146" w:rsidP="00C95146">
      <w:pPr>
        <w:rPr>
          <w:lang w:val="es-ES" w:eastAsia="es-ES"/>
        </w:rPr>
      </w:pPr>
    </w:p>
    <w:tbl>
      <w:tblPr>
        <w:tblW w:w="4993" w:type="pct"/>
        <w:tblLayout w:type="fixed"/>
        <w:tblCellMar>
          <w:left w:w="70" w:type="dxa"/>
          <w:right w:w="70" w:type="dxa"/>
        </w:tblCellMar>
        <w:tblLook w:val="04A0" w:firstRow="1" w:lastRow="0" w:firstColumn="1" w:lastColumn="0" w:noHBand="0" w:noVBand="1"/>
      </w:tblPr>
      <w:tblGrid>
        <w:gridCol w:w="3671"/>
        <w:gridCol w:w="1415"/>
        <w:gridCol w:w="2125"/>
        <w:gridCol w:w="2110"/>
      </w:tblGrid>
      <w:tr w:rsidR="00E50D27" w:rsidRPr="00C95146" w14:paraId="49A468E2" w14:textId="77777777" w:rsidTr="000D3AEB">
        <w:trPr>
          <w:trHeight w:val="363"/>
        </w:trPr>
        <w:tc>
          <w:tcPr>
            <w:tcW w:w="1969" w:type="pct"/>
            <w:tcBorders>
              <w:top w:val="single" w:sz="8" w:space="0" w:color="auto"/>
              <w:left w:val="single" w:sz="8" w:space="0" w:color="auto"/>
              <w:bottom w:val="single" w:sz="4" w:space="0" w:color="auto"/>
              <w:right w:val="single" w:sz="4" w:space="0" w:color="auto"/>
            </w:tcBorders>
            <w:shd w:val="clear" w:color="000000" w:fill="7030A0"/>
            <w:noWrap/>
            <w:vAlign w:val="center"/>
            <w:hideMark/>
          </w:tcPr>
          <w:p w14:paraId="5F33FFD9" w14:textId="186FF1B1" w:rsidR="00C95146" w:rsidRPr="00C95146" w:rsidRDefault="00E50D27" w:rsidP="00C95146">
            <w:pPr>
              <w:spacing w:after="0" w:line="240" w:lineRule="auto"/>
              <w:jc w:val="center"/>
              <w:rPr>
                <w:rFonts w:ascii="Arial" w:eastAsia="Times New Roman" w:hAnsi="Arial" w:cs="Arial"/>
                <w:b/>
                <w:bCs/>
                <w:color w:val="FFFFFF"/>
                <w:sz w:val="18"/>
                <w:szCs w:val="18"/>
                <w:lang w:eastAsia="es-CO"/>
              </w:rPr>
            </w:pPr>
            <w:r w:rsidRPr="00FC34E4">
              <w:rPr>
                <w:rFonts w:ascii="Arial" w:eastAsia="Times New Roman" w:hAnsi="Arial" w:cs="Arial"/>
                <w:b/>
                <w:bCs/>
                <w:color w:val="FFFFFF"/>
                <w:sz w:val="18"/>
                <w:szCs w:val="18"/>
                <w:lang w:eastAsia="es-CO"/>
              </w:rPr>
              <w:t xml:space="preserve">FUNCIÓN </w:t>
            </w:r>
            <w:r w:rsidR="00FC34E4" w:rsidRPr="00FC34E4">
              <w:rPr>
                <w:rFonts w:ascii="Arial" w:eastAsia="Times New Roman" w:hAnsi="Arial" w:cs="Arial"/>
                <w:b/>
                <w:bCs/>
                <w:color w:val="FFFFFF"/>
                <w:sz w:val="18"/>
                <w:szCs w:val="18"/>
                <w:lang w:eastAsia="es-CO"/>
              </w:rPr>
              <w:t>DEL ÁREA</w:t>
            </w:r>
          </w:p>
        </w:tc>
        <w:tc>
          <w:tcPr>
            <w:tcW w:w="759" w:type="pct"/>
            <w:tcBorders>
              <w:top w:val="single" w:sz="8" w:space="0" w:color="auto"/>
              <w:left w:val="nil"/>
              <w:bottom w:val="single" w:sz="4" w:space="0" w:color="auto"/>
              <w:right w:val="single" w:sz="4" w:space="0" w:color="auto"/>
            </w:tcBorders>
            <w:shd w:val="clear" w:color="000000" w:fill="7030A0"/>
            <w:noWrap/>
            <w:vAlign w:val="center"/>
            <w:hideMark/>
          </w:tcPr>
          <w:p w14:paraId="68EB153A" w14:textId="5F46E7A8" w:rsidR="00C95146" w:rsidRPr="00C95146" w:rsidRDefault="00E50D27" w:rsidP="00C95146">
            <w:pPr>
              <w:spacing w:after="0" w:line="240" w:lineRule="auto"/>
              <w:jc w:val="center"/>
              <w:rPr>
                <w:rFonts w:ascii="Arial" w:eastAsia="Times New Roman" w:hAnsi="Arial" w:cs="Arial"/>
                <w:b/>
                <w:bCs/>
                <w:color w:val="FFFFFF"/>
                <w:sz w:val="18"/>
                <w:szCs w:val="18"/>
                <w:lang w:eastAsia="es-CO"/>
              </w:rPr>
            </w:pPr>
            <w:r w:rsidRPr="00FC34E4">
              <w:rPr>
                <w:rFonts w:ascii="Arial" w:eastAsia="Times New Roman" w:hAnsi="Arial" w:cs="Arial"/>
                <w:b/>
                <w:bCs/>
                <w:color w:val="FFFFFF"/>
                <w:sz w:val="18"/>
                <w:szCs w:val="18"/>
                <w:lang w:eastAsia="es-CO"/>
              </w:rPr>
              <w:t>SERIE QUE SE ORIGINA</w:t>
            </w:r>
          </w:p>
        </w:tc>
        <w:tc>
          <w:tcPr>
            <w:tcW w:w="1140" w:type="pct"/>
            <w:tcBorders>
              <w:top w:val="single" w:sz="8" w:space="0" w:color="auto"/>
              <w:left w:val="nil"/>
              <w:bottom w:val="single" w:sz="4" w:space="0" w:color="auto"/>
              <w:right w:val="single" w:sz="4" w:space="0" w:color="auto"/>
            </w:tcBorders>
            <w:shd w:val="clear" w:color="000000" w:fill="7030A0"/>
            <w:noWrap/>
            <w:vAlign w:val="center"/>
            <w:hideMark/>
          </w:tcPr>
          <w:p w14:paraId="1D9A3368" w14:textId="1F35315F" w:rsidR="00C95146" w:rsidRPr="00C95146" w:rsidRDefault="00E50D27" w:rsidP="00C95146">
            <w:pPr>
              <w:spacing w:after="0" w:line="240" w:lineRule="auto"/>
              <w:jc w:val="center"/>
              <w:rPr>
                <w:rFonts w:ascii="Arial" w:eastAsia="Times New Roman" w:hAnsi="Arial" w:cs="Arial"/>
                <w:b/>
                <w:bCs/>
                <w:color w:val="FFFFFF"/>
                <w:sz w:val="18"/>
                <w:szCs w:val="18"/>
                <w:lang w:eastAsia="es-CO"/>
              </w:rPr>
            </w:pPr>
            <w:r w:rsidRPr="00FC34E4">
              <w:rPr>
                <w:rFonts w:ascii="Arial" w:eastAsia="Times New Roman" w:hAnsi="Arial" w:cs="Arial"/>
                <w:b/>
                <w:bCs/>
                <w:color w:val="FFFFFF"/>
                <w:sz w:val="18"/>
                <w:szCs w:val="18"/>
                <w:lang w:eastAsia="es-CO"/>
              </w:rPr>
              <w:t xml:space="preserve">SUBSERIE QUE SE ORIGINA </w:t>
            </w:r>
          </w:p>
        </w:tc>
        <w:tc>
          <w:tcPr>
            <w:tcW w:w="1132" w:type="pct"/>
            <w:tcBorders>
              <w:top w:val="single" w:sz="8" w:space="0" w:color="auto"/>
              <w:left w:val="nil"/>
              <w:bottom w:val="single" w:sz="4" w:space="0" w:color="auto"/>
              <w:right w:val="single" w:sz="8" w:space="0" w:color="auto"/>
            </w:tcBorders>
            <w:shd w:val="clear" w:color="000000" w:fill="7030A0"/>
            <w:noWrap/>
            <w:vAlign w:val="center"/>
            <w:hideMark/>
          </w:tcPr>
          <w:p w14:paraId="3FB2CE62" w14:textId="4CF51313" w:rsidR="00C95146" w:rsidRPr="00C95146" w:rsidRDefault="00E50D27" w:rsidP="00C95146">
            <w:pPr>
              <w:spacing w:after="0" w:line="240" w:lineRule="auto"/>
              <w:jc w:val="center"/>
              <w:rPr>
                <w:rFonts w:ascii="Arial" w:eastAsia="Times New Roman" w:hAnsi="Arial" w:cs="Arial"/>
                <w:b/>
                <w:bCs/>
                <w:color w:val="FFFFFF"/>
                <w:sz w:val="18"/>
                <w:szCs w:val="18"/>
                <w:lang w:eastAsia="es-CO"/>
              </w:rPr>
            </w:pPr>
            <w:r w:rsidRPr="00FC34E4">
              <w:rPr>
                <w:rFonts w:ascii="Arial" w:eastAsia="Times New Roman" w:hAnsi="Arial" w:cs="Arial"/>
                <w:b/>
                <w:bCs/>
                <w:color w:val="FFFFFF"/>
                <w:sz w:val="18"/>
                <w:szCs w:val="18"/>
                <w:lang w:eastAsia="es-CO"/>
              </w:rPr>
              <w:t xml:space="preserve">TIPOS DOCUMENTALES </w:t>
            </w:r>
          </w:p>
        </w:tc>
      </w:tr>
      <w:tr w:rsidR="00E50D27" w:rsidRPr="00C95146" w14:paraId="72C23AD4" w14:textId="77777777" w:rsidTr="000D3AEB">
        <w:trPr>
          <w:trHeight w:val="838"/>
        </w:trPr>
        <w:tc>
          <w:tcPr>
            <w:tcW w:w="1969" w:type="pct"/>
            <w:tcBorders>
              <w:top w:val="nil"/>
              <w:left w:val="single" w:sz="8" w:space="0" w:color="auto"/>
              <w:bottom w:val="single" w:sz="4" w:space="0" w:color="auto"/>
              <w:right w:val="single" w:sz="4" w:space="0" w:color="auto"/>
            </w:tcBorders>
            <w:shd w:val="clear" w:color="auto" w:fill="auto"/>
            <w:hideMark/>
          </w:tcPr>
          <w:p w14:paraId="4358736D" w14:textId="77777777" w:rsidR="00C95146" w:rsidRPr="00C95146" w:rsidRDefault="00C95146" w:rsidP="00FC34E4">
            <w:pPr>
              <w:spacing w:after="0" w:line="240" w:lineRule="auto"/>
              <w:jc w:val="both"/>
              <w:rPr>
                <w:rFonts w:ascii="Arial" w:eastAsia="Times New Roman" w:hAnsi="Arial" w:cs="Arial"/>
                <w:sz w:val="16"/>
                <w:szCs w:val="16"/>
                <w:lang w:eastAsia="es-CO"/>
              </w:rPr>
            </w:pPr>
            <w:r w:rsidRPr="00C95146">
              <w:rPr>
                <w:rFonts w:ascii="Arial" w:eastAsia="Times New Roman" w:hAnsi="Arial" w:cs="Arial"/>
                <w:sz w:val="16"/>
                <w:szCs w:val="16"/>
                <w:lang w:eastAsia="es-CO"/>
              </w:rPr>
              <w:t>Formular y adoptar de manera articulada las políticas, planes, programas y proyectos en los campos del arte, la cultura, el patrimonio cultural, la recreación, el deporte y la actividad física del Distrito Capital.</w:t>
            </w:r>
          </w:p>
        </w:tc>
        <w:tc>
          <w:tcPr>
            <w:tcW w:w="759" w:type="pct"/>
            <w:tcBorders>
              <w:top w:val="nil"/>
              <w:left w:val="nil"/>
              <w:bottom w:val="single" w:sz="4" w:space="0" w:color="auto"/>
              <w:right w:val="single" w:sz="4" w:space="0" w:color="auto"/>
            </w:tcBorders>
            <w:shd w:val="clear" w:color="auto" w:fill="auto"/>
            <w:noWrap/>
            <w:vAlign w:val="center"/>
            <w:hideMark/>
          </w:tcPr>
          <w:p w14:paraId="335107D2" w14:textId="77777777" w:rsidR="00C95146" w:rsidRPr="00C95146" w:rsidRDefault="00C95146" w:rsidP="00C95146">
            <w:pPr>
              <w:spacing w:after="0" w:line="240" w:lineRule="auto"/>
              <w:jc w:val="center"/>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 xml:space="preserve">Proyectos </w:t>
            </w:r>
          </w:p>
        </w:tc>
        <w:tc>
          <w:tcPr>
            <w:tcW w:w="1140" w:type="pct"/>
            <w:tcBorders>
              <w:top w:val="nil"/>
              <w:left w:val="nil"/>
              <w:bottom w:val="single" w:sz="4" w:space="0" w:color="auto"/>
              <w:right w:val="single" w:sz="4" w:space="0" w:color="auto"/>
            </w:tcBorders>
            <w:shd w:val="clear" w:color="auto" w:fill="auto"/>
            <w:vAlign w:val="center"/>
            <w:hideMark/>
          </w:tcPr>
          <w:p w14:paraId="46A5DA5B" w14:textId="73540295" w:rsidR="00C95146" w:rsidRPr="00C95146" w:rsidRDefault="00E50D27" w:rsidP="00C95146">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P</w:t>
            </w:r>
            <w:r w:rsidRPr="00C95146">
              <w:rPr>
                <w:rFonts w:ascii="Arial" w:eastAsia="Times New Roman" w:hAnsi="Arial" w:cs="Arial"/>
                <w:color w:val="000000"/>
                <w:sz w:val="16"/>
                <w:szCs w:val="16"/>
                <w:lang w:eastAsia="es-CO"/>
              </w:rPr>
              <w:t>royectos de política pública en cultura, recreación o deportes</w:t>
            </w:r>
          </w:p>
        </w:tc>
        <w:tc>
          <w:tcPr>
            <w:tcW w:w="1132" w:type="pct"/>
            <w:tcBorders>
              <w:top w:val="nil"/>
              <w:left w:val="nil"/>
              <w:bottom w:val="single" w:sz="4" w:space="0" w:color="auto"/>
              <w:right w:val="single" w:sz="8" w:space="0" w:color="auto"/>
            </w:tcBorders>
            <w:shd w:val="clear" w:color="auto" w:fill="auto"/>
            <w:vAlign w:val="center"/>
            <w:hideMark/>
          </w:tcPr>
          <w:p w14:paraId="63B6B171" w14:textId="77777777" w:rsidR="00C95146" w:rsidRPr="00C95146" w:rsidRDefault="00C95146"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Comunicaciones oficiales</w:t>
            </w:r>
            <w:r w:rsidRPr="00C95146">
              <w:rPr>
                <w:rFonts w:ascii="Arial" w:eastAsia="Times New Roman" w:hAnsi="Arial" w:cs="Arial"/>
                <w:color w:val="000000"/>
                <w:sz w:val="16"/>
                <w:szCs w:val="16"/>
                <w:lang w:eastAsia="es-CO"/>
              </w:rPr>
              <w:br/>
              <w:t>Proyecto</w:t>
            </w:r>
            <w:r w:rsidRPr="00C95146">
              <w:rPr>
                <w:rFonts w:ascii="Arial" w:eastAsia="Times New Roman" w:hAnsi="Arial" w:cs="Arial"/>
                <w:color w:val="000000"/>
                <w:sz w:val="16"/>
                <w:szCs w:val="16"/>
                <w:lang w:eastAsia="es-CO"/>
              </w:rPr>
              <w:br/>
              <w:t>Actas</w:t>
            </w:r>
          </w:p>
        </w:tc>
      </w:tr>
      <w:tr w:rsidR="00E50D27" w:rsidRPr="00C95146" w14:paraId="5850D229" w14:textId="77777777" w:rsidTr="000D3AEB">
        <w:trPr>
          <w:trHeight w:val="1124"/>
        </w:trPr>
        <w:tc>
          <w:tcPr>
            <w:tcW w:w="1969" w:type="pct"/>
            <w:tcBorders>
              <w:top w:val="nil"/>
              <w:left w:val="single" w:sz="8" w:space="0" w:color="auto"/>
              <w:bottom w:val="single" w:sz="4" w:space="0" w:color="auto"/>
              <w:right w:val="single" w:sz="4" w:space="0" w:color="auto"/>
            </w:tcBorders>
            <w:shd w:val="clear" w:color="auto" w:fill="auto"/>
            <w:hideMark/>
          </w:tcPr>
          <w:p w14:paraId="2057BDBF" w14:textId="77777777" w:rsidR="00C95146" w:rsidRPr="00C95146" w:rsidRDefault="00C95146" w:rsidP="00C95146">
            <w:pPr>
              <w:spacing w:after="0" w:line="240" w:lineRule="auto"/>
              <w:jc w:val="both"/>
              <w:rPr>
                <w:rFonts w:ascii="Arial" w:eastAsia="Times New Roman" w:hAnsi="Arial" w:cs="Arial"/>
                <w:sz w:val="16"/>
                <w:szCs w:val="16"/>
                <w:lang w:eastAsia="es-CO"/>
              </w:rPr>
            </w:pPr>
            <w:r w:rsidRPr="00C95146">
              <w:rPr>
                <w:rFonts w:ascii="Arial" w:eastAsia="Times New Roman" w:hAnsi="Arial" w:cs="Arial"/>
                <w:sz w:val="16"/>
                <w:szCs w:val="16"/>
                <w:lang w:eastAsia="es-CO"/>
              </w:rPr>
              <w:t>Dirigir la participación de la entidad en la formulación del Plan de Desarrollo Económico, Social y de Obras Públicas del Distrito Capital en lo atinente al arte, la cultura, el patrimonio cultural, la recreación, el deporte y la actividad física del Distrito Capital.</w:t>
            </w:r>
          </w:p>
        </w:tc>
        <w:tc>
          <w:tcPr>
            <w:tcW w:w="759" w:type="pct"/>
            <w:tcBorders>
              <w:top w:val="nil"/>
              <w:left w:val="nil"/>
              <w:bottom w:val="single" w:sz="4" w:space="0" w:color="auto"/>
              <w:right w:val="single" w:sz="4" w:space="0" w:color="auto"/>
            </w:tcBorders>
            <w:shd w:val="clear" w:color="auto" w:fill="auto"/>
            <w:noWrap/>
            <w:vAlign w:val="center"/>
            <w:hideMark/>
          </w:tcPr>
          <w:p w14:paraId="6116FD0F" w14:textId="77777777" w:rsidR="00C95146" w:rsidRPr="00C95146" w:rsidRDefault="00C95146" w:rsidP="00C95146">
            <w:pPr>
              <w:spacing w:after="0" w:line="240" w:lineRule="auto"/>
              <w:jc w:val="center"/>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 xml:space="preserve">Planes </w:t>
            </w:r>
          </w:p>
        </w:tc>
        <w:tc>
          <w:tcPr>
            <w:tcW w:w="1140" w:type="pct"/>
            <w:tcBorders>
              <w:top w:val="nil"/>
              <w:left w:val="nil"/>
              <w:bottom w:val="single" w:sz="4" w:space="0" w:color="auto"/>
              <w:right w:val="single" w:sz="4" w:space="0" w:color="auto"/>
            </w:tcBorders>
            <w:shd w:val="clear" w:color="auto" w:fill="auto"/>
            <w:vAlign w:val="center"/>
            <w:hideMark/>
          </w:tcPr>
          <w:p w14:paraId="49F71CE3" w14:textId="46FEB761" w:rsidR="00C95146" w:rsidRPr="00C95146" w:rsidRDefault="00E50D27" w:rsidP="00E50D27">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P</w:t>
            </w:r>
            <w:r w:rsidRPr="00C95146">
              <w:rPr>
                <w:rFonts w:ascii="Arial" w:eastAsia="Times New Roman" w:hAnsi="Arial" w:cs="Arial"/>
                <w:color w:val="000000"/>
                <w:sz w:val="16"/>
                <w:szCs w:val="16"/>
                <w:lang w:eastAsia="es-CO"/>
              </w:rPr>
              <w:t>lan sectorial de desarrollo económico, social y de obras públicas en arte, cultura, patrimonio, recreación y deporte</w:t>
            </w:r>
          </w:p>
        </w:tc>
        <w:tc>
          <w:tcPr>
            <w:tcW w:w="1132" w:type="pct"/>
            <w:tcBorders>
              <w:top w:val="nil"/>
              <w:left w:val="nil"/>
              <w:bottom w:val="single" w:sz="4" w:space="0" w:color="auto"/>
              <w:right w:val="single" w:sz="8" w:space="0" w:color="auto"/>
            </w:tcBorders>
            <w:shd w:val="clear" w:color="auto" w:fill="auto"/>
            <w:vAlign w:val="center"/>
            <w:hideMark/>
          </w:tcPr>
          <w:p w14:paraId="281C14A5" w14:textId="77777777" w:rsidR="00C95146" w:rsidRPr="00C95146" w:rsidRDefault="00C95146"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Comunicaciones oficiales</w:t>
            </w:r>
            <w:r w:rsidRPr="00C95146">
              <w:rPr>
                <w:rFonts w:ascii="Arial" w:eastAsia="Times New Roman" w:hAnsi="Arial" w:cs="Arial"/>
                <w:color w:val="000000"/>
                <w:sz w:val="16"/>
                <w:szCs w:val="16"/>
                <w:lang w:eastAsia="es-CO"/>
              </w:rPr>
              <w:br/>
              <w:t>Planes</w:t>
            </w:r>
            <w:r w:rsidRPr="00C95146">
              <w:rPr>
                <w:rFonts w:ascii="Arial" w:eastAsia="Times New Roman" w:hAnsi="Arial" w:cs="Arial"/>
                <w:color w:val="000000"/>
                <w:sz w:val="16"/>
                <w:szCs w:val="16"/>
                <w:lang w:eastAsia="es-CO"/>
              </w:rPr>
              <w:br/>
              <w:t xml:space="preserve">Actas </w:t>
            </w:r>
            <w:r w:rsidRPr="00C95146">
              <w:rPr>
                <w:rFonts w:ascii="Arial" w:eastAsia="Times New Roman" w:hAnsi="Arial" w:cs="Arial"/>
                <w:color w:val="000000"/>
                <w:sz w:val="16"/>
                <w:szCs w:val="16"/>
                <w:lang w:eastAsia="es-CO"/>
              </w:rPr>
              <w:br/>
              <w:t xml:space="preserve">Proyección económica </w:t>
            </w:r>
          </w:p>
        </w:tc>
      </w:tr>
      <w:tr w:rsidR="00E50D27" w:rsidRPr="00C95146" w14:paraId="3AA7DF20" w14:textId="77777777" w:rsidTr="000D3AEB">
        <w:trPr>
          <w:trHeight w:val="705"/>
        </w:trPr>
        <w:tc>
          <w:tcPr>
            <w:tcW w:w="1969" w:type="pct"/>
            <w:tcBorders>
              <w:top w:val="nil"/>
              <w:left w:val="single" w:sz="8" w:space="0" w:color="auto"/>
              <w:bottom w:val="single" w:sz="4" w:space="0" w:color="auto"/>
              <w:right w:val="single" w:sz="4" w:space="0" w:color="auto"/>
            </w:tcBorders>
            <w:shd w:val="clear" w:color="auto" w:fill="auto"/>
            <w:hideMark/>
          </w:tcPr>
          <w:p w14:paraId="2F9B4F07" w14:textId="77777777" w:rsidR="00C95146" w:rsidRPr="00C95146" w:rsidRDefault="00C95146" w:rsidP="00C95146">
            <w:pPr>
              <w:spacing w:after="0" w:line="240" w:lineRule="auto"/>
              <w:jc w:val="both"/>
              <w:rPr>
                <w:rFonts w:ascii="Arial" w:eastAsia="Times New Roman" w:hAnsi="Arial" w:cs="Arial"/>
                <w:sz w:val="16"/>
                <w:szCs w:val="16"/>
                <w:lang w:eastAsia="es-CO"/>
              </w:rPr>
            </w:pPr>
            <w:r w:rsidRPr="00C95146">
              <w:rPr>
                <w:rFonts w:ascii="Arial" w:eastAsia="Times New Roman" w:hAnsi="Arial" w:cs="Arial"/>
                <w:sz w:val="16"/>
                <w:szCs w:val="16"/>
                <w:lang w:eastAsia="es-CO"/>
              </w:rPr>
              <w:t>Dirigir la elaboración y presentación oportuna de los informes que requiera el Concejo de Bogotá y la Alcaldía Mayor, así como cualquier otro ente de control político, fiscal, o de control social.</w:t>
            </w:r>
          </w:p>
        </w:tc>
        <w:tc>
          <w:tcPr>
            <w:tcW w:w="759" w:type="pct"/>
            <w:tcBorders>
              <w:top w:val="nil"/>
              <w:left w:val="nil"/>
              <w:bottom w:val="single" w:sz="4" w:space="0" w:color="auto"/>
              <w:right w:val="single" w:sz="4" w:space="0" w:color="auto"/>
            </w:tcBorders>
            <w:shd w:val="clear" w:color="auto" w:fill="auto"/>
            <w:noWrap/>
            <w:vAlign w:val="center"/>
            <w:hideMark/>
          </w:tcPr>
          <w:p w14:paraId="74339B1A" w14:textId="77777777" w:rsidR="00C95146" w:rsidRPr="00C95146" w:rsidRDefault="00C95146" w:rsidP="00C95146">
            <w:pPr>
              <w:spacing w:after="0" w:line="240" w:lineRule="auto"/>
              <w:jc w:val="center"/>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Informes</w:t>
            </w:r>
          </w:p>
        </w:tc>
        <w:tc>
          <w:tcPr>
            <w:tcW w:w="1140" w:type="pct"/>
            <w:tcBorders>
              <w:top w:val="nil"/>
              <w:left w:val="nil"/>
              <w:bottom w:val="single" w:sz="4" w:space="0" w:color="auto"/>
              <w:right w:val="single" w:sz="4" w:space="0" w:color="auto"/>
            </w:tcBorders>
            <w:shd w:val="clear" w:color="auto" w:fill="auto"/>
            <w:vAlign w:val="center"/>
            <w:hideMark/>
          </w:tcPr>
          <w:p w14:paraId="7AD2334C" w14:textId="5A76E3CC" w:rsidR="00C95146" w:rsidRPr="00C95146" w:rsidRDefault="00E50D27" w:rsidP="00C95146">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I</w:t>
            </w:r>
            <w:r w:rsidRPr="00C95146">
              <w:rPr>
                <w:rFonts w:ascii="Arial" w:eastAsia="Times New Roman" w:hAnsi="Arial" w:cs="Arial"/>
                <w:color w:val="000000"/>
                <w:sz w:val="16"/>
                <w:szCs w:val="16"/>
                <w:lang w:eastAsia="es-CO"/>
              </w:rPr>
              <w:t>nformes a entes de control y vigilancia</w:t>
            </w:r>
          </w:p>
        </w:tc>
        <w:tc>
          <w:tcPr>
            <w:tcW w:w="1132" w:type="pct"/>
            <w:tcBorders>
              <w:top w:val="nil"/>
              <w:left w:val="nil"/>
              <w:bottom w:val="single" w:sz="4" w:space="0" w:color="auto"/>
              <w:right w:val="single" w:sz="8" w:space="0" w:color="auto"/>
            </w:tcBorders>
            <w:shd w:val="clear" w:color="auto" w:fill="auto"/>
            <w:vAlign w:val="center"/>
            <w:hideMark/>
          </w:tcPr>
          <w:p w14:paraId="6D06D860" w14:textId="77777777" w:rsidR="00C95146" w:rsidRPr="00C95146" w:rsidRDefault="00C95146"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Comunicaciones oficiales</w:t>
            </w:r>
            <w:r w:rsidRPr="00C95146">
              <w:rPr>
                <w:rFonts w:ascii="Arial" w:eastAsia="Times New Roman" w:hAnsi="Arial" w:cs="Arial"/>
                <w:color w:val="000000"/>
                <w:sz w:val="16"/>
                <w:szCs w:val="16"/>
                <w:lang w:eastAsia="es-CO"/>
              </w:rPr>
              <w:br/>
              <w:t>Informes</w:t>
            </w:r>
            <w:r w:rsidRPr="00C95146">
              <w:rPr>
                <w:rFonts w:ascii="Arial" w:eastAsia="Times New Roman" w:hAnsi="Arial" w:cs="Arial"/>
                <w:color w:val="000000"/>
                <w:sz w:val="16"/>
                <w:szCs w:val="16"/>
                <w:lang w:eastAsia="es-CO"/>
              </w:rPr>
              <w:br/>
              <w:t xml:space="preserve">Actas </w:t>
            </w:r>
          </w:p>
        </w:tc>
      </w:tr>
      <w:tr w:rsidR="00E50D27" w:rsidRPr="00C95146" w14:paraId="37724AB5" w14:textId="77777777" w:rsidTr="000D3AEB">
        <w:trPr>
          <w:trHeight w:val="937"/>
        </w:trPr>
        <w:tc>
          <w:tcPr>
            <w:tcW w:w="1969" w:type="pct"/>
            <w:tcBorders>
              <w:top w:val="nil"/>
              <w:left w:val="single" w:sz="8" w:space="0" w:color="auto"/>
              <w:bottom w:val="single" w:sz="4" w:space="0" w:color="auto"/>
              <w:right w:val="single" w:sz="4" w:space="0" w:color="auto"/>
            </w:tcBorders>
            <w:shd w:val="clear" w:color="auto" w:fill="auto"/>
            <w:hideMark/>
          </w:tcPr>
          <w:p w14:paraId="55279907" w14:textId="77777777" w:rsidR="00C95146" w:rsidRPr="00C95146" w:rsidRDefault="00C95146" w:rsidP="00C95146">
            <w:pPr>
              <w:spacing w:after="0" w:line="240" w:lineRule="auto"/>
              <w:jc w:val="both"/>
              <w:rPr>
                <w:rFonts w:ascii="Arial" w:eastAsia="Times New Roman" w:hAnsi="Arial" w:cs="Arial"/>
                <w:sz w:val="16"/>
                <w:szCs w:val="16"/>
                <w:lang w:eastAsia="es-CO"/>
              </w:rPr>
            </w:pPr>
            <w:r w:rsidRPr="00C95146">
              <w:rPr>
                <w:rFonts w:ascii="Arial" w:eastAsia="Times New Roman" w:hAnsi="Arial" w:cs="Arial"/>
                <w:sz w:val="16"/>
                <w:szCs w:val="16"/>
                <w:lang w:eastAsia="es-CO"/>
              </w:rPr>
              <w:t>Emitir respuesta a los requerimientos y peticiones formulados por los ciudadanos y por los organismos públicos y privados, relacionados con aspectos de los asuntos jurídicos y regulatorios de conformidad con la normativa vigente.</w:t>
            </w:r>
          </w:p>
        </w:tc>
        <w:tc>
          <w:tcPr>
            <w:tcW w:w="759" w:type="pct"/>
            <w:tcBorders>
              <w:top w:val="nil"/>
              <w:left w:val="nil"/>
              <w:bottom w:val="single" w:sz="4" w:space="0" w:color="auto"/>
              <w:right w:val="single" w:sz="4" w:space="0" w:color="auto"/>
            </w:tcBorders>
            <w:shd w:val="clear" w:color="auto" w:fill="auto"/>
            <w:noWrap/>
            <w:vAlign w:val="center"/>
            <w:hideMark/>
          </w:tcPr>
          <w:p w14:paraId="6B26898B" w14:textId="77777777" w:rsidR="00C95146" w:rsidRPr="00C95146" w:rsidRDefault="00C95146" w:rsidP="00C95146">
            <w:pPr>
              <w:spacing w:after="0" w:line="240" w:lineRule="auto"/>
              <w:jc w:val="center"/>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 xml:space="preserve">Derechos de petición </w:t>
            </w:r>
          </w:p>
        </w:tc>
        <w:tc>
          <w:tcPr>
            <w:tcW w:w="1140" w:type="pct"/>
            <w:tcBorders>
              <w:top w:val="nil"/>
              <w:left w:val="nil"/>
              <w:bottom w:val="single" w:sz="4" w:space="0" w:color="auto"/>
              <w:right w:val="single" w:sz="4" w:space="0" w:color="auto"/>
            </w:tcBorders>
            <w:shd w:val="clear" w:color="auto" w:fill="auto"/>
            <w:noWrap/>
            <w:vAlign w:val="bottom"/>
            <w:hideMark/>
          </w:tcPr>
          <w:p w14:paraId="407777D5" w14:textId="5A171F1E" w:rsidR="00C95146" w:rsidRPr="00C95146" w:rsidRDefault="00E50D27"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 </w:t>
            </w:r>
          </w:p>
        </w:tc>
        <w:tc>
          <w:tcPr>
            <w:tcW w:w="1132" w:type="pct"/>
            <w:tcBorders>
              <w:top w:val="nil"/>
              <w:left w:val="nil"/>
              <w:bottom w:val="single" w:sz="4" w:space="0" w:color="auto"/>
              <w:right w:val="single" w:sz="8" w:space="0" w:color="auto"/>
            </w:tcBorders>
            <w:shd w:val="clear" w:color="auto" w:fill="auto"/>
            <w:vAlign w:val="center"/>
            <w:hideMark/>
          </w:tcPr>
          <w:p w14:paraId="423CF43B" w14:textId="77777777" w:rsidR="00C95146" w:rsidRPr="00C95146" w:rsidRDefault="00C95146"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Comunicaciones oficiales</w:t>
            </w:r>
            <w:r w:rsidRPr="00C95146">
              <w:rPr>
                <w:rFonts w:ascii="Arial" w:eastAsia="Times New Roman" w:hAnsi="Arial" w:cs="Arial"/>
                <w:color w:val="000000"/>
                <w:sz w:val="16"/>
                <w:szCs w:val="16"/>
                <w:lang w:eastAsia="es-CO"/>
              </w:rPr>
              <w:br/>
              <w:t>Informes</w:t>
            </w:r>
            <w:r w:rsidRPr="00C95146">
              <w:rPr>
                <w:rFonts w:ascii="Arial" w:eastAsia="Times New Roman" w:hAnsi="Arial" w:cs="Arial"/>
                <w:color w:val="000000"/>
                <w:sz w:val="16"/>
                <w:szCs w:val="16"/>
                <w:lang w:eastAsia="es-CO"/>
              </w:rPr>
              <w:br/>
              <w:t xml:space="preserve">Actas </w:t>
            </w:r>
            <w:r w:rsidRPr="00C95146">
              <w:rPr>
                <w:rFonts w:ascii="Arial" w:eastAsia="Times New Roman" w:hAnsi="Arial" w:cs="Arial"/>
                <w:color w:val="000000"/>
                <w:sz w:val="16"/>
                <w:szCs w:val="16"/>
                <w:lang w:eastAsia="es-CO"/>
              </w:rPr>
              <w:br/>
              <w:t>Reportes</w:t>
            </w:r>
          </w:p>
        </w:tc>
      </w:tr>
      <w:tr w:rsidR="00E50D27" w:rsidRPr="00C95146" w14:paraId="04157528" w14:textId="77777777" w:rsidTr="000D3AEB">
        <w:trPr>
          <w:trHeight w:val="794"/>
        </w:trPr>
        <w:tc>
          <w:tcPr>
            <w:tcW w:w="1969" w:type="pct"/>
            <w:tcBorders>
              <w:top w:val="nil"/>
              <w:left w:val="single" w:sz="8" w:space="0" w:color="auto"/>
              <w:bottom w:val="single" w:sz="8" w:space="0" w:color="auto"/>
              <w:right w:val="single" w:sz="4" w:space="0" w:color="auto"/>
            </w:tcBorders>
            <w:shd w:val="clear" w:color="auto" w:fill="auto"/>
            <w:hideMark/>
          </w:tcPr>
          <w:p w14:paraId="36A8E256" w14:textId="77777777" w:rsidR="00C95146" w:rsidRPr="00C95146" w:rsidRDefault="00C95146" w:rsidP="00C95146">
            <w:pPr>
              <w:spacing w:after="0" w:line="240" w:lineRule="auto"/>
              <w:jc w:val="both"/>
              <w:rPr>
                <w:rFonts w:ascii="Arial" w:eastAsia="Times New Roman" w:hAnsi="Arial" w:cs="Arial"/>
                <w:sz w:val="16"/>
                <w:szCs w:val="16"/>
                <w:lang w:eastAsia="es-CO"/>
              </w:rPr>
            </w:pPr>
            <w:r w:rsidRPr="00C95146">
              <w:rPr>
                <w:rFonts w:ascii="Arial" w:eastAsia="Times New Roman" w:hAnsi="Arial" w:cs="Arial"/>
                <w:sz w:val="16"/>
                <w:szCs w:val="16"/>
                <w:lang w:eastAsia="es-CO"/>
              </w:rPr>
              <w:t>Conformar y coordinar el comité de comunicaciones y publicaciones de la Secretaría para el seguimiento del plan estratégico de comunicación, así como de políticas y acciones de fortalecimiento de la misma entidad y el sector.</w:t>
            </w:r>
          </w:p>
        </w:tc>
        <w:tc>
          <w:tcPr>
            <w:tcW w:w="759" w:type="pct"/>
            <w:tcBorders>
              <w:top w:val="nil"/>
              <w:left w:val="nil"/>
              <w:bottom w:val="single" w:sz="8" w:space="0" w:color="auto"/>
              <w:right w:val="single" w:sz="4" w:space="0" w:color="auto"/>
            </w:tcBorders>
            <w:shd w:val="clear" w:color="auto" w:fill="auto"/>
            <w:noWrap/>
            <w:vAlign w:val="center"/>
            <w:hideMark/>
          </w:tcPr>
          <w:p w14:paraId="07FFDC41" w14:textId="77777777" w:rsidR="00C95146" w:rsidRPr="00C95146" w:rsidRDefault="00C95146" w:rsidP="00C95146">
            <w:pPr>
              <w:spacing w:after="0" w:line="240" w:lineRule="auto"/>
              <w:jc w:val="center"/>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Actas</w:t>
            </w:r>
          </w:p>
        </w:tc>
        <w:tc>
          <w:tcPr>
            <w:tcW w:w="1140" w:type="pct"/>
            <w:tcBorders>
              <w:top w:val="nil"/>
              <w:left w:val="nil"/>
              <w:bottom w:val="single" w:sz="8" w:space="0" w:color="auto"/>
              <w:right w:val="single" w:sz="4" w:space="0" w:color="auto"/>
            </w:tcBorders>
            <w:shd w:val="clear" w:color="auto" w:fill="auto"/>
            <w:vAlign w:val="center"/>
            <w:hideMark/>
          </w:tcPr>
          <w:p w14:paraId="7DB16960" w14:textId="164C9001" w:rsidR="00C95146" w:rsidRPr="00C95146" w:rsidRDefault="00E50D27" w:rsidP="00C95146">
            <w:pPr>
              <w:spacing w:after="0" w:line="240" w:lineRule="auto"/>
              <w:jc w:val="center"/>
              <w:rPr>
                <w:rFonts w:ascii="Arial" w:eastAsia="Times New Roman" w:hAnsi="Arial" w:cs="Arial"/>
                <w:color w:val="000000"/>
                <w:sz w:val="16"/>
                <w:szCs w:val="16"/>
                <w:lang w:eastAsia="es-CO"/>
              </w:rPr>
            </w:pPr>
            <w:r>
              <w:rPr>
                <w:rFonts w:ascii="Arial" w:eastAsia="Times New Roman" w:hAnsi="Arial" w:cs="Arial"/>
                <w:color w:val="000000"/>
                <w:sz w:val="16"/>
                <w:szCs w:val="16"/>
                <w:lang w:eastAsia="es-CO"/>
              </w:rPr>
              <w:t>A</w:t>
            </w:r>
            <w:r w:rsidRPr="00C95146">
              <w:rPr>
                <w:rFonts w:ascii="Arial" w:eastAsia="Times New Roman" w:hAnsi="Arial" w:cs="Arial"/>
                <w:color w:val="000000"/>
                <w:sz w:val="16"/>
                <w:szCs w:val="16"/>
                <w:lang w:eastAsia="es-CO"/>
              </w:rPr>
              <w:t>cta de comité de comunicaciones y publicaciones</w:t>
            </w:r>
          </w:p>
        </w:tc>
        <w:tc>
          <w:tcPr>
            <w:tcW w:w="1132" w:type="pct"/>
            <w:tcBorders>
              <w:top w:val="nil"/>
              <w:left w:val="nil"/>
              <w:bottom w:val="single" w:sz="8" w:space="0" w:color="auto"/>
              <w:right w:val="single" w:sz="8" w:space="0" w:color="auto"/>
            </w:tcBorders>
            <w:shd w:val="clear" w:color="auto" w:fill="auto"/>
            <w:vAlign w:val="center"/>
            <w:hideMark/>
          </w:tcPr>
          <w:p w14:paraId="1A2477D2" w14:textId="77777777" w:rsidR="00C95146" w:rsidRPr="00C95146" w:rsidRDefault="00C95146" w:rsidP="00C95146">
            <w:pPr>
              <w:spacing w:after="0" w:line="240" w:lineRule="auto"/>
              <w:rPr>
                <w:rFonts w:ascii="Arial" w:eastAsia="Times New Roman" w:hAnsi="Arial" w:cs="Arial"/>
                <w:color w:val="000000"/>
                <w:sz w:val="16"/>
                <w:szCs w:val="16"/>
                <w:lang w:eastAsia="es-CO"/>
              </w:rPr>
            </w:pPr>
            <w:r w:rsidRPr="00C95146">
              <w:rPr>
                <w:rFonts w:ascii="Arial" w:eastAsia="Times New Roman" w:hAnsi="Arial" w:cs="Arial"/>
                <w:color w:val="000000"/>
                <w:sz w:val="16"/>
                <w:szCs w:val="16"/>
                <w:lang w:eastAsia="es-CO"/>
              </w:rPr>
              <w:t>Comunicaciones oficiales</w:t>
            </w:r>
            <w:r w:rsidRPr="00C95146">
              <w:rPr>
                <w:rFonts w:ascii="Arial" w:eastAsia="Times New Roman" w:hAnsi="Arial" w:cs="Arial"/>
                <w:color w:val="000000"/>
                <w:sz w:val="16"/>
                <w:szCs w:val="16"/>
                <w:lang w:eastAsia="es-CO"/>
              </w:rPr>
              <w:br/>
              <w:t>Pruebas</w:t>
            </w:r>
            <w:r w:rsidRPr="00C95146">
              <w:rPr>
                <w:rFonts w:ascii="Arial" w:eastAsia="Times New Roman" w:hAnsi="Arial" w:cs="Arial"/>
                <w:color w:val="000000"/>
                <w:sz w:val="16"/>
                <w:szCs w:val="16"/>
                <w:lang w:eastAsia="es-CO"/>
              </w:rPr>
              <w:br/>
              <w:t xml:space="preserve">Actas </w:t>
            </w:r>
            <w:r w:rsidRPr="00C95146">
              <w:rPr>
                <w:rFonts w:ascii="Arial" w:eastAsia="Times New Roman" w:hAnsi="Arial" w:cs="Arial"/>
                <w:color w:val="000000"/>
                <w:sz w:val="16"/>
                <w:szCs w:val="16"/>
                <w:lang w:eastAsia="es-CO"/>
              </w:rPr>
              <w:br/>
              <w:t xml:space="preserve">Reportes de comunicaciones  </w:t>
            </w:r>
          </w:p>
        </w:tc>
      </w:tr>
    </w:tbl>
    <w:p w14:paraId="1CD856D0" w14:textId="77777777" w:rsidR="000D3AEB" w:rsidRDefault="000D3AEB" w:rsidP="00C95146">
      <w:pPr>
        <w:rPr>
          <w:rFonts w:ascii="Arial" w:hAnsi="Arial" w:cs="Arial"/>
          <w:b/>
          <w:bCs/>
          <w:lang w:val="es-ES" w:eastAsia="es-ES"/>
        </w:rPr>
      </w:pPr>
    </w:p>
    <w:p w14:paraId="2FC3057B" w14:textId="1EB18F6F" w:rsidR="00C95146" w:rsidRPr="000D3AEB" w:rsidRDefault="000D3AEB" w:rsidP="00C95146">
      <w:pPr>
        <w:rPr>
          <w:rFonts w:ascii="Arial" w:hAnsi="Arial" w:cs="Arial"/>
          <w:b/>
          <w:bCs/>
          <w:lang w:val="es-ES" w:eastAsia="es-ES"/>
        </w:rPr>
      </w:pPr>
      <w:r w:rsidRPr="000D3AEB">
        <w:rPr>
          <w:rFonts w:ascii="Arial" w:hAnsi="Arial" w:cs="Arial"/>
          <w:b/>
          <w:bCs/>
          <w:lang w:val="es-ES" w:eastAsia="es-ES"/>
        </w:rPr>
        <w:t>Nota</w:t>
      </w:r>
    </w:p>
    <w:p w14:paraId="61228F91" w14:textId="77777777" w:rsidR="000D3AEB" w:rsidRPr="000D3AEB" w:rsidRDefault="000D3AEB" w:rsidP="000D3AEB">
      <w:pPr>
        <w:pStyle w:val="Default"/>
        <w:jc w:val="both"/>
        <w:rPr>
          <w:rFonts w:ascii="Arial" w:hAnsi="Arial" w:cs="Arial"/>
          <w:color w:val="auto"/>
          <w:sz w:val="6"/>
          <w:szCs w:val="6"/>
        </w:rPr>
      </w:pPr>
    </w:p>
    <w:p w14:paraId="67CFE11E" w14:textId="64FC6585" w:rsidR="000D3AEB" w:rsidRDefault="000D3AEB" w:rsidP="000D3AEB">
      <w:pPr>
        <w:pStyle w:val="Default"/>
        <w:jc w:val="both"/>
        <w:rPr>
          <w:rFonts w:ascii="Arial" w:hAnsi="Arial" w:cs="Arial"/>
          <w:color w:val="auto"/>
          <w:sz w:val="22"/>
          <w:szCs w:val="22"/>
        </w:rPr>
      </w:pPr>
      <w:r w:rsidRPr="000D3AEB">
        <w:rPr>
          <w:rFonts w:ascii="Arial" w:hAnsi="Arial" w:cs="Arial"/>
          <w:color w:val="auto"/>
          <w:sz w:val="22"/>
          <w:szCs w:val="22"/>
        </w:rPr>
        <w:t xml:space="preserve">Cada vez que exista una modificación en la estructura orgánica de la SDCRD se debe actualizar las tablas de retención documental. </w:t>
      </w:r>
    </w:p>
    <w:p w14:paraId="41CF8B10" w14:textId="77777777" w:rsidR="000D3AEB" w:rsidRPr="000D3AEB" w:rsidRDefault="000D3AEB" w:rsidP="000D3AEB">
      <w:pPr>
        <w:pStyle w:val="Default"/>
        <w:jc w:val="both"/>
        <w:rPr>
          <w:rFonts w:ascii="Arial" w:hAnsi="Arial" w:cs="Arial"/>
          <w:color w:val="auto"/>
          <w:sz w:val="22"/>
          <w:szCs w:val="22"/>
        </w:rPr>
      </w:pPr>
    </w:p>
    <w:p w14:paraId="5B8120C5" w14:textId="63982054" w:rsidR="00352BA6" w:rsidRPr="000D3AEB" w:rsidRDefault="000D3AEB" w:rsidP="000D3AEB">
      <w:pPr>
        <w:pStyle w:val="Ttulo2"/>
        <w:rPr>
          <w:rFonts w:ascii="Arial" w:hAnsi="Arial" w:cs="Arial"/>
          <w:b/>
          <w:color w:val="000000" w:themeColor="text1"/>
          <w:sz w:val="22"/>
          <w:szCs w:val="22"/>
        </w:rPr>
      </w:pPr>
      <w:bookmarkStart w:id="91" w:name="_Toc105583087"/>
      <w:r w:rsidRPr="000D3AEB">
        <w:rPr>
          <w:rFonts w:ascii="Arial" w:hAnsi="Arial" w:cs="Arial"/>
          <w:b/>
          <w:color w:val="000000" w:themeColor="text1"/>
          <w:sz w:val="22"/>
          <w:szCs w:val="22"/>
        </w:rPr>
        <w:t>TIPOS DOCUMENTALES</w:t>
      </w:r>
      <w:bookmarkEnd w:id="91"/>
    </w:p>
    <w:p w14:paraId="704F7F57" w14:textId="34D51A60" w:rsidR="00FC34E4" w:rsidRPr="000D3AEB" w:rsidRDefault="00FC34E4" w:rsidP="00FC34E4">
      <w:pPr>
        <w:rPr>
          <w:sz w:val="10"/>
          <w:szCs w:val="10"/>
          <w:lang w:val="es-ES" w:eastAsia="es-ES"/>
        </w:rPr>
      </w:pPr>
    </w:p>
    <w:p w14:paraId="416DEA4B" w14:textId="14EC3EC2" w:rsidR="007C35E5" w:rsidRDefault="00FC34E4" w:rsidP="007C35E5">
      <w:pPr>
        <w:pStyle w:val="Default"/>
        <w:jc w:val="both"/>
        <w:rPr>
          <w:rFonts w:ascii="Arial" w:hAnsi="Arial" w:cs="Arial"/>
          <w:color w:val="auto"/>
          <w:sz w:val="22"/>
          <w:szCs w:val="22"/>
        </w:rPr>
      </w:pPr>
      <w:r w:rsidRPr="007C35E5">
        <w:rPr>
          <w:rFonts w:ascii="Arial" w:hAnsi="Arial" w:cs="Arial"/>
          <w:color w:val="auto"/>
          <w:sz w:val="22"/>
          <w:szCs w:val="22"/>
        </w:rPr>
        <w:t>Es importante estructurar y definir adecuadamente los tipos documentales</w:t>
      </w:r>
      <w:r w:rsidR="007C35E5">
        <w:rPr>
          <w:rFonts w:ascii="Arial" w:hAnsi="Arial" w:cs="Arial"/>
          <w:color w:val="auto"/>
          <w:sz w:val="22"/>
          <w:szCs w:val="22"/>
        </w:rPr>
        <w:t xml:space="preserve"> por cada serie y subserie documental</w:t>
      </w:r>
      <w:r w:rsidRPr="007C35E5">
        <w:rPr>
          <w:rFonts w:ascii="Arial" w:hAnsi="Arial" w:cs="Arial"/>
          <w:color w:val="auto"/>
          <w:sz w:val="22"/>
          <w:szCs w:val="22"/>
        </w:rPr>
        <w:t>, ya que estos</w:t>
      </w:r>
      <w:r w:rsidR="007C35E5">
        <w:rPr>
          <w:rFonts w:ascii="Arial" w:hAnsi="Arial" w:cs="Arial"/>
          <w:color w:val="auto"/>
          <w:sz w:val="22"/>
          <w:szCs w:val="22"/>
        </w:rPr>
        <w:t>,</w:t>
      </w:r>
      <w:r w:rsidR="00BD4A3D">
        <w:rPr>
          <w:rFonts w:ascii="Arial" w:hAnsi="Arial" w:cs="Arial"/>
          <w:color w:val="auto"/>
          <w:sz w:val="22"/>
          <w:szCs w:val="22"/>
        </w:rPr>
        <w:t xml:space="preserve"> son los que</w:t>
      </w:r>
      <w:r w:rsidRPr="007C35E5">
        <w:rPr>
          <w:rFonts w:ascii="Arial" w:hAnsi="Arial" w:cs="Arial"/>
          <w:color w:val="auto"/>
          <w:sz w:val="22"/>
          <w:szCs w:val="22"/>
        </w:rPr>
        <w:t xml:space="preserve"> permiten crear</w:t>
      </w:r>
      <w:r w:rsidR="007C35E5">
        <w:rPr>
          <w:rFonts w:ascii="Arial" w:hAnsi="Arial" w:cs="Arial"/>
          <w:color w:val="auto"/>
          <w:sz w:val="22"/>
          <w:szCs w:val="22"/>
        </w:rPr>
        <w:t xml:space="preserve"> y archivar</w:t>
      </w:r>
      <w:r w:rsidRPr="007C35E5">
        <w:rPr>
          <w:rFonts w:ascii="Arial" w:hAnsi="Arial" w:cs="Arial"/>
          <w:color w:val="auto"/>
          <w:sz w:val="22"/>
          <w:szCs w:val="22"/>
        </w:rPr>
        <w:t xml:space="preserve"> adecuadamente los expedientes electrónicos y/o digitales en el</w:t>
      </w:r>
      <w:r w:rsidR="0015491B">
        <w:rPr>
          <w:rFonts w:ascii="Arial" w:hAnsi="Arial" w:cs="Arial"/>
          <w:color w:val="auto"/>
          <w:sz w:val="22"/>
          <w:szCs w:val="22"/>
        </w:rPr>
        <w:t xml:space="preserve"> aplicativo</w:t>
      </w:r>
      <w:r w:rsidRPr="007C35E5">
        <w:rPr>
          <w:rFonts w:ascii="Arial" w:hAnsi="Arial" w:cs="Arial"/>
          <w:color w:val="auto"/>
          <w:sz w:val="22"/>
          <w:szCs w:val="22"/>
        </w:rPr>
        <w:t xml:space="preserve"> Orfeo</w:t>
      </w:r>
      <w:r w:rsidR="007C35E5" w:rsidRPr="007C35E5">
        <w:rPr>
          <w:rFonts w:ascii="Arial" w:hAnsi="Arial" w:cs="Arial"/>
          <w:color w:val="auto"/>
          <w:sz w:val="22"/>
          <w:szCs w:val="22"/>
        </w:rPr>
        <w:t>, ver la</w:t>
      </w:r>
      <w:r w:rsidR="00813A54">
        <w:rPr>
          <w:rFonts w:ascii="Arial" w:hAnsi="Arial" w:cs="Arial"/>
          <w:color w:val="auto"/>
          <w:sz w:val="22"/>
          <w:szCs w:val="22"/>
        </w:rPr>
        <w:t>s</w:t>
      </w:r>
      <w:r w:rsidR="007C35E5" w:rsidRPr="007C35E5">
        <w:rPr>
          <w:rFonts w:ascii="Arial" w:hAnsi="Arial" w:cs="Arial"/>
          <w:color w:val="auto"/>
          <w:sz w:val="22"/>
          <w:szCs w:val="22"/>
        </w:rPr>
        <w:t xml:space="preserve"> </w:t>
      </w:r>
      <w:r w:rsidR="000D3AEB" w:rsidRPr="007C35E5">
        <w:rPr>
          <w:rFonts w:ascii="Arial" w:hAnsi="Arial" w:cs="Arial"/>
          <w:color w:val="auto"/>
          <w:sz w:val="22"/>
          <w:szCs w:val="22"/>
        </w:rPr>
        <w:t>siguiente</w:t>
      </w:r>
      <w:r w:rsidR="000D3AEB">
        <w:rPr>
          <w:rFonts w:ascii="Arial" w:hAnsi="Arial" w:cs="Arial"/>
          <w:color w:val="auto"/>
          <w:sz w:val="22"/>
          <w:szCs w:val="22"/>
        </w:rPr>
        <w:t>s</w:t>
      </w:r>
      <w:r w:rsidR="000D3AEB" w:rsidRPr="007C35E5">
        <w:rPr>
          <w:rFonts w:ascii="Arial" w:hAnsi="Arial" w:cs="Arial"/>
          <w:color w:val="auto"/>
          <w:sz w:val="22"/>
          <w:szCs w:val="22"/>
        </w:rPr>
        <w:t xml:space="preserve"> imágenes</w:t>
      </w:r>
      <w:r w:rsidR="000D3AEB">
        <w:rPr>
          <w:rFonts w:ascii="Arial" w:hAnsi="Arial" w:cs="Arial"/>
          <w:color w:val="auto"/>
          <w:sz w:val="22"/>
          <w:szCs w:val="22"/>
        </w:rPr>
        <w:t xml:space="preserve"> de algunos tipos documentales</w:t>
      </w:r>
      <w:r w:rsidR="0015491B">
        <w:rPr>
          <w:rFonts w:ascii="Arial" w:hAnsi="Arial" w:cs="Arial"/>
          <w:color w:val="auto"/>
          <w:sz w:val="22"/>
          <w:szCs w:val="22"/>
        </w:rPr>
        <w:t>.</w:t>
      </w:r>
    </w:p>
    <w:p w14:paraId="000CCF28" w14:textId="0673F439" w:rsidR="007C35E5" w:rsidRDefault="007C35E5" w:rsidP="007C35E5">
      <w:pPr>
        <w:pStyle w:val="Default"/>
        <w:jc w:val="both"/>
        <w:rPr>
          <w:rFonts w:ascii="Arial" w:hAnsi="Arial" w:cs="Arial"/>
          <w:color w:val="auto"/>
          <w:sz w:val="22"/>
          <w:szCs w:val="22"/>
        </w:rPr>
      </w:pPr>
    </w:p>
    <w:p w14:paraId="296CD526" w14:textId="4F39DAE7" w:rsidR="007C35E5" w:rsidRDefault="007C35E5" w:rsidP="007C35E5">
      <w:pPr>
        <w:pStyle w:val="Default"/>
        <w:jc w:val="both"/>
        <w:rPr>
          <w:rFonts w:ascii="Arial" w:hAnsi="Arial" w:cs="Arial"/>
          <w:color w:val="auto"/>
          <w:sz w:val="22"/>
          <w:szCs w:val="22"/>
        </w:rPr>
      </w:pPr>
    </w:p>
    <w:p w14:paraId="798FBE36" w14:textId="5DB5698A" w:rsidR="007C35E5" w:rsidRDefault="007C35E5" w:rsidP="000D3AEB">
      <w:pPr>
        <w:pStyle w:val="Default"/>
        <w:jc w:val="center"/>
        <w:rPr>
          <w:rFonts w:ascii="Arial" w:hAnsi="Arial" w:cs="Arial"/>
          <w:color w:val="auto"/>
          <w:sz w:val="22"/>
          <w:szCs w:val="22"/>
        </w:rPr>
      </w:pPr>
      <w:r>
        <w:rPr>
          <w:noProof/>
          <w:lang w:val="es-CO" w:eastAsia="es-CO"/>
        </w:rPr>
        <w:lastRenderedPageBreak/>
        <w:drawing>
          <wp:inline distT="0" distB="0" distL="0" distR="0" wp14:anchorId="37474AAF" wp14:editId="1DBB57EA">
            <wp:extent cx="5917565" cy="1881915"/>
            <wp:effectExtent l="0" t="0" r="6985" b="444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942" t="50981" r="13404" b="10862"/>
                    <a:stretch/>
                  </pic:blipFill>
                  <pic:spPr bwMode="auto">
                    <a:xfrm>
                      <a:off x="0" y="0"/>
                      <a:ext cx="5954763" cy="1893745"/>
                    </a:xfrm>
                    <a:prstGeom prst="rect">
                      <a:avLst/>
                    </a:prstGeom>
                    <a:ln>
                      <a:noFill/>
                    </a:ln>
                    <a:extLst>
                      <a:ext uri="{53640926-AAD7-44D8-BBD7-CCE9431645EC}">
                        <a14:shadowObscured xmlns:a14="http://schemas.microsoft.com/office/drawing/2010/main"/>
                      </a:ext>
                    </a:extLst>
                  </pic:spPr>
                </pic:pic>
              </a:graphicData>
            </a:graphic>
          </wp:inline>
        </w:drawing>
      </w:r>
    </w:p>
    <w:p w14:paraId="139EB6A4" w14:textId="77777777" w:rsidR="000D3AEB" w:rsidRDefault="000D3AEB" w:rsidP="000D3AEB">
      <w:pPr>
        <w:pStyle w:val="Default"/>
        <w:jc w:val="center"/>
        <w:rPr>
          <w:rFonts w:ascii="Arial" w:hAnsi="Arial" w:cs="Arial"/>
          <w:color w:val="auto"/>
          <w:sz w:val="22"/>
          <w:szCs w:val="22"/>
        </w:rPr>
      </w:pPr>
    </w:p>
    <w:p w14:paraId="0B0D07AC" w14:textId="27100533" w:rsidR="007C35E5" w:rsidRDefault="007C35E5" w:rsidP="007C35E5">
      <w:pPr>
        <w:pStyle w:val="Default"/>
        <w:jc w:val="both"/>
        <w:rPr>
          <w:rFonts w:ascii="Arial" w:hAnsi="Arial" w:cs="Arial"/>
          <w:color w:val="auto"/>
          <w:sz w:val="22"/>
          <w:szCs w:val="22"/>
        </w:rPr>
      </w:pPr>
    </w:p>
    <w:p w14:paraId="2CA43CDC" w14:textId="4DF37C05" w:rsidR="007C35E5" w:rsidRDefault="007C35E5" w:rsidP="007C35E5">
      <w:pPr>
        <w:pStyle w:val="Default"/>
        <w:jc w:val="both"/>
        <w:rPr>
          <w:rFonts w:ascii="Arial" w:hAnsi="Arial" w:cs="Arial"/>
          <w:color w:val="auto"/>
          <w:sz w:val="22"/>
          <w:szCs w:val="22"/>
        </w:rPr>
      </w:pPr>
      <w:r>
        <w:rPr>
          <w:noProof/>
          <w:lang w:val="es-CO" w:eastAsia="es-CO"/>
        </w:rPr>
        <w:drawing>
          <wp:inline distT="0" distB="0" distL="0" distR="0" wp14:anchorId="10E99BC5" wp14:editId="17FC9039">
            <wp:extent cx="5978768" cy="1813560"/>
            <wp:effectExtent l="0" t="0" r="317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t="50171" r="23027" b="8323"/>
                    <a:stretch/>
                  </pic:blipFill>
                  <pic:spPr bwMode="auto">
                    <a:xfrm>
                      <a:off x="0" y="0"/>
                      <a:ext cx="6020708" cy="1826282"/>
                    </a:xfrm>
                    <a:prstGeom prst="rect">
                      <a:avLst/>
                    </a:prstGeom>
                    <a:ln>
                      <a:noFill/>
                    </a:ln>
                    <a:extLst>
                      <a:ext uri="{53640926-AAD7-44D8-BBD7-CCE9431645EC}">
                        <a14:shadowObscured xmlns:a14="http://schemas.microsoft.com/office/drawing/2010/main"/>
                      </a:ext>
                    </a:extLst>
                  </pic:spPr>
                </pic:pic>
              </a:graphicData>
            </a:graphic>
          </wp:inline>
        </w:drawing>
      </w:r>
    </w:p>
    <w:p w14:paraId="47431147" w14:textId="4D0CD803" w:rsidR="00BD4A3D" w:rsidRDefault="007C35E5" w:rsidP="00110928">
      <w:pPr>
        <w:pStyle w:val="Default"/>
        <w:jc w:val="both"/>
        <w:rPr>
          <w:rFonts w:ascii="Arial" w:hAnsi="Arial" w:cs="Arial"/>
          <w:color w:val="auto"/>
          <w:sz w:val="22"/>
          <w:szCs w:val="22"/>
        </w:rPr>
      </w:pPr>
      <w:r w:rsidRPr="007C35E5">
        <w:rPr>
          <w:rFonts w:ascii="Arial" w:hAnsi="Arial" w:cs="Arial"/>
          <w:color w:val="auto"/>
          <w:sz w:val="22"/>
          <w:szCs w:val="22"/>
        </w:rPr>
        <w:t xml:space="preserve"> </w:t>
      </w:r>
    </w:p>
    <w:p w14:paraId="00C7CA41" w14:textId="0BA6C6F4" w:rsidR="00110928" w:rsidRDefault="00110928" w:rsidP="00110928">
      <w:pPr>
        <w:pStyle w:val="Default"/>
        <w:jc w:val="both"/>
        <w:rPr>
          <w:rFonts w:ascii="Arial" w:hAnsi="Arial" w:cs="Arial"/>
          <w:color w:val="auto"/>
          <w:sz w:val="22"/>
          <w:szCs w:val="22"/>
        </w:rPr>
      </w:pPr>
    </w:p>
    <w:p w14:paraId="182B3FFB" w14:textId="77777777" w:rsidR="00110928" w:rsidRPr="00110928" w:rsidRDefault="00110928" w:rsidP="00110928">
      <w:pPr>
        <w:pStyle w:val="Default"/>
        <w:jc w:val="both"/>
        <w:rPr>
          <w:rFonts w:ascii="Arial" w:hAnsi="Arial" w:cs="Arial"/>
          <w:color w:val="auto"/>
          <w:sz w:val="14"/>
          <w:szCs w:val="22"/>
        </w:rPr>
      </w:pPr>
    </w:p>
    <w:p w14:paraId="59F75E28" w14:textId="72FA9DE4" w:rsidR="00126D03" w:rsidRDefault="00126D03" w:rsidP="00126D03">
      <w:pPr>
        <w:pStyle w:val="Ttulo1"/>
        <w:rPr>
          <w:rFonts w:ascii="Arial" w:hAnsi="Arial" w:cs="Arial"/>
          <w:b/>
          <w:color w:val="000000" w:themeColor="text1"/>
          <w:sz w:val="22"/>
          <w:szCs w:val="22"/>
          <w:lang w:val="es-ES" w:eastAsia="es-ES"/>
        </w:rPr>
      </w:pPr>
      <w:bookmarkStart w:id="92" w:name="_Toc105583088"/>
      <w:r w:rsidRPr="00126D03">
        <w:rPr>
          <w:rFonts w:ascii="Arial" w:hAnsi="Arial" w:cs="Arial"/>
          <w:b/>
          <w:color w:val="000000" w:themeColor="text1"/>
          <w:sz w:val="22"/>
          <w:szCs w:val="22"/>
          <w:lang w:val="es-ES" w:eastAsia="es-ES"/>
        </w:rPr>
        <w:t>APLI</w:t>
      </w:r>
      <w:r w:rsidR="00BD4A3D">
        <w:rPr>
          <w:rFonts w:ascii="Arial" w:hAnsi="Arial" w:cs="Arial"/>
          <w:b/>
          <w:color w:val="000000" w:themeColor="text1"/>
          <w:sz w:val="22"/>
          <w:szCs w:val="22"/>
          <w:lang w:val="es-ES" w:eastAsia="es-ES"/>
        </w:rPr>
        <w:t>C</w:t>
      </w:r>
      <w:r w:rsidRPr="00126D03">
        <w:rPr>
          <w:rFonts w:ascii="Arial" w:hAnsi="Arial" w:cs="Arial"/>
          <w:b/>
          <w:color w:val="000000" w:themeColor="text1"/>
          <w:sz w:val="22"/>
          <w:szCs w:val="22"/>
          <w:lang w:val="es-ES" w:eastAsia="es-ES"/>
        </w:rPr>
        <w:t>ACIÓN DE TRD</w:t>
      </w:r>
      <w:bookmarkEnd w:id="92"/>
      <w:r w:rsidRPr="00126D03">
        <w:rPr>
          <w:rFonts w:ascii="Arial" w:hAnsi="Arial" w:cs="Arial"/>
          <w:b/>
          <w:color w:val="000000" w:themeColor="text1"/>
          <w:sz w:val="22"/>
          <w:szCs w:val="22"/>
          <w:lang w:val="es-ES" w:eastAsia="es-ES"/>
        </w:rPr>
        <w:t xml:space="preserve"> </w:t>
      </w:r>
    </w:p>
    <w:p w14:paraId="1EB4722E" w14:textId="6883836E" w:rsidR="00DF13DC" w:rsidRPr="00DF13DC" w:rsidRDefault="00DF13DC" w:rsidP="00DF13DC">
      <w:pPr>
        <w:rPr>
          <w:sz w:val="2"/>
          <w:szCs w:val="2"/>
          <w:lang w:val="es-ES" w:eastAsia="es-ES"/>
        </w:rPr>
      </w:pPr>
    </w:p>
    <w:p w14:paraId="5D9E3CCE" w14:textId="04AC36CF" w:rsidR="00DF13DC" w:rsidRPr="00DF13DC" w:rsidRDefault="00DF13DC" w:rsidP="00DF13DC">
      <w:pPr>
        <w:pStyle w:val="Default"/>
        <w:jc w:val="both"/>
        <w:rPr>
          <w:rFonts w:ascii="Arial" w:hAnsi="Arial" w:cs="Arial"/>
          <w:color w:val="auto"/>
          <w:sz w:val="22"/>
          <w:szCs w:val="22"/>
        </w:rPr>
      </w:pPr>
      <w:r w:rsidRPr="00DF13DC">
        <w:rPr>
          <w:rFonts w:ascii="Arial" w:hAnsi="Arial" w:cs="Arial"/>
          <w:color w:val="auto"/>
          <w:sz w:val="22"/>
          <w:szCs w:val="22"/>
        </w:rPr>
        <w:t xml:space="preserve">Como se menciona en el glosario las tablas de retención documental </w:t>
      </w:r>
      <w:r>
        <w:rPr>
          <w:rFonts w:ascii="Arial" w:hAnsi="Arial" w:cs="Arial"/>
          <w:color w:val="auto"/>
          <w:sz w:val="22"/>
          <w:szCs w:val="22"/>
        </w:rPr>
        <w:t xml:space="preserve">son </w:t>
      </w:r>
      <w:r w:rsidRPr="00DF13DC">
        <w:rPr>
          <w:rFonts w:ascii="Arial" w:hAnsi="Arial" w:cs="Arial"/>
          <w:color w:val="auto"/>
          <w:sz w:val="22"/>
          <w:szCs w:val="22"/>
        </w:rPr>
        <w:t xml:space="preserve">un </w:t>
      </w:r>
      <w:r w:rsidR="00C12BEE">
        <w:rPr>
          <w:rFonts w:ascii="Arial" w:hAnsi="Arial" w:cs="Arial"/>
          <w:color w:val="auto"/>
          <w:sz w:val="22"/>
          <w:szCs w:val="22"/>
        </w:rPr>
        <w:t>listado de series y subseries</w:t>
      </w:r>
      <w:r w:rsidR="00983CEB" w:rsidRPr="00983CEB">
        <w:rPr>
          <w:rFonts w:ascii="Arial" w:hAnsi="Arial" w:cs="Arial"/>
          <w:color w:val="auto"/>
          <w:sz w:val="22"/>
          <w:szCs w:val="22"/>
        </w:rPr>
        <w:t xml:space="preserve"> con sus correspon</w:t>
      </w:r>
      <w:r w:rsidR="00BD4A3D">
        <w:rPr>
          <w:rFonts w:ascii="Arial" w:hAnsi="Arial" w:cs="Arial"/>
          <w:color w:val="auto"/>
          <w:sz w:val="22"/>
          <w:szCs w:val="22"/>
        </w:rPr>
        <w:t>dientes tipos documentales, a lo</w:t>
      </w:r>
      <w:r w:rsidR="00983CEB" w:rsidRPr="00983CEB">
        <w:rPr>
          <w:rFonts w:ascii="Arial" w:hAnsi="Arial" w:cs="Arial"/>
          <w:color w:val="auto"/>
          <w:sz w:val="22"/>
          <w:szCs w:val="22"/>
        </w:rPr>
        <w:t>s cuales</w:t>
      </w:r>
      <w:r w:rsidR="00BD4A3D">
        <w:rPr>
          <w:rFonts w:ascii="Arial" w:hAnsi="Arial" w:cs="Arial"/>
          <w:color w:val="auto"/>
          <w:sz w:val="22"/>
          <w:szCs w:val="22"/>
        </w:rPr>
        <w:t>,</w:t>
      </w:r>
      <w:r w:rsidR="00983CEB" w:rsidRPr="00983CEB">
        <w:rPr>
          <w:rFonts w:ascii="Arial" w:hAnsi="Arial" w:cs="Arial"/>
          <w:color w:val="auto"/>
          <w:sz w:val="22"/>
          <w:szCs w:val="22"/>
        </w:rPr>
        <w:t xml:space="preserve"> se asigna el tiempo de permanencia en cada etapa del ciclo vital de los documentos</w:t>
      </w:r>
      <w:r w:rsidR="00BD4A3D">
        <w:rPr>
          <w:rFonts w:ascii="Arial" w:hAnsi="Arial" w:cs="Arial"/>
          <w:color w:val="auto"/>
          <w:sz w:val="22"/>
          <w:szCs w:val="22"/>
        </w:rPr>
        <w:t>,</w:t>
      </w:r>
      <w:r w:rsidRPr="00DF13DC">
        <w:rPr>
          <w:rFonts w:ascii="Arial" w:hAnsi="Arial" w:cs="Arial"/>
          <w:color w:val="auto"/>
          <w:sz w:val="22"/>
          <w:szCs w:val="22"/>
        </w:rPr>
        <w:t xml:space="preserve"> </w:t>
      </w:r>
      <w:r>
        <w:rPr>
          <w:rFonts w:ascii="Arial" w:hAnsi="Arial" w:cs="Arial"/>
          <w:color w:val="auto"/>
          <w:sz w:val="22"/>
          <w:szCs w:val="22"/>
        </w:rPr>
        <w:t xml:space="preserve">en el </w:t>
      </w:r>
      <w:r w:rsidRPr="00DF13DC">
        <w:rPr>
          <w:rFonts w:ascii="Arial" w:hAnsi="Arial" w:cs="Arial"/>
          <w:color w:val="auto"/>
          <w:sz w:val="22"/>
          <w:szCs w:val="22"/>
        </w:rPr>
        <w:t xml:space="preserve">formato se </w:t>
      </w:r>
      <w:r w:rsidR="00BD4A3D">
        <w:rPr>
          <w:rFonts w:ascii="Arial" w:hAnsi="Arial" w:cs="Arial"/>
          <w:color w:val="auto"/>
          <w:sz w:val="22"/>
          <w:szCs w:val="22"/>
        </w:rPr>
        <w:t>describe</w:t>
      </w:r>
      <w:r w:rsidR="00C12BEE">
        <w:rPr>
          <w:rFonts w:ascii="Arial" w:hAnsi="Arial" w:cs="Arial"/>
          <w:color w:val="auto"/>
          <w:sz w:val="22"/>
          <w:szCs w:val="22"/>
        </w:rPr>
        <w:t xml:space="preserve"> el</w:t>
      </w:r>
      <w:r w:rsidRPr="00DF13DC">
        <w:rPr>
          <w:rFonts w:ascii="Arial" w:hAnsi="Arial" w:cs="Arial"/>
          <w:color w:val="auto"/>
          <w:sz w:val="22"/>
          <w:szCs w:val="22"/>
        </w:rPr>
        <w:t xml:space="preserve"> tiempo de permanencia</w:t>
      </w:r>
      <w:r w:rsidR="00C12BEE">
        <w:rPr>
          <w:rFonts w:ascii="Arial" w:hAnsi="Arial" w:cs="Arial"/>
          <w:color w:val="auto"/>
          <w:sz w:val="22"/>
          <w:szCs w:val="22"/>
        </w:rPr>
        <w:t xml:space="preserve"> de los documentos</w:t>
      </w:r>
      <w:r w:rsidRPr="00DF13DC">
        <w:rPr>
          <w:rFonts w:ascii="Arial" w:hAnsi="Arial" w:cs="Arial"/>
          <w:color w:val="auto"/>
          <w:sz w:val="22"/>
          <w:szCs w:val="22"/>
        </w:rPr>
        <w:t xml:space="preserve"> en el archivo de gestión, central e histórico</w:t>
      </w:r>
      <w:r>
        <w:rPr>
          <w:rFonts w:ascii="Arial" w:hAnsi="Arial" w:cs="Arial"/>
          <w:color w:val="auto"/>
          <w:sz w:val="22"/>
          <w:szCs w:val="22"/>
        </w:rPr>
        <w:t xml:space="preserve"> y</w:t>
      </w:r>
      <w:r w:rsidRPr="00DF13DC">
        <w:rPr>
          <w:rFonts w:ascii="Arial" w:hAnsi="Arial" w:cs="Arial"/>
          <w:color w:val="auto"/>
          <w:sz w:val="22"/>
          <w:szCs w:val="22"/>
        </w:rPr>
        <w:t xml:space="preserve"> finalmente se define la disposición final que puede ser eliminación</w:t>
      </w:r>
      <w:r w:rsidR="000D3AEB">
        <w:rPr>
          <w:rFonts w:ascii="Arial" w:hAnsi="Arial" w:cs="Arial"/>
          <w:color w:val="auto"/>
          <w:sz w:val="22"/>
          <w:szCs w:val="22"/>
        </w:rPr>
        <w:t>, selección, digitalización</w:t>
      </w:r>
      <w:r w:rsidRPr="00DF13DC">
        <w:rPr>
          <w:rFonts w:ascii="Arial" w:hAnsi="Arial" w:cs="Arial"/>
          <w:color w:val="auto"/>
          <w:sz w:val="22"/>
          <w:szCs w:val="22"/>
        </w:rPr>
        <w:t xml:space="preserve"> o conservación</w:t>
      </w:r>
      <w:r w:rsidR="000D3AEB">
        <w:rPr>
          <w:rFonts w:ascii="Arial" w:hAnsi="Arial" w:cs="Arial"/>
          <w:color w:val="auto"/>
          <w:sz w:val="22"/>
          <w:szCs w:val="22"/>
        </w:rPr>
        <w:t xml:space="preserve"> total</w:t>
      </w:r>
      <w:r w:rsidRPr="00DF13DC">
        <w:rPr>
          <w:rFonts w:ascii="Arial" w:hAnsi="Arial" w:cs="Arial"/>
          <w:color w:val="auto"/>
          <w:sz w:val="22"/>
          <w:szCs w:val="22"/>
        </w:rPr>
        <w:t>.</w:t>
      </w:r>
    </w:p>
    <w:p w14:paraId="1A8F9E14" w14:textId="77777777" w:rsidR="00DF13DC" w:rsidRPr="00DF13DC" w:rsidRDefault="00DF13DC" w:rsidP="00DF13DC">
      <w:pPr>
        <w:pStyle w:val="Default"/>
        <w:jc w:val="both"/>
        <w:rPr>
          <w:rFonts w:ascii="Arial" w:hAnsi="Arial" w:cs="Arial"/>
          <w:color w:val="auto"/>
          <w:sz w:val="16"/>
          <w:szCs w:val="16"/>
        </w:rPr>
      </w:pPr>
    </w:p>
    <w:p w14:paraId="12B026AE" w14:textId="33F8ACD5" w:rsidR="00DF13DC" w:rsidRPr="00DF13DC" w:rsidRDefault="00DF13DC" w:rsidP="00DF13DC">
      <w:pPr>
        <w:pStyle w:val="Default"/>
        <w:jc w:val="both"/>
        <w:rPr>
          <w:rFonts w:ascii="Arial" w:hAnsi="Arial" w:cs="Arial"/>
          <w:color w:val="auto"/>
          <w:sz w:val="22"/>
          <w:szCs w:val="22"/>
        </w:rPr>
      </w:pPr>
      <w:r w:rsidRPr="00DF13DC">
        <w:rPr>
          <w:rFonts w:ascii="Arial" w:hAnsi="Arial" w:cs="Arial"/>
          <w:color w:val="auto"/>
          <w:sz w:val="22"/>
          <w:szCs w:val="22"/>
        </w:rPr>
        <w:t xml:space="preserve">Para la disposición final es necesario tener muy en cuenta que tan importante es el documento, </w:t>
      </w:r>
      <w:r w:rsidR="00BD4A3D">
        <w:rPr>
          <w:rFonts w:ascii="Arial" w:hAnsi="Arial" w:cs="Arial"/>
          <w:color w:val="auto"/>
          <w:sz w:val="22"/>
          <w:szCs w:val="22"/>
        </w:rPr>
        <w:t>a su vez</w:t>
      </w:r>
      <w:r w:rsidR="000D3AEB">
        <w:rPr>
          <w:rFonts w:ascii="Arial" w:hAnsi="Arial" w:cs="Arial"/>
          <w:color w:val="auto"/>
          <w:sz w:val="22"/>
          <w:szCs w:val="22"/>
        </w:rPr>
        <w:t xml:space="preserve">, </w:t>
      </w:r>
      <w:r w:rsidRPr="00DF13DC">
        <w:rPr>
          <w:rFonts w:ascii="Arial" w:hAnsi="Arial" w:cs="Arial"/>
          <w:color w:val="auto"/>
          <w:sz w:val="22"/>
          <w:szCs w:val="22"/>
        </w:rPr>
        <w:t xml:space="preserve">se debe identificar si su producción (creación) es con objetivo misional o transversal de la </w:t>
      </w:r>
      <w:r>
        <w:rPr>
          <w:rFonts w:ascii="Arial" w:hAnsi="Arial" w:cs="Arial"/>
          <w:color w:val="auto"/>
          <w:sz w:val="22"/>
          <w:szCs w:val="22"/>
        </w:rPr>
        <w:t>SDCRD</w:t>
      </w:r>
      <w:r w:rsidRPr="00DF13DC">
        <w:rPr>
          <w:rFonts w:ascii="Arial" w:hAnsi="Arial" w:cs="Arial"/>
          <w:color w:val="auto"/>
          <w:sz w:val="22"/>
          <w:szCs w:val="22"/>
        </w:rPr>
        <w:t>.</w:t>
      </w:r>
    </w:p>
    <w:p w14:paraId="0AC8AAA5" w14:textId="77777777" w:rsidR="00DF13DC" w:rsidRPr="00DF13DC" w:rsidRDefault="00DF13DC" w:rsidP="00DF13DC">
      <w:pPr>
        <w:pStyle w:val="Default"/>
        <w:jc w:val="both"/>
        <w:rPr>
          <w:rFonts w:ascii="Arial" w:hAnsi="Arial" w:cs="Arial"/>
          <w:color w:val="auto"/>
          <w:sz w:val="12"/>
          <w:szCs w:val="12"/>
        </w:rPr>
      </w:pPr>
    </w:p>
    <w:p w14:paraId="4F472FB7" w14:textId="7936938F" w:rsidR="00DF13DC" w:rsidRDefault="00DF13DC" w:rsidP="00DF13DC">
      <w:pPr>
        <w:pStyle w:val="Default"/>
        <w:jc w:val="both"/>
        <w:rPr>
          <w:rFonts w:ascii="Arial" w:hAnsi="Arial" w:cs="Arial"/>
          <w:color w:val="auto"/>
          <w:sz w:val="22"/>
          <w:szCs w:val="22"/>
        </w:rPr>
      </w:pPr>
      <w:r w:rsidRPr="00DF13DC">
        <w:rPr>
          <w:rFonts w:ascii="Arial" w:hAnsi="Arial" w:cs="Arial"/>
          <w:color w:val="auto"/>
          <w:sz w:val="22"/>
          <w:szCs w:val="22"/>
        </w:rPr>
        <w:t xml:space="preserve">Con la creación y la aplicación de la tabla de retención documental, la </w:t>
      </w:r>
      <w:r>
        <w:rPr>
          <w:rFonts w:ascii="Arial" w:hAnsi="Arial" w:cs="Arial"/>
          <w:color w:val="auto"/>
          <w:sz w:val="22"/>
          <w:szCs w:val="22"/>
        </w:rPr>
        <w:t>SDCRD</w:t>
      </w:r>
      <w:r w:rsidRPr="00DF13DC">
        <w:rPr>
          <w:rFonts w:ascii="Arial" w:hAnsi="Arial" w:cs="Arial"/>
          <w:color w:val="auto"/>
          <w:sz w:val="22"/>
          <w:szCs w:val="22"/>
        </w:rPr>
        <w:t xml:space="preserve"> se verá beneficiada en los siguientes procesos.</w:t>
      </w:r>
    </w:p>
    <w:p w14:paraId="1F28A5D2" w14:textId="77777777" w:rsidR="00C12BEE" w:rsidRDefault="00C12BEE" w:rsidP="00DF13DC">
      <w:pPr>
        <w:pStyle w:val="Default"/>
        <w:jc w:val="both"/>
        <w:rPr>
          <w:rFonts w:ascii="Arial" w:hAnsi="Arial" w:cs="Arial"/>
          <w:color w:val="auto"/>
          <w:sz w:val="22"/>
          <w:szCs w:val="22"/>
        </w:rPr>
      </w:pPr>
    </w:p>
    <w:p w14:paraId="1CF075C4" w14:textId="4746CFCC" w:rsidR="00C12BEE" w:rsidRDefault="00C12BEE" w:rsidP="00DF13DC">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63712" behindDoc="0" locked="0" layoutInCell="1" allowOverlap="1" wp14:anchorId="00B6A4A4" wp14:editId="3BBDFA41">
                <wp:simplePos x="0" y="0"/>
                <wp:positionH relativeFrom="margin">
                  <wp:posOffset>-635</wp:posOffset>
                </wp:positionH>
                <wp:positionV relativeFrom="paragraph">
                  <wp:posOffset>5715</wp:posOffset>
                </wp:positionV>
                <wp:extent cx="3848100" cy="393700"/>
                <wp:effectExtent l="0" t="0" r="19050" b="25400"/>
                <wp:wrapNone/>
                <wp:docPr id="454" name="Rectángulo 454"/>
                <wp:cNvGraphicFramePr/>
                <a:graphic xmlns:a="http://schemas.openxmlformats.org/drawingml/2006/main">
                  <a:graphicData uri="http://schemas.microsoft.com/office/word/2010/wordprocessingShape">
                    <wps:wsp>
                      <wps:cNvSpPr/>
                      <wps:spPr>
                        <a:xfrm>
                          <a:off x="0" y="0"/>
                          <a:ext cx="3848100" cy="3937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DE9B94" w14:textId="5DDF63D8" w:rsidR="004D76DD" w:rsidRDefault="004D76DD" w:rsidP="00C12BEE">
                            <w:r w:rsidRPr="00DF13DC">
                              <w:rPr>
                                <w:rFonts w:ascii="Arial" w:hAnsi="Arial" w:cs="Arial"/>
                              </w:rPr>
                              <w:t>Facilitará la administración de documentos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6A4A4" id="Rectángulo 454" o:spid="_x0000_s1049" style="position:absolute;left:0;text-align:left;margin-left:-.05pt;margin-top:.45pt;width:303pt;height:31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" fillcolor="#7030a0" strokecolor="#1f4d78 [1604]" strokeweight="1pt">
                <v:textbox>
                  <w:txbxContent>
                    <w:p w14:paraId="3ADE9B94" w14:textId="5DDF63D8" w:rsidR="004D76DD" w:rsidRDefault="004D76DD" w:rsidP="00C12BEE">
                      <w:r w:rsidRPr="00DF13DC">
                        <w:rPr>
                          <w:rFonts w:ascii="Arial" w:hAnsi="Arial" w:cs="Arial"/>
                        </w:rPr>
                        <w:t>Facilitará la administración de documentos</w:t>
                      </w:r>
                    </w:p>
                  </w:txbxContent>
                </v:textbox>
                <w10:wrap anchorx="margin"/>
              </v:rect>
            </w:pict>
          </mc:Fallback>
        </mc:AlternateContent>
      </w:r>
    </w:p>
    <w:p w14:paraId="3DC7D2AE" w14:textId="63296CFB" w:rsidR="00C12BEE" w:rsidRDefault="00C12BEE" w:rsidP="00DF13DC">
      <w:pPr>
        <w:pStyle w:val="Default"/>
        <w:jc w:val="both"/>
        <w:rPr>
          <w:rFonts w:ascii="Arial" w:hAnsi="Arial" w:cs="Arial"/>
          <w:color w:val="auto"/>
          <w:sz w:val="22"/>
          <w:szCs w:val="22"/>
        </w:rPr>
      </w:pPr>
    </w:p>
    <w:p w14:paraId="1080A28A" w14:textId="77777777" w:rsidR="00C12BEE" w:rsidRPr="00DF13DC" w:rsidRDefault="00C12BEE" w:rsidP="00DF13DC">
      <w:pPr>
        <w:pStyle w:val="Default"/>
        <w:jc w:val="both"/>
        <w:rPr>
          <w:rFonts w:ascii="Arial" w:hAnsi="Arial" w:cs="Arial"/>
          <w:color w:val="auto"/>
          <w:sz w:val="22"/>
          <w:szCs w:val="22"/>
        </w:rPr>
      </w:pPr>
    </w:p>
    <w:p w14:paraId="78FE6D06" w14:textId="151BC109" w:rsidR="00DF13DC" w:rsidRPr="00DF13DC" w:rsidRDefault="00C12BEE" w:rsidP="00DF13DC">
      <w:pPr>
        <w:pStyle w:val="Default"/>
        <w:jc w:val="both"/>
        <w:rPr>
          <w:rFonts w:ascii="Arial" w:hAnsi="Arial" w:cs="Arial"/>
          <w:color w:val="auto"/>
          <w:sz w:val="10"/>
          <w:szCs w:val="10"/>
        </w:rPr>
      </w:pPr>
      <w:r>
        <w:rPr>
          <w:rFonts w:ascii="Arial" w:hAnsi="Arial" w:cs="Arial"/>
          <w:noProof/>
          <w:color w:val="auto"/>
          <w:sz w:val="22"/>
          <w:szCs w:val="22"/>
          <w:lang w:val="es-CO" w:eastAsia="es-CO"/>
        </w:rPr>
        <w:lastRenderedPageBreak/>
        <mc:AlternateContent>
          <mc:Choice Requires="wps">
            <w:drawing>
              <wp:anchor distT="0" distB="0" distL="114300" distR="114300" simplePos="0" relativeHeight="251765760" behindDoc="0" locked="0" layoutInCell="1" allowOverlap="1" wp14:anchorId="2BB45666" wp14:editId="1C7FE92D">
                <wp:simplePos x="0" y="0"/>
                <wp:positionH relativeFrom="margin">
                  <wp:posOffset>253365</wp:posOffset>
                </wp:positionH>
                <wp:positionV relativeFrom="paragraph">
                  <wp:posOffset>6350</wp:posOffset>
                </wp:positionV>
                <wp:extent cx="3860800" cy="419100"/>
                <wp:effectExtent l="0" t="0" r="25400" b="19050"/>
                <wp:wrapNone/>
                <wp:docPr id="455" name="Rectángulo 455"/>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476309"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Es fácil identificar cuáles son los documentos que se eliminaran y conservaran, disminuyendo los espacios</w:t>
                            </w:r>
                            <w:r>
                              <w:rPr>
                                <w:rFonts w:ascii="Arial" w:hAnsi="Arial" w:cs="Arial"/>
                                <w:color w:val="auto"/>
                                <w:sz w:val="22"/>
                                <w:szCs w:val="22"/>
                              </w:rPr>
                              <w:t>.</w:t>
                            </w:r>
                            <w:r w:rsidRPr="00DF13DC">
                              <w:rPr>
                                <w:rFonts w:ascii="Arial" w:hAnsi="Arial" w:cs="Arial"/>
                                <w:color w:val="auto"/>
                                <w:sz w:val="22"/>
                                <w:szCs w:val="22"/>
                              </w:rPr>
                              <w:t xml:space="preserve"> </w:t>
                            </w:r>
                          </w:p>
                          <w:p w14:paraId="4D1476B9" w14:textId="25F1EE15" w:rsidR="004D76DD" w:rsidRDefault="004D76DD" w:rsidP="00C12BE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45666" id="Rectángulo 455" o:spid="_x0000_s1050" style="position:absolute;left:0;text-align:left;margin-left:19.95pt;margin-top:.5pt;width:304pt;height:33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" fillcolor="#7030a0" strokecolor="#1f4d78 [1604]" strokeweight="1pt">
                <v:textbox>
                  <w:txbxContent>
                    <w:p w14:paraId="4D476309"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Es fácil identificar cuáles son los documentos que se eliminaran y conservaran, disminuyendo los espacios</w:t>
                      </w:r>
                      <w:r>
                        <w:rPr>
                          <w:rFonts w:ascii="Arial" w:hAnsi="Arial" w:cs="Arial"/>
                          <w:color w:val="auto"/>
                          <w:sz w:val="22"/>
                          <w:szCs w:val="22"/>
                        </w:rPr>
                        <w:t>.</w:t>
                      </w:r>
                      <w:r w:rsidRPr="00DF13DC">
                        <w:rPr>
                          <w:rFonts w:ascii="Arial" w:hAnsi="Arial" w:cs="Arial"/>
                          <w:color w:val="auto"/>
                          <w:sz w:val="22"/>
                          <w:szCs w:val="22"/>
                        </w:rPr>
                        <w:t xml:space="preserve"> </w:t>
                      </w:r>
                    </w:p>
                    <w:p w14:paraId="4D1476B9" w14:textId="25F1EE15" w:rsidR="004D76DD" w:rsidRDefault="004D76DD" w:rsidP="00C12BEE"/>
                  </w:txbxContent>
                </v:textbox>
                <w10:wrap anchorx="margin"/>
              </v:rect>
            </w:pict>
          </mc:Fallback>
        </mc:AlternateContent>
      </w:r>
    </w:p>
    <w:p w14:paraId="53A96E73" w14:textId="225E4221" w:rsidR="00DF13DC" w:rsidRDefault="00DF13DC" w:rsidP="00C12BEE">
      <w:pPr>
        <w:pStyle w:val="Default"/>
        <w:ind w:left="720"/>
        <w:jc w:val="both"/>
        <w:rPr>
          <w:rFonts w:ascii="Arial" w:hAnsi="Arial" w:cs="Arial"/>
          <w:color w:val="auto"/>
          <w:sz w:val="22"/>
          <w:szCs w:val="22"/>
        </w:rPr>
      </w:pPr>
    </w:p>
    <w:p w14:paraId="6DB80FF7" w14:textId="02366D5A" w:rsidR="00C12BEE" w:rsidRDefault="00C12BEE" w:rsidP="00C12BEE">
      <w:pPr>
        <w:pStyle w:val="Default"/>
        <w:jc w:val="both"/>
        <w:rPr>
          <w:rFonts w:ascii="Arial" w:hAnsi="Arial" w:cs="Arial"/>
          <w:color w:val="auto"/>
          <w:sz w:val="22"/>
          <w:szCs w:val="22"/>
        </w:rPr>
      </w:pPr>
    </w:p>
    <w:p w14:paraId="7D0DD216" w14:textId="2CB2CC44" w:rsidR="00C12BEE" w:rsidRDefault="007F4793"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67808" behindDoc="0" locked="0" layoutInCell="1" allowOverlap="1" wp14:anchorId="46616850" wp14:editId="21040396">
                <wp:simplePos x="0" y="0"/>
                <wp:positionH relativeFrom="margin">
                  <wp:posOffset>488950</wp:posOffset>
                </wp:positionH>
                <wp:positionV relativeFrom="paragraph">
                  <wp:posOffset>128270</wp:posOffset>
                </wp:positionV>
                <wp:extent cx="3860800" cy="419100"/>
                <wp:effectExtent l="0" t="0" r="25400" b="19050"/>
                <wp:wrapNone/>
                <wp:docPr id="456" name="Rectángulo 456"/>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061063D" w14:textId="05394122"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Permiten una consulta oportuna y eficaz</w:t>
                            </w:r>
                            <w:r>
                              <w:rPr>
                                <w:rFonts w:ascii="Arial" w:hAnsi="Arial" w:cs="Arial"/>
                                <w:color w:val="auto"/>
                                <w:sz w:val="22"/>
                                <w:szCs w:val="22"/>
                              </w:rPr>
                              <w:t>.</w:t>
                            </w:r>
                          </w:p>
                          <w:p w14:paraId="4F24E4C4" w14:textId="77777777" w:rsidR="004D76DD" w:rsidRDefault="004D76DD" w:rsidP="00C12BE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616850" id="Rectángulo 456" o:spid="_x0000_s1051" style="position:absolute;left:0;text-align:left;margin-left:38.5pt;margin-top:10.1pt;width:304pt;height:33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" fillcolor="#7030a0" strokecolor="#1f4d78 [1604]" strokeweight="1pt">
                <v:textbox>
                  <w:txbxContent>
                    <w:p w14:paraId="6061063D" w14:textId="05394122"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Permiten una consulta oportuna y eficaz</w:t>
                      </w:r>
                      <w:r>
                        <w:rPr>
                          <w:rFonts w:ascii="Arial" w:hAnsi="Arial" w:cs="Arial"/>
                          <w:color w:val="auto"/>
                          <w:sz w:val="22"/>
                          <w:szCs w:val="22"/>
                        </w:rPr>
                        <w:t>.</w:t>
                      </w:r>
                    </w:p>
                    <w:p w14:paraId="4F24E4C4" w14:textId="77777777" w:rsidR="004D76DD" w:rsidRDefault="004D76DD" w:rsidP="00C12BEE"/>
                  </w:txbxContent>
                </v:textbox>
                <w10:wrap anchorx="margin"/>
              </v:rect>
            </w:pict>
          </mc:Fallback>
        </mc:AlternateContent>
      </w:r>
    </w:p>
    <w:p w14:paraId="137C308E" w14:textId="284CFDD6" w:rsidR="00C12BEE" w:rsidRDefault="00C12BEE" w:rsidP="00C12BEE">
      <w:pPr>
        <w:pStyle w:val="Default"/>
        <w:jc w:val="both"/>
        <w:rPr>
          <w:rFonts w:ascii="Arial" w:hAnsi="Arial" w:cs="Arial"/>
          <w:color w:val="auto"/>
          <w:sz w:val="22"/>
          <w:szCs w:val="22"/>
        </w:rPr>
      </w:pPr>
    </w:p>
    <w:p w14:paraId="69BC4C69" w14:textId="77777777" w:rsidR="00C12BEE" w:rsidRDefault="00C12BEE" w:rsidP="00C12BEE">
      <w:pPr>
        <w:pStyle w:val="Default"/>
        <w:jc w:val="both"/>
        <w:rPr>
          <w:rFonts w:ascii="Arial" w:hAnsi="Arial" w:cs="Arial"/>
          <w:color w:val="auto"/>
          <w:sz w:val="22"/>
          <w:szCs w:val="22"/>
        </w:rPr>
      </w:pPr>
    </w:p>
    <w:p w14:paraId="49879EFD" w14:textId="00846935" w:rsidR="00C12BEE" w:rsidRDefault="00C12BEE" w:rsidP="00C12BEE">
      <w:pPr>
        <w:pStyle w:val="Default"/>
        <w:jc w:val="both"/>
        <w:rPr>
          <w:rFonts w:ascii="Arial" w:hAnsi="Arial" w:cs="Arial"/>
          <w:color w:val="auto"/>
          <w:sz w:val="22"/>
          <w:szCs w:val="22"/>
        </w:rPr>
      </w:pPr>
    </w:p>
    <w:p w14:paraId="72C4BE0A" w14:textId="47EC8C59" w:rsidR="00C12BEE" w:rsidRDefault="00C12BEE"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69856" behindDoc="0" locked="0" layoutInCell="1" allowOverlap="1" wp14:anchorId="6A52992E" wp14:editId="5A03319B">
                <wp:simplePos x="0" y="0"/>
                <wp:positionH relativeFrom="margin">
                  <wp:posOffset>742950</wp:posOffset>
                </wp:positionH>
                <wp:positionV relativeFrom="paragraph">
                  <wp:posOffset>7620</wp:posOffset>
                </wp:positionV>
                <wp:extent cx="3860800" cy="419100"/>
                <wp:effectExtent l="0" t="0" r="25400" b="19050"/>
                <wp:wrapNone/>
                <wp:docPr id="457" name="Rectángulo 457"/>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E51289"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Facilitan el a</w:t>
                            </w:r>
                            <w:r>
                              <w:rPr>
                                <w:rFonts w:ascii="Arial" w:hAnsi="Arial" w:cs="Arial"/>
                                <w:color w:val="auto"/>
                                <w:sz w:val="22"/>
                                <w:szCs w:val="22"/>
                              </w:rPr>
                              <w:t>cceso a los documentos.</w:t>
                            </w:r>
                          </w:p>
                          <w:p w14:paraId="46DD5680" w14:textId="00AAE112" w:rsidR="004D76DD" w:rsidRPr="00DF13DC" w:rsidRDefault="004D76DD" w:rsidP="00C12BEE">
                            <w:pPr>
                              <w:pStyle w:val="Default"/>
                              <w:jc w:val="both"/>
                              <w:rPr>
                                <w:rFonts w:ascii="Arial" w:hAnsi="Arial" w:cs="Arial"/>
                                <w:color w:val="auto"/>
                                <w:sz w:val="22"/>
                                <w:szCs w:val="22"/>
                              </w:rPr>
                            </w:pPr>
                          </w:p>
                          <w:p w14:paraId="344C5A32" w14:textId="77777777" w:rsidR="004D76DD" w:rsidRDefault="004D76DD" w:rsidP="00C12BE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52992E" id="Rectángulo 457" o:spid="_x0000_s1052" style="position:absolute;left:0;text-align:left;margin-left:58.5pt;margin-top:.6pt;width:304pt;height:33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" fillcolor="#7030a0" strokecolor="#1f4d78 [1604]" strokeweight="1pt">
                <v:textbox>
                  <w:txbxContent>
                    <w:p w14:paraId="0AE51289"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Facilitan el a</w:t>
                      </w:r>
                      <w:r>
                        <w:rPr>
                          <w:rFonts w:ascii="Arial" w:hAnsi="Arial" w:cs="Arial"/>
                          <w:color w:val="auto"/>
                          <w:sz w:val="22"/>
                          <w:szCs w:val="22"/>
                        </w:rPr>
                        <w:t>cceso a los documentos.</w:t>
                      </w:r>
                    </w:p>
                    <w:p w14:paraId="46DD5680" w14:textId="00AAE112" w:rsidR="004D76DD" w:rsidRPr="00DF13DC" w:rsidRDefault="004D76DD" w:rsidP="00C12BEE">
                      <w:pPr>
                        <w:pStyle w:val="Default"/>
                        <w:jc w:val="both"/>
                        <w:rPr>
                          <w:rFonts w:ascii="Arial" w:hAnsi="Arial" w:cs="Arial"/>
                          <w:color w:val="auto"/>
                          <w:sz w:val="22"/>
                          <w:szCs w:val="22"/>
                        </w:rPr>
                      </w:pPr>
                    </w:p>
                    <w:p w14:paraId="344C5A32" w14:textId="77777777" w:rsidR="004D76DD" w:rsidRDefault="004D76DD" w:rsidP="00C12BEE"/>
                  </w:txbxContent>
                </v:textbox>
                <w10:wrap anchorx="margin"/>
              </v:rect>
            </w:pict>
          </mc:Fallback>
        </mc:AlternateContent>
      </w:r>
    </w:p>
    <w:p w14:paraId="31E2844B" w14:textId="6B12B667" w:rsidR="00C12BEE" w:rsidRDefault="00C12BEE" w:rsidP="00C12BEE">
      <w:pPr>
        <w:pStyle w:val="Default"/>
        <w:jc w:val="both"/>
        <w:rPr>
          <w:rFonts w:ascii="Arial" w:hAnsi="Arial" w:cs="Arial"/>
          <w:color w:val="auto"/>
          <w:sz w:val="22"/>
          <w:szCs w:val="22"/>
        </w:rPr>
      </w:pPr>
    </w:p>
    <w:p w14:paraId="695FBE77" w14:textId="368914B4" w:rsidR="00C12BEE" w:rsidRDefault="00C12BEE" w:rsidP="00C12BEE">
      <w:pPr>
        <w:pStyle w:val="Default"/>
        <w:jc w:val="both"/>
        <w:rPr>
          <w:rFonts w:ascii="Arial" w:hAnsi="Arial" w:cs="Arial"/>
          <w:color w:val="auto"/>
          <w:sz w:val="22"/>
          <w:szCs w:val="22"/>
        </w:rPr>
      </w:pPr>
    </w:p>
    <w:p w14:paraId="43EC1AD4" w14:textId="549B2D5F" w:rsidR="00C12BEE" w:rsidRDefault="007F4793"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71904" behindDoc="0" locked="0" layoutInCell="1" allowOverlap="1" wp14:anchorId="03753184" wp14:editId="57DEEFF1">
                <wp:simplePos x="0" y="0"/>
                <wp:positionH relativeFrom="margin">
                  <wp:posOffset>1060450</wp:posOffset>
                </wp:positionH>
                <wp:positionV relativeFrom="paragraph">
                  <wp:posOffset>64770</wp:posOffset>
                </wp:positionV>
                <wp:extent cx="3860800" cy="419100"/>
                <wp:effectExtent l="0" t="0" r="25400" b="19050"/>
                <wp:wrapNone/>
                <wp:docPr id="458" name="Rectángulo 458"/>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B7D352"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Garantizan la conservación de los documentos, a través de los tiempos de retención definidos</w:t>
                            </w:r>
                            <w:r>
                              <w:rPr>
                                <w:rFonts w:ascii="Arial" w:hAnsi="Arial" w:cs="Arial"/>
                                <w:color w:val="auto"/>
                                <w:sz w:val="22"/>
                                <w:szCs w:val="22"/>
                              </w:rPr>
                              <w:t>.</w:t>
                            </w:r>
                          </w:p>
                          <w:p w14:paraId="13F34B49" w14:textId="77777777" w:rsidR="004D76DD" w:rsidRPr="00DF13DC" w:rsidRDefault="004D76DD" w:rsidP="00C12BEE">
                            <w:pPr>
                              <w:pStyle w:val="Default"/>
                              <w:jc w:val="both"/>
                              <w:rPr>
                                <w:rFonts w:ascii="Arial" w:hAnsi="Arial" w:cs="Arial"/>
                                <w:color w:val="auto"/>
                                <w:sz w:val="22"/>
                                <w:szCs w:val="22"/>
                              </w:rPr>
                            </w:pPr>
                          </w:p>
                          <w:p w14:paraId="779BFA4B" w14:textId="77777777" w:rsidR="004D76DD" w:rsidRDefault="004D76DD" w:rsidP="00C12BE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753184" id="Rectángulo 458" o:spid="_x0000_s1053" style="position:absolute;left:0;text-align:left;margin-left:83.5pt;margin-top:5.1pt;width:304pt;height:33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" fillcolor="#7030a0" strokecolor="#1f4d78 [1604]" strokeweight="1pt">
                <v:textbox>
                  <w:txbxContent>
                    <w:p w14:paraId="13B7D352" w14:textId="77777777" w:rsidR="004D76DD" w:rsidRPr="00DF13DC" w:rsidRDefault="004D76DD" w:rsidP="00C12BEE">
                      <w:pPr>
                        <w:pStyle w:val="Default"/>
                        <w:jc w:val="both"/>
                        <w:rPr>
                          <w:rFonts w:ascii="Arial" w:hAnsi="Arial" w:cs="Arial"/>
                          <w:color w:val="auto"/>
                          <w:sz w:val="22"/>
                          <w:szCs w:val="22"/>
                        </w:rPr>
                      </w:pPr>
                      <w:r w:rsidRPr="00DF13DC">
                        <w:rPr>
                          <w:rFonts w:ascii="Arial" w:hAnsi="Arial" w:cs="Arial"/>
                          <w:color w:val="auto"/>
                          <w:sz w:val="22"/>
                          <w:szCs w:val="22"/>
                        </w:rPr>
                        <w:t>Garantizan la conservación de los documentos, a través de los tiempos de retención definidos</w:t>
                      </w:r>
                      <w:r>
                        <w:rPr>
                          <w:rFonts w:ascii="Arial" w:hAnsi="Arial" w:cs="Arial"/>
                          <w:color w:val="auto"/>
                          <w:sz w:val="22"/>
                          <w:szCs w:val="22"/>
                        </w:rPr>
                        <w:t>.</w:t>
                      </w:r>
                    </w:p>
                    <w:p w14:paraId="13F34B49" w14:textId="77777777" w:rsidR="004D76DD" w:rsidRPr="00DF13DC" w:rsidRDefault="004D76DD" w:rsidP="00C12BEE">
                      <w:pPr>
                        <w:pStyle w:val="Default"/>
                        <w:jc w:val="both"/>
                        <w:rPr>
                          <w:rFonts w:ascii="Arial" w:hAnsi="Arial" w:cs="Arial"/>
                          <w:color w:val="auto"/>
                          <w:sz w:val="22"/>
                          <w:szCs w:val="22"/>
                        </w:rPr>
                      </w:pPr>
                    </w:p>
                    <w:p w14:paraId="779BFA4B" w14:textId="77777777" w:rsidR="004D76DD" w:rsidRDefault="004D76DD" w:rsidP="00C12BEE"/>
                  </w:txbxContent>
                </v:textbox>
                <w10:wrap anchorx="margin"/>
              </v:rect>
            </w:pict>
          </mc:Fallback>
        </mc:AlternateContent>
      </w:r>
    </w:p>
    <w:p w14:paraId="224A002A" w14:textId="4182DE69" w:rsidR="00C12BEE" w:rsidRDefault="00C12BEE" w:rsidP="00C12BEE">
      <w:pPr>
        <w:pStyle w:val="Default"/>
        <w:jc w:val="both"/>
        <w:rPr>
          <w:rFonts w:ascii="Arial" w:hAnsi="Arial" w:cs="Arial"/>
          <w:color w:val="auto"/>
          <w:sz w:val="22"/>
          <w:szCs w:val="22"/>
        </w:rPr>
      </w:pPr>
    </w:p>
    <w:p w14:paraId="192A184B" w14:textId="77777777" w:rsidR="00C12BEE" w:rsidRDefault="00C12BEE" w:rsidP="00C12BEE">
      <w:pPr>
        <w:pStyle w:val="Default"/>
        <w:jc w:val="both"/>
        <w:rPr>
          <w:rFonts w:ascii="Arial" w:hAnsi="Arial" w:cs="Arial"/>
          <w:color w:val="auto"/>
          <w:sz w:val="22"/>
          <w:szCs w:val="22"/>
        </w:rPr>
      </w:pPr>
    </w:p>
    <w:p w14:paraId="5510539A" w14:textId="66881E3B" w:rsidR="00C12BEE" w:rsidRDefault="007F4793"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73952" behindDoc="0" locked="0" layoutInCell="1" allowOverlap="1" wp14:anchorId="5689033B" wp14:editId="0A5032D4">
                <wp:simplePos x="0" y="0"/>
                <wp:positionH relativeFrom="margin">
                  <wp:posOffset>1441450</wp:posOffset>
                </wp:positionH>
                <wp:positionV relativeFrom="paragraph">
                  <wp:posOffset>90805</wp:posOffset>
                </wp:positionV>
                <wp:extent cx="3860800" cy="419100"/>
                <wp:effectExtent l="0" t="0" r="25400" b="19050"/>
                <wp:wrapNone/>
                <wp:docPr id="459" name="Rectángulo 459"/>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FACE2C7" w14:textId="77777777" w:rsidR="004D76DD" w:rsidRPr="00DF13DC"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Facilitan las transferencias de documentos de los archivos de gestión y</w:t>
                            </w:r>
                            <w:r>
                              <w:rPr>
                                <w:rFonts w:ascii="Arial" w:hAnsi="Arial" w:cs="Arial"/>
                                <w:color w:val="auto"/>
                                <w:sz w:val="22"/>
                                <w:szCs w:val="22"/>
                              </w:rPr>
                              <w:t xml:space="preserve"> archivo de gestión centralizado.</w:t>
                            </w:r>
                          </w:p>
                          <w:p w14:paraId="6975BCAD" w14:textId="77777777" w:rsidR="004D76DD" w:rsidRPr="00DF13DC" w:rsidRDefault="004D76DD" w:rsidP="007F4793">
                            <w:pPr>
                              <w:pStyle w:val="Default"/>
                              <w:jc w:val="both"/>
                              <w:rPr>
                                <w:rFonts w:ascii="Arial" w:hAnsi="Arial" w:cs="Arial"/>
                                <w:color w:val="auto"/>
                                <w:sz w:val="22"/>
                                <w:szCs w:val="22"/>
                              </w:rPr>
                            </w:pPr>
                          </w:p>
                          <w:p w14:paraId="64D42830" w14:textId="77777777" w:rsidR="004D76DD" w:rsidRDefault="004D76DD" w:rsidP="007F47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9033B" id="Rectángulo 459" o:spid="_x0000_s1054" style="position:absolute;left:0;text-align:left;margin-left:113.5pt;margin-top:7.15pt;width:304pt;height:33pt;z-index:251773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" fillcolor="#7030a0" strokecolor="#1f4d78 [1604]" strokeweight="1pt">
                <v:textbox>
                  <w:txbxContent>
                    <w:p w14:paraId="3FACE2C7" w14:textId="77777777" w:rsidR="004D76DD" w:rsidRPr="00DF13DC"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Facilitan las transferencias de documentos de los archivos de gestión y</w:t>
                      </w:r>
                      <w:r>
                        <w:rPr>
                          <w:rFonts w:ascii="Arial" w:hAnsi="Arial" w:cs="Arial"/>
                          <w:color w:val="auto"/>
                          <w:sz w:val="22"/>
                          <w:szCs w:val="22"/>
                        </w:rPr>
                        <w:t xml:space="preserve"> archivo de gestión centralizado.</w:t>
                      </w:r>
                    </w:p>
                    <w:p w14:paraId="6975BCAD" w14:textId="77777777" w:rsidR="004D76DD" w:rsidRPr="00DF13DC" w:rsidRDefault="004D76DD" w:rsidP="007F4793">
                      <w:pPr>
                        <w:pStyle w:val="Default"/>
                        <w:jc w:val="both"/>
                        <w:rPr>
                          <w:rFonts w:ascii="Arial" w:hAnsi="Arial" w:cs="Arial"/>
                          <w:color w:val="auto"/>
                          <w:sz w:val="22"/>
                          <w:szCs w:val="22"/>
                        </w:rPr>
                      </w:pPr>
                    </w:p>
                    <w:p w14:paraId="64D42830" w14:textId="77777777" w:rsidR="004D76DD" w:rsidRDefault="004D76DD" w:rsidP="007F4793"/>
                  </w:txbxContent>
                </v:textbox>
                <w10:wrap anchorx="margin"/>
              </v:rect>
            </w:pict>
          </mc:Fallback>
        </mc:AlternateContent>
      </w:r>
    </w:p>
    <w:p w14:paraId="2C317923" w14:textId="40B478B9" w:rsidR="00C12BEE" w:rsidRDefault="00C12BEE" w:rsidP="00C12BEE">
      <w:pPr>
        <w:pStyle w:val="Default"/>
        <w:jc w:val="both"/>
        <w:rPr>
          <w:rFonts w:ascii="Arial" w:hAnsi="Arial" w:cs="Arial"/>
          <w:color w:val="auto"/>
          <w:sz w:val="22"/>
          <w:szCs w:val="22"/>
        </w:rPr>
      </w:pPr>
    </w:p>
    <w:p w14:paraId="1CD15C08" w14:textId="26C46CAF" w:rsidR="00C12BEE" w:rsidRDefault="00C12BEE" w:rsidP="00C12BEE">
      <w:pPr>
        <w:pStyle w:val="Default"/>
        <w:jc w:val="both"/>
        <w:rPr>
          <w:rFonts w:ascii="Arial" w:hAnsi="Arial" w:cs="Arial"/>
          <w:color w:val="auto"/>
          <w:sz w:val="22"/>
          <w:szCs w:val="22"/>
        </w:rPr>
      </w:pPr>
    </w:p>
    <w:p w14:paraId="588A4961" w14:textId="4D8CB66F" w:rsidR="00C12BEE" w:rsidRDefault="00C12BEE" w:rsidP="00C12BEE">
      <w:pPr>
        <w:pStyle w:val="Default"/>
        <w:jc w:val="both"/>
        <w:rPr>
          <w:rFonts w:ascii="Arial" w:hAnsi="Arial" w:cs="Arial"/>
          <w:color w:val="auto"/>
          <w:sz w:val="22"/>
          <w:szCs w:val="22"/>
        </w:rPr>
      </w:pPr>
    </w:p>
    <w:p w14:paraId="2A3FA2B5" w14:textId="55ADE88C" w:rsidR="007F4793" w:rsidRDefault="007F4793"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76000" behindDoc="0" locked="0" layoutInCell="1" allowOverlap="1" wp14:anchorId="0BBF2EAF" wp14:editId="47731F2D">
                <wp:simplePos x="0" y="0"/>
                <wp:positionH relativeFrom="margin">
                  <wp:posOffset>1752600</wp:posOffset>
                </wp:positionH>
                <wp:positionV relativeFrom="paragraph">
                  <wp:posOffset>6350</wp:posOffset>
                </wp:positionV>
                <wp:extent cx="3860800" cy="419100"/>
                <wp:effectExtent l="0" t="0" r="25400" b="19050"/>
                <wp:wrapNone/>
                <wp:docPr id="460" name="Rectángulo 460"/>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A90AA66" w14:textId="77777777" w:rsidR="004D76DD" w:rsidRPr="00DF13DC"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Facilitan la organización del archivo</w:t>
                            </w:r>
                          </w:p>
                          <w:p w14:paraId="6AFE8D99" w14:textId="77777777" w:rsidR="004D76DD" w:rsidRPr="00DF13DC" w:rsidRDefault="004D76DD" w:rsidP="007F4793">
                            <w:pPr>
                              <w:pStyle w:val="Default"/>
                              <w:jc w:val="both"/>
                              <w:rPr>
                                <w:rFonts w:ascii="Arial" w:hAnsi="Arial" w:cs="Arial"/>
                                <w:color w:val="auto"/>
                                <w:sz w:val="22"/>
                                <w:szCs w:val="22"/>
                              </w:rPr>
                            </w:pPr>
                          </w:p>
                          <w:p w14:paraId="428B0ECF" w14:textId="77777777" w:rsidR="004D76DD" w:rsidRDefault="004D76DD" w:rsidP="007F47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BF2EAF" id="Rectángulo 460" o:spid="_x0000_s1055" style="position:absolute;left:0;text-align:left;margin-left:138pt;margin-top:.5pt;width:304pt;height:33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" fillcolor="#7030a0" strokecolor="#1f4d78 [1604]" strokeweight="1pt">
                <v:textbox>
                  <w:txbxContent>
                    <w:p w14:paraId="0A90AA66" w14:textId="77777777" w:rsidR="004D76DD" w:rsidRPr="00DF13DC"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Facilitan la organización del archivo</w:t>
                      </w:r>
                    </w:p>
                    <w:p w14:paraId="6AFE8D99" w14:textId="77777777" w:rsidR="004D76DD" w:rsidRPr="00DF13DC" w:rsidRDefault="004D76DD" w:rsidP="007F4793">
                      <w:pPr>
                        <w:pStyle w:val="Default"/>
                        <w:jc w:val="both"/>
                        <w:rPr>
                          <w:rFonts w:ascii="Arial" w:hAnsi="Arial" w:cs="Arial"/>
                          <w:color w:val="auto"/>
                          <w:sz w:val="22"/>
                          <w:szCs w:val="22"/>
                        </w:rPr>
                      </w:pPr>
                    </w:p>
                    <w:p w14:paraId="428B0ECF" w14:textId="77777777" w:rsidR="004D76DD" w:rsidRDefault="004D76DD" w:rsidP="007F4793"/>
                  </w:txbxContent>
                </v:textbox>
                <w10:wrap anchorx="margin"/>
              </v:rect>
            </w:pict>
          </mc:Fallback>
        </mc:AlternateContent>
      </w:r>
    </w:p>
    <w:p w14:paraId="0D30A95B" w14:textId="1EDDCA39" w:rsidR="007F4793" w:rsidRDefault="007F4793" w:rsidP="00C12BEE">
      <w:pPr>
        <w:pStyle w:val="Default"/>
        <w:jc w:val="both"/>
        <w:rPr>
          <w:rFonts w:ascii="Arial" w:hAnsi="Arial" w:cs="Arial"/>
          <w:color w:val="auto"/>
          <w:sz w:val="22"/>
          <w:szCs w:val="22"/>
        </w:rPr>
      </w:pPr>
    </w:p>
    <w:p w14:paraId="3DA3AF18" w14:textId="402DC16B" w:rsidR="007F4793" w:rsidRDefault="007F4793" w:rsidP="00C12BEE">
      <w:pPr>
        <w:pStyle w:val="Default"/>
        <w:jc w:val="both"/>
        <w:rPr>
          <w:rFonts w:ascii="Arial" w:hAnsi="Arial" w:cs="Arial"/>
          <w:color w:val="auto"/>
          <w:sz w:val="22"/>
          <w:szCs w:val="22"/>
        </w:rPr>
      </w:pPr>
    </w:p>
    <w:p w14:paraId="094181CB" w14:textId="3661EFC0" w:rsidR="007F4793" w:rsidRDefault="007F4793" w:rsidP="00C12BEE">
      <w:pPr>
        <w:pStyle w:val="Default"/>
        <w:jc w:val="both"/>
        <w:rPr>
          <w:rFonts w:ascii="Arial" w:hAnsi="Arial" w:cs="Arial"/>
          <w:color w:val="auto"/>
          <w:sz w:val="22"/>
          <w:szCs w:val="22"/>
        </w:rPr>
      </w:pPr>
      <w:r>
        <w:rPr>
          <w:rFonts w:ascii="Arial" w:hAnsi="Arial" w:cs="Arial"/>
          <w:noProof/>
          <w:color w:val="auto"/>
          <w:sz w:val="22"/>
          <w:szCs w:val="22"/>
          <w:lang w:val="es-CO" w:eastAsia="es-CO"/>
        </w:rPr>
        <mc:AlternateContent>
          <mc:Choice Requires="wps">
            <w:drawing>
              <wp:anchor distT="0" distB="0" distL="114300" distR="114300" simplePos="0" relativeHeight="251778048" behindDoc="0" locked="0" layoutInCell="1" allowOverlap="1" wp14:anchorId="496B9E87" wp14:editId="3FE8313A">
                <wp:simplePos x="0" y="0"/>
                <wp:positionH relativeFrom="margin">
                  <wp:align>right</wp:align>
                </wp:positionH>
                <wp:positionV relativeFrom="paragraph">
                  <wp:posOffset>31750</wp:posOffset>
                </wp:positionV>
                <wp:extent cx="3860800" cy="419100"/>
                <wp:effectExtent l="0" t="0" r="25400" b="19050"/>
                <wp:wrapNone/>
                <wp:docPr id="461" name="Rectángulo 461"/>
                <wp:cNvGraphicFramePr/>
                <a:graphic xmlns:a="http://schemas.openxmlformats.org/drawingml/2006/main">
                  <a:graphicData uri="http://schemas.microsoft.com/office/word/2010/wordprocessingShape">
                    <wps:wsp>
                      <wps:cNvSpPr/>
                      <wps:spPr>
                        <a:xfrm>
                          <a:off x="0" y="0"/>
                          <a:ext cx="3860800" cy="4191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txbx>
                        <w:txbxContent>
                          <w:p w14:paraId="3D099D00" w14:textId="77777777" w:rsidR="004D76DD"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Ayudan a controlar la producción y trámite documental</w:t>
                            </w:r>
                          </w:p>
                          <w:p w14:paraId="5318DD41" w14:textId="77777777" w:rsidR="004D76DD" w:rsidRPr="00DF13DC" w:rsidRDefault="004D76DD" w:rsidP="007F4793">
                            <w:pPr>
                              <w:pStyle w:val="Default"/>
                              <w:jc w:val="both"/>
                              <w:rPr>
                                <w:rFonts w:ascii="Arial" w:hAnsi="Arial" w:cs="Arial"/>
                                <w:color w:val="auto"/>
                                <w:sz w:val="22"/>
                                <w:szCs w:val="22"/>
                              </w:rPr>
                            </w:pPr>
                          </w:p>
                          <w:p w14:paraId="7BECDAD4" w14:textId="77777777" w:rsidR="004D76DD" w:rsidRDefault="004D76DD" w:rsidP="007F479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6B9E87" id="Rectángulo 461" o:spid="_x0000_s1056" style="position:absolute;left:0;text-align:left;margin-left:252.8pt;margin-top:2.5pt;width:304pt;height:33pt;z-index:251778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" fillcolor="#7030a0" strokecolor="#1f4d78 [1604]" strokeweight="1pt">
                <v:textbox>
                  <w:txbxContent>
                    <w:p w14:paraId="3D099D00" w14:textId="77777777" w:rsidR="004D76DD" w:rsidRDefault="004D76DD" w:rsidP="007F4793">
                      <w:pPr>
                        <w:pStyle w:val="Default"/>
                        <w:jc w:val="both"/>
                        <w:rPr>
                          <w:rFonts w:ascii="Arial" w:hAnsi="Arial" w:cs="Arial"/>
                          <w:color w:val="auto"/>
                          <w:sz w:val="22"/>
                          <w:szCs w:val="22"/>
                        </w:rPr>
                      </w:pPr>
                      <w:r w:rsidRPr="00DF13DC">
                        <w:rPr>
                          <w:rFonts w:ascii="Arial" w:hAnsi="Arial" w:cs="Arial"/>
                          <w:color w:val="auto"/>
                          <w:sz w:val="22"/>
                          <w:szCs w:val="22"/>
                        </w:rPr>
                        <w:t>Ayudan a controlar la producción y trámite documental</w:t>
                      </w:r>
                    </w:p>
                    <w:p w14:paraId="5318DD41" w14:textId="77777777" w:rsidR="004D76DD" w:rsidRPr="00DF13DC" w:rsidRDefault="004D76DD" w:rsidP="007F4793">
                      <w:pPr>
                        <w:pStyle w:val="Default"/>
                        <w:jc w:val="both"/>
                        <w:rPr>
                          <w:rFonts w:ascii="Arial" w:hAnsi="Arial" w:cs="Arial"/>
                          <w:color w:val="auto"/>
                          <w:sz w:val="22"/>
                          <w:szCs w:val="22"/>
                        </w:rPr>
                      </w:pPr>
                    </w:p>
                    <w:p w14:paraId="7BECDAD4" w14:textId="77777777" w:rsidR="004D76DD" w:rsidRDefault="004D76DD" w:rsidP="007F4793"/>
                  </w:txbxContent>
                </v:textbox>
                <w10:wrap anchorx="margin"/>
              </v:rect>
            </w:pict>
          </mc:Fallback>
        </mc:AlternateContent>
      </w:r>
    </w:p>
    <w:p w14:paraId="40722377" w14:textId="75C76278" w:rsidR="007F4793" w:rsidRDefault="007F4793" w:rsidP="00C12BEE">
      <w:pPr>
        <w:pStyle w:val="Default"/>
        <w:jc w:val="both"/>
        <w:rPr>
          <w:rFonts w:ascii="Arial" w:hAnsi="Arial" w:cs="Arial"/>
          <w:color w:val="auto"/>
          <w:sz w:val="22"/>
          <w:szCs w:val="22"/>
        </w:rPr>
      </w:pPr>
    </w:p>
    <w:p w14:paraId="7D19986A" w14:textId="77777777" w:rsidR="007F4793" w:rsidRDefault="007F4793" w:rsidP="00C12BEE">
      <w:pPr>
        <w:pStyle w:val="Default"/>
        <w:jc w:val="both"/>
        <w:rPr>
          <w:rFonts w:ascii="Arial" w:hAnsi="Arial" w:cs="Arial"/>
          <w:color w:val="auto"/>
          <w:sz w:val="22"/>
          <w:szCs w:val="22"/>
        </w:rPr>
      </w:pPr>
    </w:p>
    <w:p w14:paraId="15AC2E31" w14:textId="4E424E25" w:rsidR="000D3AEB" w:rsidRDefault="000D3AEB" w:rsidP="000D3AEB">
      <w:pPr>
        <w:pStyle w:val="Default"/>
        <w:ind w:left="720"/>
        <w:jc w:val="both"/>
        <w:rPr>
          <w:rFonts w:ascii="Arial" w:hAnsi="Arial" w:cs="Arial"/>
          <w:color w:val="auto"/>
          <w:sz w:val="22"/>
          <w:szCs w:val="22"/>
        </w:rPr>
      </w:pPr>
    </w:p>
    <w:p w14:paraId="60BCCE59" w14:textId="2C031FCA" w:rsidR="00110928" w:rsidRDefault="00110928" w:rsidP="000D3AEB">
      <w:pPr>
        <w:pStyle w:val="Default"/>
        <w:ind w:left="720"/>
        <w:jc w:val="both"/>
        <w:rPr>
          <w:rFonts w:ascii="Arial" w:hAnsi="Arial" w:cs="Arial"/>
          <w:color w:val="auto"/>
          <w:sz w:val="22"/>
          <w:szCs w:val="22"/>
        </w:rPr>
      </w:pPr>
    </w:p>
    <w:p w14:paraId="0EE74EAB" w14:textId="5AC1B822" w:rsidR="00110928" w:rsidRDefault="00110928" w:rsidP="000D3AEB">
      <w:pPr>
        <w:pStyle w:val="Default"/>
        <w:ind w:left="720"/>
        <w:jc w:val="both"/>
        <w:rPr>
          <w:rFonts w:ascii="Arial" w:hAnsi="Arial" w:cs="Arial"/>
          <w:color w:val="auto"/>
          <w:sz w:val="22"/>
          <w:szCs w:val="22"/>
        </w:rPr>
      </w:pPr>
    </w:p>
    <w:p w14:paraId="54C1CB2A" w14:textId="299BE9CB" w:rsidR="00110928" w:rsidRDefault="00110928" w:rsidP="000D3AEB">
      <w:pPr>
        <w:pStyle w:val="Default"/>
        <w:ind w:left="720"/>
        <w:jc w:val="both"/>
        <w:rPr>
          <w:rFonts w:ascii="Arial" w:hAnsi="Arial" w:cs="Arial"/>
          <w:color w:val="auto"/>
          <w:sz w:val="22"/>
          <w:szCs w:val="22"/>
        </w:rPr>
      </w:pPr>
    </w:p>
    <w:p w14:paraId="5D64DAEC" w14:textId="012F8933" w:rsidR="00110928" w:rsidRDefault="00110928" w:rsidP="000D3AEB">
      <w:pPr>
        <w:pStyle w:val="Default"/>
        <w:ind w:left="720"/>
        <w:jc w:val="both"/>
        <w:rPr>
          <w:rFonts w:ascii="Arial" w:hAnsi="Arial" w:cs="Arial"/>
          <w:color w:val="auto"/>
          <w:sz w:val="22"/>
          <w:szCs w:val="22"/>
        </w:rPr>
      </w:pPr>
    </w:p>
    <w:p w14:paraId="17AF0780" w14:textId="30BF8627" w:rsidR="00110928" w:rsidRDefault="00110928" w:rsidP="000D3AEB">
      <w:pPr>
        <w:pStyle w:val="Default"/>
        <w:ind w:left="720"/>
        <w:jc w:val="both"/>
        <w:rPr>
          <w:rFonts w:ascii="Arial" w:hAnsi="Arial" w:cs="Arial"/>
          <w:color w:val="auto"/>
          <w:sz w:val="22"/>
          <w:szCs w:val="22"/>
        </w:rPr>
      </w:pPr>
    </w:p>
    <w:p w14:paraId="3E8A648A" w14:textId="5E3FE693" w:rsidR="00110928" w:rsidRDefault="00110928" w:rsidP="000D3AEB">
      <w:pPr>
        <w:pStyle w:val="Default"/>
        <w:ind w:left="720"/>
        <w:jc w:val="both"/>
        <w:rPr>
          <w:rFonts w:ascii="Arial" w:hAnsi="Arial" w:cs="Arial"/>
          <w:color w:val="auto"/>
          <w:sz w:val="22"/>
          <w:szCs w:val="22"/>
        </w:rPr>
      </w:pPr>
    </w:p>
    <w:p w14:paraId="547D6EDE" w14:textId="77777777" w:rsidR="00110928" w:rsidRPr="00110928" w:rsidRDefault="00110928" w:rsidP="000D3AEB">
      <w:pPr>
        <w:pStyle w:val="Default"/>
        <w:ind w:left="720"/>
        <w:jc w:val="both"/>
        <w:rPr>
          <w:rFonts w:ascii="Arial" w:hAnsi="Arial" w:cs="Arial"/>
          <w:color w:val="auto"/>
          <w:sz w:val="16"/>
          <w:szCs w:val="22"/>
        </w:rPr>
      </w:pPr>
    </w:p>
    <w:p w14:paraId="05D60028" w14:textId="24F83781" w:rsidR="00DF13DC" w:rsidRPr="00DF13DC" w:rsidRDefault="00DF13DC" w:rsidP="00DF13DC">
      <w:pPr>
        <w:pStyle w:val="Default"/>
        <w:jc w:val="both"/>
        <w:rPr>
          <w:rFonts w:ascii="Arial" w:hAnsi="Arial" w:cs="Arial"/>
          <w:color w:val="auto"/>
          <w:sz w:val="10"/>
          <w:szCs w:val="10"/>
        </w:rPr>
      </w:pPr>
    </w:p>
    <w:p w14:paraId="0DC27A7A" w14:textId="4F8A983B" w:rsidR="00DF13DC" w:rsidRPr="00B51520" w:rsidRDefault="00DF13DC" w:rsidP="00B51520">
      <w:pPr>
        <w:pStyle w:val="Ttulo2"/>
        <w:rPr>
          <w:rFonts w:ascii="Arial" w:hAnsi="Arial" w:cs="Arial"/>
          <w:b/>
          <w:bCs/>
          <w:color w:val="auto"/>
          <w:sz w:val="22"/>
          <w:szCs w:val="22"/>
        </w:rPr>
      </w:pPr>
      <w:bookmarkStart w:id="93" w:name="_Toc374471249"/>
      <w:bookmarkStart w:id="94" w:name="_Toc105583089"/>
      <w:r w:rsidRPr="00B51520">
        <w:rPr>
          <w:rFonts w:ascii="Arial" w:hAnsi="Arial" w:cs="Arial"/>
          <w:b/>
          <w:bCs/>
          <w:color w:val="auto"/>
          <w:sz w:val="22"/>
          <w:szCs w:val="22"/>
        </w:rPr>
        <w:t>APLICACIÓN DE TRD</w:t>
      </w:r>
      <w:bookmarkEnd w:id="93"/>
      <w:r w:rsidR="00B51520">
        <w:rPr>
          <w:rFonts w:ascii="Arial" w:hAnsi="Arial" w:cs="Arial"/>
          <w:b/>
          <w:bCs/>
          <w:color w:val="auto"/>
          <w:sz w:val="22"/>
          <w:szCs w:val="22"/>
        </w:rPr>
        <w:t xml:space="preserve"> </w:t>
      </w:r>
      <w:r w:rsidR="00983CEB">
        <w:rPr>
          <w:rFonts w:ascii="Arial" w:hAnsi="Arial" w:cs="Arial"/>
          <w:b/>
          <w:bCs/>
          <w:color w:val="auto"/>
          <w:sz w:val="22"/>
          <w:szCs w:val="22"/>
        </w:rPr>
        <w:t>EXPEDIENTES FÍ</w:t>
      </w:r>
      <w:r w:rsidR="00B51520">
        <w:rPr>
          <w:rFonts w:ascii="Arial" w:hAnsi="Arial" w:cs="Arial"/>
          <w:b/>
          <w:bCs/>
          <w:color w:val="auto"/>
          <w:sz w:val="22"/>
          <w:szCs w:val="22"/>
        </w:rPr>
        <w:t>SICOS</w:t>
      </w:r>
      <w:bookmarkEnd w:id="94"/>
      <w:r w:rsidR="00B51520">
        <w:rPr>
          <w:rFonts w:ascii="Arial" w:hAnsi="Arial" w:cs="Arial"/>
          <w:b/>
          <w:bCs/>
          <w:color w:val="auto"/>
          <w:sz w:val="22"/>
          <w:szCs w:val="22"/>
        </w:rPr>
        <w:t xml:space="preserve"> </w:t>
      </w:r>
    </w:p>
    <w:p w14:paraId="78E15CB4" w14:textId="77777777" w:rsidR="00DF13DC" w:rsidRPr="000F30A8" w:rsidRDefault="00DF13DC" w:rsidP="00DF13DC">
      <w:pPr>
        <w:rPr>
          <w:rFonts w:ascii="Arial" w:hAnsi="Arial" w:cs="Arial"/>
          <w:sz w:val="2"/>
        </w:rPr>
      </w:pPr>
    </w:p>
    <w:p w14:paraId="78AE630B" w14:textId="7BC8C61A" w:rsidR="00DF13DC" w:rsidRPr="00DF13DC" w:rsidRDefault="00DF13DC" w:rsidP="00DF13DC">
      <w:pPr>
        <w:pStyle w:val="Default"/>
        <w:jc w:val="both"/>
        <w:rPr>
          <w:rFonts w:ascii="Arial" w:hAnsi="Arial" w:cs="Arial"/>
          <w:color w:val="auto"/>
          <w:sz w:val="22"/>
          <w:szCs w:val="22"/>
        </w:rPr>
      </w:pPr>
      <w:r w:rsidRPr="00DF13DC">
        <w:rPr>
          <w:rFonts w:ascii="Arial" w:hAnsi="Arial" w:cs="Arial"/>
          <w:color w:val="auto"/>
          <w:sz w:val="22"/>
          <w:szCs w:val="22"/>
        </w:rPr>
        <w:t xml:space="preserve">Una vez </w:t>
      </w:r>
      <w:r w:rsidR="00B51520">
        <w:rPr>
          <w:rFonts w:ascii="Arial" w:hAnsi="Arial" w:cs="Arial"/>
          <w:color w:val="auto"/>
          <w:sz w:val="22"/>
          <w:szCs w:val="22"/>
        </w:rPr>
        <w:t>convalidadas y aprobadas</w:t>
      </w:r>
      <w:r w:rsidRPr="00DF13DC">
        <w:rPr>
          <w:rFonts w:ascii="Arial" w:hAnsi="Arial" w:cs="Arial"/>
          <w:color w:val="auto"/>
          <w:sz w:val="22"/>
          <w:szCs w:val="22"/>
        </w:rPr>
        <w:t xml:space="preserve"> las tablas de retención documental</w:t>
      </w:r>
      <w:r w:rsidR="00B51520">
        <w:rPr>
          <w:rFonts w:ascii="Arial" w:hAnsi="Arial" w:cs="Arial"/>
          <w:color w:val="auto"/>
          <w:sz w:val="22"/>
          <w:szCs w:val="22"/>
        </w:rPr>
        <w:t xml:space="preserve"> </w:t>
      </w:r>
      <w:r w:rsidRPr="00DF13DC">
        <w:rPr>
          <w:rFonts w:ascii="Arial" w:hAnsi="Arial" w:cs="Arial"/>
          <w:color w:val="auto"/>
          <w:sz w:val="22"/>
          <w:szCs w:val="22"/>
        </w:rPr>
        <w:t>se debe realizar los siguientes pasos:</w:t>
      </w:r>
    </w:p>
    <w:p w14:paraId="551A8E5D" w14:textId="77777777" w:rsidR="00DF13DC" w:rsidRPr="00DF13DC" w:rsidRDefault="00DF13DC" w:rsidP="00DF13DC">
      <w:pPr>
        <w:pStyle w:val="Default"/>
        <w:jc w:val="both"/>
        <w:rPr>
          <w:rFonts w:ascii="Arial" w:hAnsi="Arial" w:cs="Arial"/>
          <w:color w:val="auto"/>
          <w:sz w:val="22"/>
          <w:szCs w:val="22"/>
        </w:rPr>
      </w:pPr>
    </w:p>
    <w:p w14:paraId="76D458E1" w14:textId="435A3854" w:rsidR="00DF13DC" w:rsidRDefault="00DF13DC" w:rsidP="00DF13DC">
      <w:pPr>
        <w:pStyle w:val="Default"/>
        <w:jc w:val="both"/>
        <w:rPr>
          <w:rFonts w:ascii="Arial" w:hAnsi="Arial" w:cs="Arial"/>
          <w:color w:val="auto"/>
          <w:sz w:val="22"/>
          <w:szCs w:val="22"/>
        </w:rPr>
      </w:pPr>
      <w:r w:rsidRPr="00DF13DC">
        <w:rPr>
          <w:rFonts w:ascii="Arial" w:hAnsi="Arial" w:cs="Arial"/>
          <w:color w:val="auto"/>
          <w:sz w:val="22"/>
          <w:szCs w:val="22"/>
        </w:rPr>
        <w:t xml:space="preserve">En el proceso de organización </w:t>
      </w:r>
      <w:r w:rsidR="000D3AEB">
        <w:rPr>
          <w:rFonts w:ascii="Arial" w:hAnsi="Arial" w:cs="Arial"/>
          <w:color w:val="auto"/>
          <w:sz w:val="22"/>
          <w:szCs w:val="22"/>
        </w:rPr>
        <w:t xml:space="preserve">mencionados en este manual, </w:t>
      </w:r>
      <w:r w:rsidRPr="00DF13DC">
        <w:rPr>
          <w:rFonts w:ascii="Arial" w:hAnsi="Arial" w:cs="Arial"/>
          <w:color w:val="auto"/>
          <w:sz w:val="22"/>
          <w:szCs w:val="22"/>
        </w:rPr>
        <w:t>se identificaron las series, subseries y/o asuntos de</w:t>
      </w:r>
      <w:r w:rsidR="00B51520">
        <w:rPr>
          <w:rFonts w:ascii="Arial" w:hAnsi="Arial" w:cs="Arial"/>
          <w:color w:val="auto"/>
          <w:sz w:val="22"/>
          <w:szCs w:val="22"/>
        </w:rPr>
        <w:t xml:space="preserve"> los documentos producidos por </w:t>
      </w:r>
      <w:r w:rsidR="00E2439C">
        <w:rPr>
          <w:rFonts w:ascii="Arial" w:hAnsi="Arial" w:cs="Arial"/>
          <w:color w:val="auto"/>
          <w:sz w:val="22"/>
          <w:szCs w:val="22"/>
        </w:rPr>
        <w:t xml:space="preserve">cada </w:t>
      </w:r>
      <w:r w:rsidR="00B51520">
        <w:rPr>
          <w:rFonts w:ascii="Arial" w:hAnsi="Arial" w:cs="Arial"/>
          <w:color w:val="auto"/>
          <w:sz w:val="22"/>
          <w:szCs w:val="22"/>
        </w:rPr>
        <w:t>dependencia, los cuales</w:t>
      </w:r>
      <w:r w:rsidR="00E2439C">
        <w:rPr>
          <w:rFonts w:ascii="Arial" w:hAnsi="Arial" w:cs="Arial"/>
          <w:color w:val="auto"/>
          <w:sz w:val="22"/>
          <w:szCs w:val="22"/>
        </w:rPr>
        <w:t>,</w:t>
      </w:r>
      <w:r w:rsidR="00B51520">
        <w:rPr>
          <w:rFonts w:ascii="Arial" w:hAnsi="Arial" w:cs="Arial"/>
          <w:color w:val="auto"/>
          <w:sz w:val="22"/>
          <w:szCs w:val="22"/>
        </w:rPr>
        <w:t xml:space="preserve"> se controlan por</w:t>
      </w:r>
      <w:r w:rsidR="000D3AEB">
        <w:rPr>
          <w:rFonts w:ascii="Arial" w:hAnsi="Arial" w:cs="Arial"/>
          <w:color w:val="auto"/>
          <w:sz w:val="22"/>
          <w:szCs w:val="22"/>
        </w:rPr>
        <w:t xml:space="preserve"> medio de</w:t>
      </w:r>
      <w:r w:rsidR="00B51520">
        <w:rPr>
          <w:rFonts w:ascii="Arial" w:hAnsi="Arial" w:cs="Arial"/>
          <w:color w:val="auto"/>
          <w:sz w:val="22"/>
          <w:szCs w:val="22"/>
        </w:rPr>
        <w:t xml:space="preserve"> los inventarios documentales y a su vez, se plasma</w:t>
      </w:r>
      <w:r w:rsidR="000D3AEB">
        <w:rPr>
          <w:rFonts w:ascii="Arial" w:hAnsi="Arial" w:cs="Arial"/>
          <w:color w:val="auto"/>
          <w:sz w:val="22"/>
          <w:szCs w:val="22"/>
        </w:rPr>
        <w:t>n</w:t>
      </w:r>
      <w:r w:rsidR="00B51520">
        <w:rPr>
          <w:rFonts w:ascii="Arial" w:hAnsi="Arial" w:cs="Arial"/>
          <w:color w:val="auto"/>
          <w:sz w:val="22"/>
          <w:szCs w:val="22"/>
        </w:rPr>
        <w:t xml:space="preserve"> </w:t>
      </w:r>
      <w:r w:rsidRPr="00DF13DC">
        <w:rPr>
          <w:rFonts w:ascii="Arial" w:hAnsi="Arial" w:cs="Arial"/>
          <w:color w:val="auto"/>
          <w:sz w:val="22"/>
          <w:szCs w:val="22"/>
        </w:rPr>
        <w:t xml:space="preserve">en las tablas de retención </w:t>
      </w:r>
      <w:r w:rsidR="000D3AEB">
        <w:rPr>
          <w:rFonts w:ascii="Arial" w:hAnsi="Arial" w:cs="Arial"/>
          <w:color w:val="auto"/>
          <w:sz w:val="22"/>
          <w:szCs w:val="22"/>
        </w:rPr>
        <w:t xml:space="preserve">documental </w:t>
      </w:r>
      <w:r w:rsidRPr="00DF13DC">
        <w:rPr>
          <w:rFonts w:ascii="Arial" w:hAnsi="Arial" w:cs="Arial"/>
          <w:color w:val="auto"/>
          <w:sz w:val="22"/>
          <w:szCs w:val="22"/>
        </w:rPr>
        <w:t>con sus respectivos tipos documentales</w:t>
      </w:r>
      <w:r w:rsidR="00B51520">
        <w:rPr>
          <w:rFonts w:ascii="Arial" w:hAnsi="Arial" w:cs="Arial"/>
          <w:color w:val="auto"/>
          <w:sz w:val="22"/>
          <w:szCs w:val="22"/>
        </w:rPr>
        <w:t>.</w:t>
      </w:r>
      <w:r w:rsidR="00E2439C">
        <w:rPr>
          <w:rFonts w:ascii="Arial" w:hAnsi="Arial" w:cs="Arial"/>
          <w:color w:val="auto"/>
          <w:sz w:val="22"/>
          <w:szCs w:val="22"/>
        </w:rPr>
        <w:t xml:space="preserve"> Por lo anterior</w:t>
      </w:r>
      <w:r w:rsidR="000D3AEB">
        <w:rPr>
          <w:rFonts w:ascii="Arial" w:hAnsi="Arial" w:cs="Arial"/>
          <w:color w:val="auto"/>
          <w:sz w:val="22"/>
          <w:szCs w:val="22"/>
        </w:rPr>
        <w:t>,</w:t>
      </w:r>
      <w:r w:rsidR="00E2439C">
        <w:rPr>
          <w:rFonts w:ascii="Arial" w:hAnsi="Arial" w:cs="Arial"/>
          <w:color w:val="auto"/>
          <w:sz w:val="22"/>
          <w:szCs w:val="22"/>
        </w:rPr>
        <w:t xml:space="preserve"> para aplicar las TRD se tendrá en cuenta los siguientes pasos:</w:t>
      </w:r>
    </w:p>
    <w:p w14:paraId="05292801" w14:textId="16F073D3" w:rsidR="00E2439C" w:rsidRDefault="00E2439C" w:rsidP="00DF13DC">
      <w:pPr>
        <w:pStyle w:val="Default"/>
        <w:jc w:val="both"/>
        <w:rPr>
          <w:rFonts w:ascii="Arial" w:hAnsi="Arial" w:cs="Arial"/>
          <w:color w:val="auto"/>
          <w:sz w:val="22"/>
          <w:szCs w:val="22"/>
        </w:rPr>
      </w:pPr>
    </w:p>
    <w:p w14:paraId="20CB8757" w14:textId="772FC967" w:rsidR="00DF13DC" w:rsidRDefault="00E2439C" w:rsidP="00DF13DC">
      <w:pPr>
        <w:pStyle w:val="Default"/>
        <w:numPr>
          <w:ilvl w:val="0"/>
          <w:numId w:val="28"/>
        </w:numPr>
        <w:jc w:val="both"/>
        <w:rPr>
          <w:rFonts w:ascii="Arial" w:hAnsi="Arial" w:cs="Arial"/>
          <w:color w:val="auto"/>
          <w:sz w:val="22"/>
          <w:szCs w:val="22"/>
        </w:rPr>
      </w:pPr>
      <w:r>
        <w:rPr>
          <w:rFonts w:ascii="Arial" w:hAnsi="Arial" w:cs="Arial"/>
          <w:color w:val="auto"/>
          <w:sz w:val="22"/>
          <w:szCs w:val="22"/>
        </w:rPr>
        <w:t>T</w:t>
      </w:r>
      <w:r w:rsidR="00DF13DC" w:rsidRPr="00E2439C">
        <w:rPr>
          <w:rFonts w:ascii="Arial" w:hAnsi="Arial" w:cs="Arial"/>
          <w:color w:val="auto"/>
          <w:sz w:val="22"/>
          <w:szCs w:val="22"/>
        </w:rPr>
        <w:t>oma</w:t>
      </w:r>
      <w:r>
        <w:rPr>
          <w:rFonts w:ascii="Arial" w:hAnsi="Arial" w:cs="Arial"/>
          <w:color w:val="auto"/>
          <w:sz w:val="22"/>
          <w:szCs w:val="22"/>
        </w:rPr>
        <w:t>r</w:t>
      </w:r>
      <w:r w:rsidR="00DF13DC" w:rsidRPr="00E2439C">
        <w:rPr>
          <w:rFonts w:ascii="Arial" w:hAnsi="Arial" w:cs="Arial"/>
          <w:color w:val="auto"/>
          <w:sz w:val="22"/>
          <w:szCs w:val="22"/>
        </w:rPr>
        <w:t xml:space="preserve"> la tabla de retención documental por cada dependencia y se identifica cada serie, subserie o asunto con sus tipos documentales.</w:t>
      </w:r>
    </w:p>
    <w:p w14:paraId="7F4E5AEB" w14:textId="77777777" w:rsidR="000D3AEB" w:rsidRDefault="000D3AEB" w:rsidP="000D3AEB">
      <w:pPr>
        <w:pStyle w:val="Default"/>
        <w:ind w:left="720"/>
        <w:jc w:val="both"/>
        <w:rPr>
          <w:rFonts w:ascii="Arial" w:hAnsi="Arial" w:cs="Arial"/>
          <w:color w:val="auto"/>
          <w:sz w:val="22"/>
          <w:szCs w:val="22"/>
        </w:rPr>
      </w:pPr>
    </w:p>
    <w:p w14:paraId="05A4091E" w14:textId="5A8A72E3" w:rsidR="00DF13DC" w:rsidRPr="00E2439C" w:rsidRDefault="00E2439C" w:rsidP="00DF13DC">
      <w:pPr>
        <w:pStyle w:val="Default"/>
        <w:numPr>
          <w:ilvl w:val="0"/>
          <w:numId w:val="28"/>
        </w:numPr>
        <w:jc w:val="both"/>
        <w:rPr>
          <w:rFonts w:ascii="Arial" w:hAnsi="Arial" w:cs="Arial"/>
          <w:color w:val="auto"/>
          <w:sz w:val="22"/>
          <w:szCs w:val="22"/>
        </w:rPr>
      </w:pPr>
      <w:r>
        <w:rPr>
          <w:rFonts w:ascii="Arial" w:hAnsi="Arial" w:cs="Arial"/>
          <w:color w:val="auto"/>
          <w:sz w:val="22"/>
          <w:szCs w:val="22"/>
        </w:rPr>
        <w:t xml:space="preserve">Clasificar e identificar por medio de </w:t>
      </w:r>
      <w:r w:rsidRPr="00E2439C">
        <w:rPr>
          <w:rFonts w:ascii="Arial" w:hAnsi="Arial" w:cs="Arial"/>
          <w:color w:val="auto"/>
          <w:sz w:val="22"/>
          <w:szCs w:val="22"/>
        </w:rPr>
        <w:t>separadores</w:t>
      </w:r>
      <w:r w:rsidR="00DF13DC" w:rsidRPr="00E2439C">
        <w:rPr>
          <w:rFonts w:ascii="Arial" w:hAnsi="Arial" w:cs="Arial"/>
          <w:color w:val="auto"/>
          <w:sz w:val="22"/>
          <w:szCs w:val="22"/>
        </w:rPr>
        <w:t xml:space="preserve"> o si están en carpetas se identifican con los códigos propuestos en la tabla de retención </w:t>
      </w:r>
      <w:r w:rsidRPr="00E2439C">
        <w:rPr>
          <w:rFonts w:ascii="Arial" w:hAnsi="Arial" w:cs="Arial"/>
          <w:color w:val="auto"/>
          <w:sz w:val="22"/>
          <w:szCs w:val="22"/>
        </w:rPr>
        <w:t>documental</w:t>
      </w:r>
      <w:r>
        <w:rPr>
          <w:rFonts w:ascii="Arial" w:hAnsi="Arial" w:cs="Arial"/>
          <w:color w:val="auto"/>
          <w:sz w:val="22"/>
          <w:szCs w:val="22"/>
        </w:rPr>
        <w:t>,</w:t>
      </w:r>
      <w:r w:rsidRPr="00E2439C">
        <w:rPr>
          <w:rFonts w:ascii="Arial" w:hAnsi="Arial" w:cs="Arial"/>
          <w:color w:val="auto"/>
          <w:sz w:val="22"/>
          <w:szCs w:val="22"/>
        </w:rPr>
        <w:t xml:space="preserve"> ejemplo</w:t>
      </w:r>
      <w:r>
        <w:rPr>
          <w:rFonts w:ascii="Arial" w:hAnsi="Arial" w:cs="Arial"/>
          <w:color w:val="auto"/>
          <w:sz w:val="22"/>
          <w:szCs w:val="22"/>
        </w:rPr>
        <w:t>:</w:t>
      </w:r>
      <w:r w:rsidR="00DF13DC" w:rsidRPr="00E2439C">
        <w:rPr>
          <w:rFonts w:ascii="Arial" w:hAnsi="Arial" w:cs="Arial"/>
          <w:color w:val="auto"/>
          <w:sz w:val="22"/>
          <w:szCs w:val="22"/>
        </w:rPr>
        <w:t xml:space="preserve"> </w:t>
      </w:r>
    </w:p>
    <w:p w14:paraId="00FE768E" w14:textId="77777777" w:rsidR="00DF13DC" w:rsidRPr="000F30A8" w:rsidRDefault="00DF13DC" w:rsidP="00DF13DC">
      <w:pPr>
        <w:pStyle w:val="Default"/>
        <w:jc w:val="both"/>
        <w:rPr>
          <w:rFonts w:ascii="Arial" w:hAnsi="Arial" w:cs="Arial"/>
          <w:color w:val="auto"/>
          <w:sz w:val="2"/>
          <w:szCs w:val="22"/>
        </w:rPr>
      </w:pPr>
    </w:p>
    <w:p w14:paraId="3D16D0F8" w14:textId="22B58DB4" w:rsidR="00DF13DC" w:rsidRPr="00DF13DC" w:rsidRDefault="00E2439C" w:rsidP="00DF13DC">
      <w:pPr>
        <w:pStyle w:val="Default"/>
        <w:jc w:val="both"/>
        <w:rPr>
          <w:rFonts w:ascii="Arial" w:hAnsi="Arial" w:cs="Arial"/>
          <w:color w:val="auto"/>
          <w:sz w:val="22"/>
          <w:szCs w:val="22"/>
        </w:rPr>
      </w:pPr>
      <w:r w:rsidRPr="00DF13DC">
        <w:rPr>
          <w:rFonts w:ascii="Arial" w:hAnsi="Arial" w:cs="Arial"/>
          <w:noProof/>
          <w:sz w:val="22"/>
          <w:szCs w:val="22"/>
          <w:lang w:val="es-CO" w:eastAsia="es-CO"/>
        </w:rPr>
        <w:lastRenderedPageBreak/>
        <mc:AlternateContent>
          <mc:Choice Requires="wps">
            <w:drawing>
              <wp:anchor distT="0" distB="0" distL="114300" distR="114300" simplePos="0" relativeHeight="251741184" behindDoc="0" locked="0" layoutInCell="1" allowOverlap="1" wp14:anchorId="67742602" wp14:editId="4C9FDE5A">
                <wp:simplePos x="0" y="0"/>
                <wp:positionH relativeFrom="column">
                  <wp:posOffset>3495675</wp:posOffset>
                </wp:positionH>
                <wp:positionV relativeFrom="paragraph">
                  <wp:posOffset>156845</wp:posOffset>
                </wp:positionV>
                <wp:extent cx="1600200" cy="468630"/>
                <wp:effectExtent l="0" t="0" r="19050" b="26670"/>
                <wp:wrapNone/>
                <wp:docPr id="40" name="8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0200" cy="46863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6D092323" w14:textId="61633F3D" w:rsidR="004D76DD" w:rsidRPr="00652BEF" w:rsidRDefault="004D76DD" w:rsidP="00DF13DC">
                            <w:pPr>
                              <w:jc w:val="center"/>
                            </w:pPr>
                            <w:r>
                              <w:rPr>
                                <w:sz w:val="20"/>
                                <w:szCs w:val="20"/>
                              </w:rPr>
                              <w:t>12026</w:t>
                            </w:r>
                            <w:r w:rsidRPr="00652BEF">
                              <w:rPr>
                                <w:sz w:val="20"/>
                                <w:szCs w:val="20"/>
                              </w:rPr>
                              <w:t xml:space="preserve"> </w:t>
                            </w:r>
                            <w:r w:rsidRPr="00652BEF">
                              <w:t xml:space="preserve">COMPROBANTES DE CONTABILIDAD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42602" id="8 Rectángulo" o:spid="_x0000_s1057" style="position:absolute;left:0;text-align:left;margin-left:275.25pt;margin-top:12.35pt;width:126pt;height:36.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" fillcolor="#f3a875 [2165]" strokecolor="#ed7d31 [3205]" strokeweight=".5pt">
                <v:fill color2="#f09558 [2613]" rotate="t" colors="0 #f7bda4;.5 #f5b195;1 #f8a581" focus="100%" type="gradient">
                  <o:fill v:ext="view" type="gradientUnscaled"/>
                </v:fill>
                <v:path arrowok="t"/>
                <v:textbox>
                  <w:txbxContent>
                    <w:p w14:paraId="6D092323" w14:textId="61633F3D" w:rsidR="004D76DD" w:rsidRPr="00652BEF" w:rsidRDefault="004D76DD" w:rsidP="00DF13DC">
                      <w:pPr>
                        <w:jc w:val="center"/>
                      </w:pPr>
                      <w:r>
                        <w:rPr>
                          <w:sz w:val="20"/>
                          <w:szCs w:val="20"/>
                        </w:rPr>
                        <w:t>12026</w:t>
                      </w:r>
                      <w:r w:rsidRPr="00652BEF">
                        <w:rPr>
                          <w:sz w:val="20"/>
                          <w:szCs w:val="20"/>
                        </w:rPr>
                        <w:t xml:space="preserve"> </w:t>
                      </w:r>
                      <w:r w:rsidRPr="00652BEF">
                        <w:t xml:space="preserve">COMPROBANTES DE CONTABILIDAD </w:t>
                      </w:r>
                    </w:p>
                  </w:txbxContent>
                </v:textbox>
              </v:rect>
            </w:pict>
          </mc:Fallback>
        </mc:AlternateContent>
      </w:r>
    </w:p>
    <w:p w14:paraId="2F5B9A74" w14:textId="0CD356CC" w:rsidR="00DF13DC" w:rsidRPr="00DF13DC" w:rsidRDefault="00E2439C" w:rsidP="00DF13DC">
      <w:pPr>
        <w:pStyle w:val="Default"/>
        <w:jc w:val="both"/>
        <w:rPr>
          <w:rFonts w:ascii="Arial" w:hAnsi="Arial" w:cs="Arial"/>
          <w:color w:val="auto"/>
          <w:sz w:val="22"/>
          <w:szCs w:val="22"/>
        </w:rPr>
      </w:pPr>
      <w:r w:rsidRPr="00DF13DC">
        <w:rPr>
          <w:rFonts w:ascii="Arial" w:hAnsi="Arial" w:cs="Arial"/>
          <w:noProof/>
          <w:color w:val="auto"/>
          <w:sz w:val="22"/>
          <w:szCs w:val="22"/>
          <w:lang w:val="es-CO" w:eastAsia="es-CO"/>
        </w:rPr>
        <mc:AlternateContent>
          <mc:Choice Requires="wps">
            <w:drawing>
              <wp:anchor distT="0" distB="0" distL="114300" distR="114300" simplePos="0" relativeHeight="251739136" behindDoc="0" locked="0" layoutInCell="1" allowOverlap="1" wp14:anchorId="39511361" wp14:editId="1CA0EF5D">
                <wp:simplePos x="0" y="0"/>
                <wp:positionH relativeFrom="column">
                  <wp:posOffset>1194435</wp:posOffset>
                </wp:positionH>
                <wp:positionV relativeFrom="paragraph">
                  <wp:posOffset>11430</wp:posOffset>
                </wp:positionV>
                <wp:extent cx="1485900" cy="394335"/>
                <wp:effectExtent l="0" t="0" r="19050" b="24765"/>
                <wp:wrapNone/>
                <wp:docPr id="41" name="3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85900" cy="394335"/>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1BD78344" w14:textId="453C9099" w:rsidR="004D76DD" w:rsidRPr="00652BEF" w:rsidRDefault="004D76DD" w:rsidP="00DF13DC">
                            <w:pPr>
                              <w:jc w:val="center"/>
                              <w:rPr>
                                <w:sz w:val="20"/>
                                <w:szCs w:val="20"/>
                              </w:rPr>
                            </w:pPr>
                            <w:r>
                              <w:rPr>
                                <w:sz w:val="20"/>
                                <w:szCs w:val="20"/>
                              </w:rPr>
                              <w:t xml:space="preserve">1202 </w:t>
                            </w:r>
                            <w:r w:rsidRPr="00652BEF">
                              <w:rPr>
                                <w:sz w:val="20"/>
                                <w:szCs w:val="20"/>
                              </w:rPr>
                              <w:t xml:space="preserve">COMPROBABNTES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11361" id="3 Rectángulo" o:spid="_x0000_s1058" style="position:absolute;left:0;text-align:left;margin-left:94.05pt;margin-top:.9pt;width:117pt;height:31.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" fillcolor="#f3a875 [2165]" strokecolor="#ed7d31 [3205]" strokeweight=".5pt">
                <v:fill color2="#f09558 [2613]" rotate="t" colors="0 #f7bda4;.5 #f5b195;1 #f8a581" focus="100%" type="gradient">
                  <o:fill v:ext="view" type="gradientUnscaled"/>
                </v:fill>
                <v:path arrowok="t"/>
                <v:textbox>
                  <w:txbxContent>
                    <w:p w14:paraId="1BD78344" w14:textId="453C9099" w:rsidR="004D76DD" w:rsidRPr="00652BEF" w:rsidRDefault="004D76DD" w:rsidP="00DF13DC">
                      <w:pPr>
                        <w:jc w:val="center"/>
                        <w:rPr>
                          <w:sz w:val="20"/>
                          <w:szCs w:val="20"/>
                        </w:rPr>
                      </w:pPr>
                      <w:r>
                        <w:rPr>
                          <w:sz w:val="20"/>
                          <w:szCs w:val="20"/>
                        </w:rPr>
                        <w:t xml:space="preserve">1202 </w:t>
                      </w:r>
                      <w:r w:rsidRPr="00652BEF">
                        <w:rPr>
                          <w:sz w:val="20"/>
                          <w:szCs w:val="20"/>
                        </w:rPr>
                        <w:t xml:space="preserve">COMPROBABNTES </w:t>
                      </w:r>
                    </w:p>
                  </w:txbxContent>
                </v:textbox>
              </v:rect>
            </w:pict>
          </mc:Fallback>
        </mc:AlternateContent>
      </w:r>
    </w:p>
    <w:p w14:paraId="684129B5" w14:textId="77777777" w:rsidR="00DF13DC" w:rsidRPr="00DF13DC" w:rsidRDefault="00DF13DC" w:rsidP="00DF13DC">
      <w:pPr>
        <w:pStyle w:val="Default"/>
        <w:jc w:val="both"/>
        <w:rPr>
          <w:rFonts w:ascii="Arial" w:hAnsi="Arial" w:cs="Arial"/>
          <w:color w:val="auto"/>
          <w:sz w:val="22"/>
          <w:szCs w:val="22"/>
        </w:rPr>
      </w:pPr>
    </w:p>
    <w:p w14:paraId="26E9EF3B" w14:textId="77777777" w:rsidR="00DF13DC" w:rsidRPr="00DF13DC" w:rsidRDefault="00DF13DC" w:rsidP="00DF13DC">
      <w:pPr>
        <w:rPr>
          <w:rFonts w:ascii="Arial" w:hAnsi="Arial" w:cs="Arial"/>
        </w:rPr>
      </w:pPr>
      <w:r w:rsidRPr="00DF13DC">
        <w:rPr>
          <w:rFonts w:ascii="Arial" w:hAnsi="Arial" w:cs="Arial"/>
          <w:noProof/>
          <w:lang w:eastAsia="es-CO"/>
        </w:rPr>
        <mc:AlternateContent>
          <mc:Choice Requires="wps">
            <w:drawing>
              <wp:anchor distT="0" distB="0" distL="114300" distR="114300" simplePos="0" relativeHeight="251740160" behindDoc="0" locked="0" layoutInCell="1" allowOverlap="1" wp14:anchorId="0CFC3799" wp14:editId="42ED96AA">
                <wp:simplePos x="0" y="0"/>
                <wp:positionH relativeFrom="column">
                  <wp:posOffset>3221990</wp:posOffset>
                </wp:positionH>
                <wp:positionV relativeFrom="paragraph">
                  <wp:posOffset>156210</wp:posOffset>
                </wp:positionV>
                <wp:extent cx="1895475" cy="847725"/>
                <wp:effectExtent l="57150" t="38100" r="85725" b="104775"/>
                <wp:wrapNone/>
                <wp:docPr id="42" name="4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95475" cy="847725"/>
                        </a:xfrm>
                        <a:prstGeom prst="rect">
                          <a:avLst/>
                        </a:prstGeom>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E8F9DA" id="4 Rectángulo" o:spid="_x0000_s1026" style="position:absolute;margin-left:253.7pt;margin-top:12.3pt;width:149.25pt;height:66.7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" fillcolor="#f3a875 [2165]" strokecolor="#ed7d31 [3205]" strokeweight=".5pt">
                <v:fill color2="#f09558 [2613]" rotate="t" colors="0 #f7bda4;.5 #f5b195;1 #f8a581" focus="100%" type="gradient">
                  <o:fill v:ext="view" type="gradientUnscaled"/>
                </v:fill>
                <v:path arrowok="t"/>
              </v:rect>
            </w:pict>
          </mc:Fallback>
        </mc:AlternateContent>
      </w:r>
      <w:r w:rsidRPr="00DF13DC">
        <w:rPr>
          <w:rFonts w:ascii="Arial" w:hAnsi="Arial" w:cs="Arial"/>
          <w:noProof/>
          <w:lang w:eastAsia="es-CO"/>
        </w:rPr>
        <mc:AlternateContent>
          <mc:Choice Requires="wps">
            <w:drawing>
              <wp:anchor distT="0" distB="0" distL="114300" distR="114300" simplePos="0" relativeHeight="251738112" behindDoc="0" locked="0" layoutInCell="1" allowOverlap="1" wp14:anchorId="2FB9C66F" wp14:editId="04FE5F87">
                <wp:simplePos x="0" y="0"/>
                <wp:positionH relativeFrom="column">
                  <wp:posOffset>662940</wp:posOffset>
                </wp:positionH>
                <wp:positionV relativeFrom="paragraph">
                  <wp:posOffset>88900</wp:posOffset>
                </wp:positionV>
                <wp:extent cx="2038350" cy="914400"/>
                <wp:effectExtent l="57150" t="38100" r="76200" b="95250"/>
                <wp:wrapNone/>
                <wp:docPr id="2" name="2 Rectángulo"/>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38350" cy="914400"/>
                        </a:xfrm>
                        <a:prstGeom prst="rect">
                          <a:avLst/>
                        </a:prstGeom>
                      </wps:spPr>
                      <wps:style>
                        <a:lnRef idx="1">
                          <a:schemeClr val="accent2"/>
                        </a:lnRef>
                        <a:fillRef idx="2">
                          <a:schemeClr val="accent2"/>
                        </a:fillRef>
                        <a:effectRef idx="1">
                          <a:schemeClr val="accent2"/>
                        </a:effectRef>
                        <a:fontRef idx="minor">
                          <a:schemeClr val="dk1"/>
                        </a:fontRef>
                      </wps:style>
                      <wps:txbx>
                        <w:txbxContent>
                          <w:p w14:paraId="0CCA89A7" w14:textId="77777777" w:rsidR="004D76DD" w:rsidRDefault="004D76DD" w:rsidP="00DF13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B9C66F" id="2 Rectángulo" o:spid="_x0000_s1059" style="position:absolute;margin-left:52.2pt;margin-top:7pt;width:160.5pt;height:1in;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" fillcolor="#f3a875 [2165]" strokecolor="#ed7d31 [3205]" strokeweight=".5pt">
                <v:fill color2="#f09558 [2613]" rotate="t" colors="0 #f7bda4;.5 #f5b195;1 #f8a581" focus="100%" type="gradient">
                  <o:fill v:ext="view" type="gradientUnscaled"/>
                </v:fill>
                <v:path arrowok="t"/>
                <v:textbox>
                  <w:txbxContent>
                    <w:p w14:paraId="0CCA89A7" w14:textId="77777777" w:rsidR="004D76DD" w:rsidRDefault="004D76DD" w:rsidP="00DF13DC">
                      <w:pPr>
                        <w:jc w:val="center"/>
                      </w:pPr>
                    </w:p>
                  </w:txbxContent>
                </v:textbox>
              </v:rect>
            </w:pict>
          </mc:Fallback>
        </mc:AlternateContent>
      </w:r>
    </w:p>
    <w:p w14:paraId="778B622D" w14:textId="77777777" w:rsidR="00DF13DC" w:rsidRPr="00DF13DC" w:rsidRDefault="00DF13DC" w:rsidP="00DF13DC">
      <w:pPr>
        <w:rPr>
          <w:rFonts w:ascii="Arial" w:hAnsi="Arial" w:cs="Arial"/>
        </w:rPr>
      </w:pPr>
    </w:p>
    <w:p w14:paraId="39425DF2" w14:textId="77777777" w:rsidR="00DF13DC" w:rsidRPr="00DF13DC" w:rsidRDefault="00DF13DC" w:rsidP="00DF13DC">
      <w:pPr>
        <w:rPr>
          <w:rFonts w:ascii="Arial" w:hAnsi="Arial" w:cs="Arial"/>
        </w:rPr>
      </w:pPr>
    </w:p>
    <w:p w14:paraId="421AE1A8" w14:textId="77777777" w:rsidR="00DF13DC" w:rsidRPr="00DF13DC" w:rsidRDefault="00DF13DC" w:rsidP="00DF13DC">
      <w:pPr>
        <w:pStyle w:val="Default"/>
        <w:jc w:val="both"/>
        <w:rPr>
          <w:rFonts w:ascii="Arial" w:hAnsi="Arial" w:cs="Arial"/>
          <w:color w:val="auto"/>
          <w:sz w:val="22"/>
          <w:szCs w:val="22"/>
        </w:rPr>
      </w:pPr>
    </w:p>
    <w:p w14:paraId="1C4FD495" w14:textId="77777777" w:rsidR="00DF13DC" w:rsidRPr="00DF13DC" w:rsidRDefault="00DF13DC" w:rsidP="00DF13DC">
      <w:pPr>
        <w:pStyle w:val="Default"/>
        <w:jc w:val="both"/>
        <w:rPr>
          <w:rFonts w:ascii="Arial" w:hAnsi="Arial" w:cs="Arial"/>
          <w:color w:val="auto"/>
          <w:sz w:val="22"/>
          <w:szCs w:val="22"/>
        </w:rPr>
      </w:pPr>
    </w:p>
    <w:p w14:paraId="7D19D81A" w14:textId="54FDB8E1" w:rsidR="00E2439C" w:rsidRDefault="00DF13DC" w:rsidP="00E2439C">
      <w:pPr>
        <w:pStyle w:val="Default"/>
        <w:numPr>
          <w:ilvl w:val="0"/>
          <w:numId w:val="28"/>
        </w:numPr>
        <w:jc w:val="both"/>
        <w:rPr>
          <w:rFonts w:ascii="Arial" w:hAnsi="Arial" w:cs="Arial"/>
          <w:color w:val="auto"/>
          <w:sz w:val="22"/>
          <w:szCs w:val="22"/>
        </w:rPr>
      </w:pPr>
      <w:r w:rsidRPr="00DF13DC">
        <w:rPr>
          <w:rFonts w:ascii="Arial" w:hAnsi="Arial" w:cs="Arial"/>
          <w:color w:val="auto"/>
          <w:sz w:val="22"/>
          <w:szCs w:val="22"/>
        </w:rPr>
        <w:t xml:space="preserve">De la misma manera, se deben </w:t>
      </w:r>
      <w:r w:rsidR="00E2439C">
        <w:rPr>
          <w:rFonts w:ascii="Arial" w:hAnsi="Arial" w:cs="Arial"/>
          <w:color w:val="auto"/>
          <w:sz w:val="22"/>
          <w:szCs w:val="22"/>
        </w:rPr>
        <w:t>rotular</w:t>
      </w:r>
      <w:r w:rsidRPr="00DF13DC">
        <w:rPr>
          <w:rFonts w:ascii="Arial" w:hAnsi="Arial" w:cs="Arial"/>
          <w:color w:val="auto"/>
          <w:sz w:val="22"/>
          <w:szCs w:val="22"/>
        </w:rPr>
        <w:t xml:space="preserve"> todos los expedientes (carpetas) y unidades documentales (cajas) como se evidencio en el proceso de organización</w:t>
      </w:r>
      <w:r w:rsidR="00E2439C">
        <w:rPr>
          <w:rFonts w:ascii="Arial" w:hAnsi="Arial" w:cs="Arial"/>
          <w:color w:val="auto"/>
          <w:sz w:val="22"/>
          <w:szCs w:val="22"/>
        </w:rPr>
        <w:t>.</w:t>
      </w:r>
    </w:p>
    <w:p w14:paraId="24AA68D4" w14:textId="77777777" w:rsidR="00834312" w:rsidRDefault="00834312" w:rsidP="00834312">
      <w:pPr>
        <w:pStyle w:val="Default"/>
        <w:ind w:left="720"/>
        <w:jc w:val="both"/>
        <w:rPr>
          <w:rFonts w:ascii="Arial" w:hAnsi="Arial" w:cs="Arial"/>
          <w:color w:val="auto"/>
          <w:sz w:val="22"/>
          <w:szCs w:val="22"/>
        </w:rPr>
      </w:pPr>
    </w:p>
    <w:p w14:paraId="7909242B" w14:textId="388465BB" w:rsidR="00DF13DC" w:rsidRDefault="00DF13DC" w:rsidP="00DF13DC">
      <w:pPr>
        <w:pStyle w:val="Default"/>
        <w:numPr>
          <w:ilvl w:val="0"/>
          <w:numId w:val="28"/>
        </w:numPr>
        <w:jc w:val="both"/>
        <w:rPr>
          <w:rFonts w:ascii="Arial" w:hAnsi="Arial" w:cs="Arial"/>
          <w:color w:val="auto"/>
          <w:sz w:val="22"/>
          <w:szCs w:val="22"/>
        </w:rPr>
      </w:pPr>
      <w:r w:rsidRPr="00E2439C">
        <w:rPr>
          <w:rFonts w:ascii="Arial" w:hAnsi="Arial" w:cs="Arial"/>
          <w:color w:val="auto"/>
          <w:sz w:val="22"/>
          <w:szCs w:val="22"/>
        </w:rPr>
        <w:t>Cuando las cajas se ubiquen en la estantería o mobiliario de archivo, debe ser de manera secuencial y acorde a la TRD evidenciando los códigos respectivos, lo que facilitar</w:t>
      </w:r>
      <w:r w:rsidR="00E2439C">
        <w:rPr>
          <w:rFonts w:ascii="Arial" w:hAnsi="Arial" w:cs="Arial"/>
          <w:color w:val="auto"/>
          <w:sz w:val="22"/>
          <w:szCs w:val="22"/>
        </w:rPr>
        <w:t>á</w:t>
      </w:r>
      <w:r w:rsidRPr="00E2439C">
        <w:rPr>
          <w:rFonts w:ascii="Arial" w:hAnsi="Arial" w:cs="Arial"/>
          <w:color w:val="auto"/>
          <w:sz w:val="22"/>
          <w:szCs w:val="22"/>
        </w:rPr>
        <w:t xml:space="preserve"> la ubicación.</w:t>
      </w:r>
    </w:p>
    <w:p w14:paraId="4A3F932C" w14:textId="77777777" w:rsidR="00834312" w:rsidRDefault="00834312" w:rsidP="00834312">
      <w:pPr>
        <w:pStyle w:val="Default"/>
        <w:jc w:val="both"/>
        <w:rPr>
          <w:rFonts w:ascii="Arial" w:hAnsi="Arial" w:cs="Arial"/>
          <w:color w:val="auto"/>
          <w:sz w:val="22"/>
          <w:szCs w:val="22"/>
        </w:rPr>
      </w:pPr>
    </w:p>
    <w:p w14:paraId="21928F30" w14:textId="2F8E1552" w:rsidR="00E2439C" w:rsidRPr="00F65606" w:rsidRDefault="00F65606" w:rsidP="00F65606">
      <w:pPr>
        <w:pStyle w:val="Default"/>
        <w:numPr>
          <w:ilvl w:val="0"/>
          <w:numId w:val="28"/>
        </w:numPr>
        <w:jc w:val="both"/>
        <w:rPr>
          <w:rFonts w:ascii="Arial" w:hAnsi="Arial" w:cs="Arial"/>
          <w:color w:val="auto"/>
          <w:sz w:val="22"/>
          <w:szCs w:val="22"/>
        </w:rPr>
      </w:pPr>
      <w:r>
        <w:rPr>
          <w:rFonts w:ascii="Arial" w:hAnsi="Arial" w:cs="Arial"/>
          <w:color w:val="auto"/>
          <w:sz w:val="22"/>
          <w:szCs w:val="22"/>
        </w:rPr>
        <w:t>Una vez</w:t>
      </w:r>
      <w:r w:rsidR="00DF13DC" w:rsidRPr="00E2439C">
        <w:rPr>
          <w:rFonts w:ascii="Arial" w:hAnsi="Arial" w:cs="Arial"/>
          <w:color w:val="auto"/>
          <w:sz w:val="22"/>
          <w:szCs w:val="22"/>
        </w:rPr>
        <w:t xml:space="preserve"> este organizada las unidades documentales e identificadas en el archivo de gestión</w:t>
      </w:r>
      <w:r w:rsidR="00E2439C">
        <w:rPr>
          <w:rFonts w:ascii="Arial" w:hAnsi="Arial" w:cs="Arial"/>
          <w:color w:val="auto"/>
          <w:sz w:val="22"/>
          <w:szCs w:val="22"/>
        </w:rPr>
        <w:t xml:space="preserve"> y/o archivo de gestión centralizado,</w:t>
      </w:r>
      <w:r w:rsidR="00DF13DC" w:rsidRPr="00E2439C">
        <w:rPr>
          <w:rFonts w:ascii="Arial" w:hAnsi="Arial" w:cs="Arial"/>
          <w:color w:val="auto"/>
          <w:sz w:val="22"/>
          <w:szCs w:val="22"/>
        </w:rPr>
        <w:t xml:space="preserve"> se debe tener en cuenta </w:t>
      </w:r>
      <w:r w:rsidR="00E2439C">
        <w:rPr>
          <w:rFonts w:ascii="Arial" w:hAnsi="Arial" w:cs="Arial"/>
          <w:color w:val="auto"/>
          <w:sz w:val="22"/>
          <w:szCs w:val="22"/>
        </w:rPr>
        <w:t>el tiempo de</w:t>
      </w:r>
      <w:r w:rsidR="00DF13DC" w:rsidRPr="00E2439C">
        <w:rPr>
          <w:rFonts w:ascii="Arial" w:hAnsi="Arial" w:cs="Arial"/>
          <w:color w:val="auto"/>
          <w:sz w:val="22"/>
          <w:szCs w:val="22"/>
        </w:rPr>
        <w:t xml:space="preserve"> retención </w:t>
      </w:r>
      <w:r w:rsidR="00834312">
        <w:rPr>
          <w:rFonts w:ascii="Arial" w:hAnsi="Arial" w:cs="Arial"/>
          <w:color w:val="auto"/>
          <w:sz w:val="22"/>
          <w:szCs w:val="22"/>
        </w:rPr>
        <w:t>estipulado en</w:t>
      </w:r>
      <w:r w:rsidR="00E2439C">
        <w:rPr>
          <w:rFonts w:ascii="Arial" w:hAnsi="Arial" w:cs="Arial"/>
          <w:color w:val="auto"/>
          <w:sz w:val="22"/>
          <w:szCs w:val="22"/>
        </w:rPr>
        <w:t xml:space="preserve"> </w:t>
      </w:r>
      <w:r w:rsidR="00E2439C" w:rsidRPr="00E2439C">
        <w:rPr>
          <w:rFonts w:ascii="Arial" w:hAnsi="Arial" w:cs="Arial"/>
          <w:color w:val="auto"/>
          <w:sz w:val="22"/>
          <w:szCs w:val="22"/>
        </w:rPr>
        <w:t>la</w:t>
      </w:r>
      <w:r w:rsidR="00DF13DC" w:rsidRPr="00E2439C">
        <w:rPr>
          <w:rFonts w:ascii="Arial" w:hAnsi="Arial" w:cs="Arial"/>
          <w:color w:val="auto"/>
          <w:sz w:val="22"/>
          <w:szCs w:val="22"/>
        </w:rPr>
        <w:t xml:space="preserve"> tabla de retención, esto significa</w:t>
      </w:r>
      <w:r w:rsidR="00834312">
        <w:rPr>
          <w:rFonts w:ascii="Arial" w:hAnsi="Arial" w:cs="Arial"/>
          <w:color w:val="auto"/>
          <w:sz w:val="22"/>
          <w:szCs w:val="22"/>
        </w:rPr>
        <w:t>,</w:t>
      </w:r>
      <w:r w:rsidR="00E2439C">
        <w:rPr>
          <w:rFonts w:ascii="Arial" w:hAnsi="Arial" w:cs="Arial"/>
          <w:color w:val="auto"/>
          <w:sz w:val="22"/>
          <w:szCs w:val="22"/>
        </w:rPr>
        <w:t xml:space="preserve"> que</w:t>
      </w:r>
      <w:r w:rsidR="00DF13DC" w:rsidRPr="00E2439C">
        <w:rPr>
          <w:rFonts w:ascii="Arial" w:hAnsi="Arial" w:cs="Arial"/>
          <w:color w:val="auto"/>
          <w:sz w:val="22"/>
          <w:szCs w:val="22"/>
        </w:rPr>
        <w:t xml:space="preserve"> dependiendo de este tiempo se realizará la transferencia al archivo central. </w:t>
      </w:r>
    </w:p>
    <w:p w14:paraId="610D56D8" w14:textId="77777777" w:rsidR="00E2439C" w:rsidRPr="00E2439C" w:rsidRDefault="00E2439C" w:rsidP="00E2439C">
      <w:pPr>
        <w:pStyle w:val="Default"/>
        <w:ind w:left="720"/>
        <w:jc w:val="both"/>
        <w:rPr>
          <w:rFonts w:ascii="Arial" w:hAnsi="Arial" w:cs="Arial"/>
          <w:color w:val="auto"/>
          <w:sz w:val="22"/>
          <w:szCs w:val="22"/>
        </w:rPr>
      </w:pPr>
    </w:p>
    <w:p w14:paraId="702613B5" w14:textId="3012B5FC" w:rsidR="00DF13DC" w:rsidRPr="00E54CFC" w:rsidRDefault="00A67080" w:rsidP="00E54CFC">
      <w:pPr>
        <w:pStyle w:val="Ttulo3"/>
        <w:rPr>
          <w:rFonts w:ascii="Arial" w:hAnsi="Arial" w:cs="Arial"/>
          <w:b/>
          <w:color w:val="auto"/>
        </w:rPr>
      </w:pPr>
      <w:bookmarkStart w:id="95" w:name="_Toc105583090"/>
      <w:r w:rsidRPr="00E54CFC">
        <w:rPr>
          <w:rFonts w:ascii="Arial" w:hAnsi="Arial" w:cs="Arial"/>
          <w:b/>
          <w:color w:val="auto"/>
        </w:rPr>
        <w:t>APLICACIÓN DISPOSICIÓN FINAL</w:t>
      </w:r>
      <w:bookmarkEnd w:id="95"/>
      <w:r w:rsidRPr="00E54CFC">
        <w:rPr>
          <w:rFonts w:ascii="Arial" w:hAnsi="Arial" w:cs="Arial"/>
          <w:b/>
          <w:color w:val="auto"/>
        </w:rPr>
        <w:t xml:space="preserve"> </w:t>
      </w:r>
    </w:p>
    <w:p w14:paraId="6F300AB8" w14:textId="21182F94" w:rsidR="00F65606" w:rsidRDefault="00F65606" w:rsidP="00DF13DC">
      <w:pPr>
        <w:pStyle w:val="Default"/>
        <w:jc w:val="both"/>
        <w:rPr>
          <w:rFonts w:ascii="Arial" w:hAnsi="Arial" w:cs="Arial"/>
          <w:b/>
          <w:color w:val="auto"/>
          <w:sz w:val="22"/>
          <w:szCs w:val="22"/>
        </w:rPr>
      </w:pPr>
    </w:p>
    <w:p w14:paraId="0EE59D06" w14:textId="647F1CB2" w:rsidR="00F65606" w:rsidRPr="002858FE" w:rsidRDefault="00F65606" w:rsidP="002858FE">
      <w:pPr>
        <w:spacing w:after="0" w:line="240" w:lineRule="auto"/>
        <w:jc w:val="both"/>
        <w:rPr>
          <w:rFonts w:ascii="Arial" w:hAnsi="Arial" w:cs="Arial"/>
        </w:rPr>
      </w:pPr>
      <w:r w:rsidRPr="002858FE">
        <w:rPr>
          <w:rFonts w:ascii="Arial" w:hAnsi="Arial" w:cs="Arial"/>
        </w:rPr>
        <w:t xml:space="preserve">Para realizar y aplicar la disposición final de los documentos se toma en cuenta  lo relacionado en las tablas de retención documental  y todo el proceso que se llevó a cabo para la reconstrucción de las mismas, es así, que se realiza la valoración de las series y subseries documentales mencionadas </w:t>
      </w:r>
      <w:r w:rsidR="00092F8A">
        <w:rPr>
          <w:rFonts w:ascii="Arial" w:hAnsi="Arial" w:cs="Arial"/>
        </w:rPr>
        <w:t xml:space="preserve">en </w:t>
      </w:r>
      <w:r w:rsidR="007F4793">
        <w:rPr>
          <w:rFonts w:ascii="Arial" w:hAnsi="Arial" w:cs="Arial"/>
        </w:rPr>
        <w:t>este instrumento</w:t>
      </w:r>
      <w:r w:rsidRPr="002858FE">
        <w:rPr>
          <w:rFonts w:ascii="Arial" w:hAnsi="Arial" w:cs="Arial"/>
        </w:rPr>
        <w:t xml:space="preserve"> en </w:t>
      </w:r>
      <w:r w:rsidR="00092F8A">
        <w:rPr>
          <w:rFonts w:ascii="Arial" w:hAnsi="Arial" w:cs="Arial"/>
        </w:rPr>
        <w:t>las</w:t>
      </w:r>
      <w:r w:rsidRPr="002858FE">
        <w:rPr>
          <w:rFonts w:ascii="Arial" w:hAnsi="Arial" w:cs="Arial"/>
        </w:rPr>
        <w:t xml:space="preserve"> que se identifica cuáles son los documentos que se van a conservar totalmente, cuales se van a eliminar, cuales se van a digitalizar y por último, los documentos que se seleccionar</w:t>
      </w:r>
      <w:r w:rsidR="00092F8A">
        <w:rPr>
          <w:rFonts w:ascii="Arial" w:hAnsi="Arial" w:cs="Arial"/>
        </w:rPr>
        <w:t>án</w:t>
      </w:r>
      <w:r w:rsidRPr="002858FE">
        <w:rPr>
          <w:rFonts w:ascii="Arial" w:hAnsi="Arial" w:cs="Arial"/>
        </w:rPr>
        <w:t xml:space="preserve"> por ser información representativa para la entidad. </w:t>
      </w:r>
    </w:p>
    <w:p w14:paraId="29385515" w14:textId="77777777" w:rsidR="002858FE" w:rsidRDefault="002858FE" w:rsidP="002858FE">
      <w:pPr>
        <w:spacing w:after="0" w:line="240" w:lineRule="auto"/>
        <w:jc w:val="both"/>
        <w:rPr>
          <w:rFonts w:ascii="Garamond" w:hAnsi="Garamond"/>
        </w:rPr>
      </w:pPr>
    </w:p>
    <w:p w14:paraId="4CAAA7F7" w14:textId="222BD62D" w:rsidR="00F65606" w:rsidRDefault="00F65606" w:rsidP="002858FE">
      <w:pPr>
        <w:spacing w:after="0" w:line="240" w:lineRule="auto"/>
        <w:jc w:val="both"/>
        <w:rPr>
          <w:rFonts w:ascii="Arial" w:hAnsi="Arial" w:cs="Arial"/>
        </w:rPr>
      </w:pPr>
      <w:r w:rsidRPr="002858FE">
        <w:rPr>
          <w:rFonts w:ascii="Arial" w:hAnsi="Arial" w:cs="Arial"/>
        </w:rPr>
        <w:t xml:space="preserve">Por lo anterior, es importante tener en cuenta los valores primarios y secundarios y la responsabilidad a todos los </w:t>
      </w:r>
      <w:r w:rsidR="002858FE" w:rsidRPr="002858FE">
        <w:rPr>
          <w:rFonts w:ascii="Arial" w:hAnsi="Arial" w:cs="Arial"/>
        </w:rPr>
        <w:t>empleados públicos y/o contratistas</w:t>
      </w:r>
      <w:r w:rsidRPr="002858FE">
        <w:rPr>
          <w:rFonts w:ascii="Arial" w:hAnsi="Arial" w:cs="Arial"/>
        </w:rPr>
        <w:t xml:space="preserve">, </w:t>
      </w:r>
      <w:r w:rsidR="005F5AA1">
        <w:rPr>
          <w:rFonts w:ascii="Arial" w:hAnsi="Arial" w:cs="Arial"/>
        </w:rPr>
        <w:t>en seleccionar</w:t>
      </w:r>
      <w:r w:rsidR="00940EDE">
        <w:rPr>
          <w:rFonts w:ascii="Arial" w:hAnsi="Arial" w:cs="Arial"/>
        </w:rPr>
        <w:t xml:space="preserve"> la disposición final adecuada</w:t>
      </w:r>
      <w:r w:rsidR="00092F8A">
        <w:rPr>
          <w:rFonts w:ascii="Arial" w:hAnsi="Arial" w:cs="Arial"/>
        </w:rPr>
        <w:t>,</w:t>
      </w:r>
      <w:r w:rsidR="00940EDE">
        <w:rPr>
          <w:rFonts w:ascii="Arial" w:hAnsi="Arial" w:cs="Arial"/>
        </w:rPr>
        <w:t xml:space="preserve"> en </w:t>
      </w:r>
      <w:r w:rsidRPr="002858FE">
        <w:rPr>
          <w:rFonts w:ascii="Arial" w:hAnsi="Arial" w:cs="Arial"/>
        </w:rPr>
        <w:t>los archivos en gestión y</w:t>
      </w:r>
      <w:r w:rsidR="005F5AA1">
        <w:rPr>
          <w:rFonts w:ascii="Arial" w:hAnsi="Arial" w:cs="Arial"/>
        </w:rPr>
        <w:t xml:space="preserve"> en el</w:t>
      </w:r>
      <w:r w:rsidRPr="002858FE">
        <w:rPr>
          <w:rFonts w:ascii="Arial" w:hAnsi="Arial" w:cs="Arial"/>
        </w:rPr>
        <w:t xml:space="preserve"> </w:t>
      </w:r>
      <w:r w:rsidR="002858FE">
        <w:rPr>
          <w:rFonts w:ascii="Arial" w:hAnsi="Arial" w:cs="Arial"/>
        </w:rPr>
        <w:t xml:space="preserve">archivo </w:t>
      </w:r>
      <w:r w:rsidR="00092F8A">
        <w:rPr>
          <w:rFonts w:ascii="Arial" w:hAnsi="Arial" w:cs="Arial"/>
        </w:rPr>
        <w:t xml:space="preserve">de gestión centralizado, </w:t>
      </w:r>
      <w:r w:rsidR="007F4793">
        <w:rPr>
          <w:rFonts w:ascii="Arial" w:hAnsi="Arial" w:cs="Arial"/>
        </w:rPr>
        <w:t>por esta razón</w:t>
      </w:r>
      <w:r w:rsidR="00092F8A">
        <w:rPr>
          <w:rFonts w:ascii="Arial" w:hAnsi="Arial" w:cs="Arial"/>
        </w:rPr>
        <w:t>,</w:t>
      </w:r>
      <w:r w:rsidR="002858FE">
        <w:rPr>
          <w:rFonts w:ascii="Arial" w:hAnsi="Arial" w:cs="Arial"/>
        </w:rPr>
        <w:t xml:space="preserve"> se aclara lo</w:t>
      </w:r>
      <w:r w:rsidR="00940EDE">
        <w:rPr>
          <w:rFonts w:ascii="Arial" w:hAnsi="Arial" w:cs="Arial"/>
        </w:rPr>
        <w:t>s</w:t>
      </w:r>
      <w:r w:rsidR="002858FE">
        <w:rPr>
          <w:rFonts w:ascii="Arial" w:hAnsi="Arial" w:cs="Arial"/>
        </w:rPr>
        <w:t xml:space="preserve"> siguiente</w:t>
      </w:r>
      <w:r w:rsidR="00940EDE">
        <w:rPr>
          <w:rFonts w:ascii="Arial" w:hAnsi="Arial" w:cs="Arial"/>
        </w:rPr>
        <w:t>s conceptos</w:t>
      </w:r>
      <w:r w:rsidR="002858FE">
        <w:rPr>
          <w:rFonts w:ascii="Arial" w:hAnsi="Arial" w:cs="Arial"/>
        </w:rPr>
        <w:t>:</w:t>
      </w:r>
    </w:p>
    <w:p w14:paraId="11F60F4A" w14:textId="27B5430E" w:rsidR="00834312" w:rsidRDefault="00834312" w:rsidP="002858FE">
      <w:pPr>
        <w:spacing w:after="0" w:line="240" w:lineRule="auto"/>
        <w:jc w:val="both"/>
        <w:rPr>
          <w:rFonts w:ascii="Arial" w:hAnsi="Arial" w:cs="Arial"/>
        </w:rPr>
      </w:pPr>
    </w:p>
    <w:p w14:paraId="6FDA3A43" w14:textId="77777777" w:rsidR="00834312" w:rsidRDefault="00834312" w:rsidP="002858FE">
      <w:pPr>
        <w:spacing w:after="0" w:line="240" w:lineRule="auto"/>
        <w:jc w:val="both"/>
        <w:rPr>
          <w:rFonts w:ascii="Arial" w:hAnsi="Arial" w:cs="Arial"/>
        </w:rPr>
      </w:pPr>
    </w:p>
    <w:p w14:paraId="5F68A66C" w14:textId="4CC55533" w:rsidR="002858FE" w:rsidRDefault="002858FE" w:rsidP="002858FE">
      <w:pPr>
        <w:spacing w:after="0" w:line="240" w:lineRule="auto"/>
        <w:jc w:val="both"/>
        <w:rPr>
          <w:rFonts w:ascii="Arial" w:hAnsi="Arial" w:cs="Arial"/>
        </w:rPr>
      </w:pPr>
    </w:p>
    <w:p w14:paraId="496268CF" w14:textId="16970ABD" w:rsidR="002858FE" w:rsidRPr="00C64889" w:rsidRDefault="00A67080" w:rsidP="00E54CFC">
      <w:pPr>
        <w:pStyle w:val="Ttulo3"/>
        <w:rPr>
          <w:rFonts w:ascii="Arial" w:hAnsi="Arial" w:cs="Arial"/>
          <w:b/>
          <w:color w:val="auto"/>
        </w:rPr>
      </w:pPr>
      <w:bookmarkStart w:id="96" w:name="_Toc105583091"/>
      <w:r w:rsidRPr="00C64889">
        <w:rPr>
          <w:rFonts w:ascii="Arial" w:hAnsi="Arial" w:cs="Arial"/>
          <w:b/>
          <w:color w:val="auto"/>
        </w:rPr>
        <w:t>CONSERVACIÓN TOTAL</w:t>
      </w:r>
      <w:bookmarkEnd w:id="96"/>
    </w:p>
    <w:p w14:paraId="7757DB10" w14:textId="007BF5EB" w:rsidR="002858FE" w:rsidRPr="00C64889" w:rsidRDefault="002858FE" w:rsidP="002858FE">
      <w:pPr>
        <w:spacing w:after="0" w:line="240" w:lineRule="auto"/>
        <w:jc w:val="both"/>
        <w:rPr>
          <w:rFonts w:ascii="Arial" w:hAnsi="Arial" w:cs="Arial"/>
          <w:b/>
          <w:sz w:val="16"/>
        </w:rPr>
      </w:pPr>
    </w:p>
    <w:p w14:paraId="47846BFE" w14:textId="187DBB56" w:rsidR="000F30A8" w:rsidRPr="000F30A8" w:rsidRDefault="000F30A8" w:rsidP="000F30A8">
      <w:pPr>
        <w:spacing w:after="0" w:line="240" w:lineRule="auto"/>
        <w:jc w:val="both"/>
        <w:rPr>
          <w:rFonts w:ascii="Arial" w:hAnsi="Arial" w:cs="Arial"/>
        </w:rPr>
      </w:pPr>
      <w:r w:rsidRPr="000F30A8">
        <w:rPr>
          <w:rFonts w:ascii="Arial" w:hAnsi="Arial" w:cs="Arial"/>
        </w:rPr>
        <w:t xml:space="preserve">Para realizar el proceso de conservación total de los documentos y teniendo en cuenta que estos documentos siempre van a estar en soporte físico o electrónico, se debe garantizar su </w:t>
      </w:r>
      <w:r w:rsidR="00092F8A" w:rsidRPr="000F30A8">
        <w:rPr>
          <w:rFonts w:ascii="Arial" w:hAnsi="Arial" w:cs="Arial"/>
        </w:rPr>
        <w:t>conservación,</w:t>
      </w:r>
      <w:r w:rsidRPr="000F30A8">
        <w:rPr>
          <w:rFonts w:ascii="Arial" w:hAnsi="Arial" w:cs="Arial"/>
        </w:rPr>
        <w:t xml:space="preserve"> </w:t>
      </w:r>
      <w:r w:rsidR="00092F8A">
        <w:rPr>
          <w:rFonts w:ascii="Arial" w:hAnsi="Arial" w:cs="Arial"/>
        </w:rPr>
        <w:t>ahora bien</w:t>
      </w:r>
      <w:r w:rsidRPr="000F30A8">
        <w:rPr>
          <w:rFonts w:ascii="Arial" w:hAnsi="Arial" w:cs="Arial"/>
        </w:rPr>
        <w:t>, es importante aplicar opciones de digitalización para que no sean manipulados y su conservación sea permanente.</w:t>
      </w:r>
    </w:p>
    <w:p w14:paraId="3E2FCC7C" w14:textId="77777777" w:rsidR="000F30A8" w:rsidRPr="000F30A8" w:rsidRDefault="000F30A8" w:rsidP="000F30A8">
      <w:pPr>
        <w:spacing w:after="0" w:line="240" w:lineRule="auto"/>
        <w:jc w:val="both"/>
        <w:rPr>
          <w:rFonts w:ascii="Arial" w:hAnsi="Arial" w:cs="Arial"/>
        </w:rPr>
      </w:pPr>
    </w:p>
    <w:p w14:paraId="4AC48963" w14:textId="113553D1" w:rsidR="000F30A8" w:rsidRPr="000F30A8" w:rsidRDefault="000F30A8" w:rsidP="000F30A8">
      <w:pPr>
        <w:spacing w:after="0" w:line="240" w:lineRule="auto"/>
        <w:jc w:val="both"/>
        <w:rPr>
          <w:rFonts w:ascii="Arial" w:hAnsi="Arial" w:cs="Arial"/>
        </w:rPr>
      </w:pPr>
      <w:r w:rsidRPr="000F30A8">
        <w:rPr>
          <w:rFonts w:ascii="Arial" w:hAnsi="Arial" w:cs="Arial"/>
        </w:rPr>
        <w:lastRenderedPageBreak/>
        <w:t>La conservación aplica a todos los documentos dispuestos en las tablas de retención documental como CT los cuales</w:t>
      </w:r>
      <w:r w:rsidR="00940EDE">
        <w:rPr>
          <w:rFonts w:ascii="Arial" w:hAnsi="Arial" w:cs="Arial"/>
        </w:rPr>
        <w:t>,</w:t>
      </w:r>
      <w:r w:rsidRPr="000F30A8">
        <w:rPr>
          <w:rFonts w:ascii="Arial" w:hAnsi="Arial" w:cs="Arial"/>
        </w:rPr>
        <w:t xml:space="preserve"> tienen valores secundarios como lo son: históricos, ciencia, investigación y cultural, estos representan la misión de la entidad. </w:t>
      </w:r>
    </w:p>
    <w:p w14:paraId="70D77AB8" w14:textId="77777777" w:rsidR="000F30A8" w:rsidRPr="000F30A8" w:rsidRDefault="000F30A8" w:rsidP="000F30A8">
      <w:pPr>
        <w:spacing w:after="0" w:line="240" w:lineRule="auto"/>
        <w:jc w:val="both"/>
        <w:rPr>
          <w:rFonts w:ascii="Arial" w:hAnsi="Arial" w:cs="Arial"/>
        </w:rPr>
      </w:pPr>
    </w:p>
    <w:p w14:paraId="158BEA4B" w14:textId="767F4486" w:rsidR="000F30A8" w:rsidRDefault="000F30A8" w:rsidP="000F30A8">
      <w:pPr>
        <w:spacing w:after="0" w:line="240" w:lineRule="auto"/>
        <w:jc w:val="both"/>
        <w:rPr>
          <w:rFonts w:ascii="Arial" w:hAnsi="Arial" w:cs="Arial"/>
        </w:rPr>
      </w:pPr>
      <w:r w:rsidRPr="000F30A8">
        <w:rPr>
          <w:rFonts w:ascii="Arial" w:hAnsi="Arial" w:cs="Arial"/>
        </w:rPr>
        <w:t>Los documentos con disposición final de conservación total deben pasar por procesos de transferencia primaria y transfere</w:t>
      </w:r>
      <w:r w:rsidR="00940EDE">
        <w:rPr>
          <w:rFonts w:ascii="Arial" w:hAnsi="Arial" w:cs="Arial"/>
        </w:rPr>
        <w:t>ncia secundaria mencionados en este manual</w:t>
      </w:r>
      <w:r w:rsidRPr="000F30A8">
        <w:rPr>
          <w:rFonts w:ascii="Arial" w:hAnsi="Arial" w:cs="Arial"/>
        </w:rPr>
        <w:t>. Los pasos a seguir son los siguientes:</w:t>
      </w:r>
    </w:p>
    <w:p w14:paraId="0B74BAB9" w14:textId="182C105E" w:rsidR="00940EDE" w:rsidRDefault="00940EDE" w:rsidP="000F30A8">
      <w:pPr>
        <w:spacing w:after="0" w:line="240" w:lineRule="auto"/>
        <w:jc w:val="both"/>
        <w:rPr>
          <w:rFonts w:ascii="Arial" w:hAnsi="Arial" w:cs="Arial"/>
        </w:rPr>
      </w:pPr>
    </w:p>
    <w:p w14:paraId="6D7CB2B9" w14:textId="77777777" w:rsidR="00940EDE" w:rsidRPr="000F30A8" w:rsidRDefault="00940EDE" w:rsidP="000F30A8">
      <w:pPr>
        <w:spacing w:after="0" w:line="240" w:lineRule="auto"/>
        <w:jc w:val="both"/>
        <w:rPr>
          <w:rFonts w:ascii="Arial" w:hAnsi="Arial" w:cs="Arial"/>
        </w:rPr>
      </w:pPr>
    </w:p>
    <w:p w14:paraId="35FF8096" w14:textId="0FDF2CE3" w:rsidR="000F30A8" w:rsidRDefault="000F30A8" w:rsidP="000F30A8">
      <w:pPr>
        <w:spacing w:after="0" w:line="360" w:lineRule="auto"/>
        <w:jc w:val="both"/>
        <w:rPr>
          <w:rFonts w:ascii="Garamond" w:hAnsi="Garamond"/>
        </w:rPr>
      </w:pPr>
      <w:r>
        <w:rPr>
          <w:rFonts w:ascii="Garamond" w:hAnsi="Garamond"/>
          <w:noProof/>
          <w:lang w:eastAsia="es-CO"/>
        </w:rPr>
        <w:drawing>
          <wp:inline distT="0" distB="0" distL="0" distR="0" wp14:anchorId="4C36551E" wp14:editId="22C578E7">
            <wp:extent cx="5965372" cy="1847850"/>
            <wp:effectExtent l="0" t="19050" r="0" b="0"/>
            <wp:docPr id="28" name="Diagrama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r w:rsidR="00940EDE">
        <w:rPr>
          <w:rFonts w:ascii="Garamond" w:hAnsi="Garamond"/>
        </w:rPr>
        <w:t xml:space="preserve"> </w:t>
      </w:r>
    </w:p>
    <w:p w14:paraId="4FFD1383" w14:textId="263ACD2A" w:rsidR="000F30A8" w:rsidRPr="000F30A8" w:rsidRDefault="00A67080" w:rsidP="00E54CFC">
      <w:pPr>
        <w:pStyle w:val="Ttulo3"/>
        <w:rPr>
          <w:rFonts w:ascii="Arial" w:hAnsi="Arial" w:cs="Arial"/>
          <w:b/>
          <w:color w:val="auto"/>
        </w:rPr>
      </w:pPr>
      <w:bookmarkStart w:id="97" w:name="_Toc51314681"/>
      <w:bookmarkStart w:id="98" w:name="_Toc51317061"/>
      <w:bookmarkStart w:id="99" w:name="_Toc105583092"/>
      <w:r w:rsidRPr="000F30A8">
        <w:rPr>
          <w:rFonts w:ascii="Arial" w:hAnsi="Arial" w:cs="Arial"/>
          <w:b/>
          <w:color w:val="auto"/>
        </w:rPr>
        <w:t>ELIMINACIÓN DOCUMENTAL</w:t>
      </w:r>
      <w:bookmarkEnd w:id="97"/>
      <w:bookmarkEnd w:id="98"/>
      <w:bookmarkEnd w:id="99"/>
      <w:r w:rsidRPr="000F30A8">
        <w:rPr>
          <w:rFonts w:ascii="Arial" w:hAnsi="Arial" w:cs="Arial"/>
          <w:b/>
          <w:color w:val="auto"/>
        </w:rPr>
        <w:t xml:space="preserve"> </w:t>
      </w:r>
    </w:p>
    <w:p w14:paraId="3AE26CEB" w14:textId="3B83A6E6" w:rsidR="000F30A8" w:rsidRDefault="000F30A8" w:rsidP="000F30A8">
      <w:pPr>
        <w:rPr>
          <w:sz w:val="4"/>
        </w:rPr>
      </w:pPr>
    </w:p>
    <w:p w14:paraId="44A6A876" w14:textId="77777777" w:rsidR="00D93E00" w:rsidRPr="00C64889" w:rsidRDefault="00D93E00" w:rsidP="000F30A8">
      <w:pPr>
        <w:rPr>
          <w:sz w:val="4"/>
        </w:rPr>
      </w:pPr>
    </w:p>
    <w:p w14:paraId="1B795588" w14:textId="542DE21E" w:rsidR="000F30A8" w:rsidRPr="000F30A8" w:rsidRDefault="000F30A8" w:rsidP="000F30A8">
      <w:pPr>
        <w:spacing w:after="0" w:line="240" w:lineRule="auto"/>
        <w:jc w:val="both"/>
        <w:rPr>
          <w:rFonts w:ascii="Arial" w:hAnsi="Arial" w:cs="Arial"/>
        </w:rPr>
      </w:pPr>
      <w:r w:rsidRPr="000F30A8">
        <w:rPr>
          <w:rFonts w:ascii="Arial" w:hAnsi="Arial" w:cs="Arial"/>
        </w:rPr>
        <w:t>La eliminación documental se determina a documentos de archivos con valores primarios como lo son: administrativo, legal, contable, fiscal. En este proceso</w:t>
      </w:r>
      <w:r w:rsidR="00092F8A">
        <w:rPr>
          <w:rFonts w:ascii="Arial" w:hAnsi="Arial" w:cs="Arial"/>
        </w:rPr>
        <w:t>,</w:t>
      </w:r>
      <w:r w:rsidRPr="000F30A8">
        <w:rPr>
          <w:rFonts w:ascii="Arial" w:hAnsi="Arial" w:cs="Arial"/>
        </w:rPr>
        <w:t xml:space="preserve"> se realiza la destrucción física de la documentación de un archivo físico o electrónico, en este apartado</w:t>
      </w:r>
      <w:r w:rsidR="00092F8A">
        <w:rPr>
          <w:rFonts w:ascii="Arial" w:hAnsi="Arial" w:cs="Arial"/>
        </w:rPr>
        <w:t>,</w:t>
      </w:r>
      <w:r w:rsidRPr="000F30A8">
        <w:rPr>
          <w:rFonts w:ascii="Arial" w:hAnsi="Arial" w:cs="Arial"/>
        </w:rPr>
        <w:t xml:space="preserve"> se deja evidencia fidedigna del proceso realizado.</w:t>
      </w:r>
    </w:p>
    <w:p w14:paraId="18D2F3F0" w14:textId="77777777" w:rsidR="000F30A8" w:rsidRPr="000F30A8" w:rsidRDefault="000F30A8" w:rsidP="000F30A8">
      <w:pPr>
        <w:spacing w:after="0" w:line="240" w:lineRule="auto"/>
        <w:jc w:val="both"/>
        <w:rPr>
          <w:rFonts w:ascii="Arial" w:hAnsi="Arial" w:cs="Arial"/>
        </w:rPr>
      </w:pPr>
    </w:p>
    <w:p w14:paraId="6FE4F422" w14:textId="125EA0BE" w:rsidR="000F30A8" w:rsidRPr="000F30A8" w:rsidRDefault="000F30A8" w:rsidP="000F30A8">
      <w:pPr>
        <w:spacing w:after="0" w:line="240" w:lineRule="auto"/>
        <w:jc w:val="both"/>
        <w:rPr>
          <w:rFonts w:ascii="Arial" w:hAnsi="Arial" w:cs="Arial"/>
        </w:rPr>
      </w:pPr>
      <w:r w:rsidRPr="000F30A8">
        <w:rPr>
          <w:rFonts w:ascii="Arial" w:hAnsi="Arial" w:cs="Arial"/>
        </w:rPr>
        <w:t xml:space="preserve">Se puede realizar eliminación documental, cuando </w:t>
      </w:r>
      <w:r>
        <w:rPr>
          <w:rFonts w:ascii="Arial" w:hAnsi="Arial" w:cs="Arial"/>
        </w:rPr>
        <w:t>l</w:t>
      </w:r>
      <w:r w:rsidRPr="000F30A8">
        <w:rPr>
          <w:rFonts w:ascii="Arial" w:hAnsi="Arial" w:cs="Arial"/>
        </w:rPr>
        <w:t xml:space="preserve">os documentos </w:t>
      </w:r>
      <w:r w:rsidR="005F5AA1">
        <w:rPr>
          <w:rFonts w:ascii="Arial" w:hAnsi="Arial" w:cs="Arial"/>
        </w:rPr>
        <w:t>existan</w:t>
      </w:r>
      <w:r w:rsidRPr="000F30A8">
        <w:rPr>
          <w:rFonts w:ascii="Arial" w:hAnsi="Arial" w:cs="Arial"/>
        </w:rPr>
        <w:t xml:space="preserve"> en otras dependencias, ya que las series documentales pertenecen a las áreas </w:t>
      </w:r>
      <w:r w:rsidR="005F5AA1">
        <w:rPr>
          <w:rFonts w:ascii="Arial" w:hAnsi="Arial" w:cs="Arial"/>
        </w:rPr>
        <w:t xml:space="preserve">productoras </w:t>
      </w:r>
      <w:r w:rsidRPr="000F30A8">
        <w:rPr>
          <w:rFonts w:ascii="Arial" w:hAnsi="Arial" w:cs="Arial"/>
        </w:rPr>
        <w:t>respectivas</w:t>
      </w:r>
      <w:r w:rsidR="00092F8A">
        <w:rPr>
          <w:rFonts w:ascii="Arial" w:hAnsi="Arial" w:cs="Arial"/>
        </w:rPr>
        <w:t xml:space="preserve"> y</w:t>
      </w:r>
      <w:r w:rsidRPr="000F30A8">
        <w:rPr>
          <w:rFonts w:ascii="Arial" w:hAnsi="Arial" w:cs="Arial"/>
        </w:rPr>
        <w:t xml:space="preserve"> prácticamente serian copias y las originales se encuentran en las series</w:t>
      </w:r>
      <w:r w:rsidR="00092F8A">
        <w:rPr>
          <w:rFonts w:ascii="Arial" w:hAnsi="Arial" w:cs="Arial"/>
        </w:rPr>
        <w:t xml:space="preserve"> correspondientes.</w:t>
      </w:r>
    </w:p>
    <w:p w14:paraId="3D76B42A" w14:textId="77777777" w:rsidR="000F30A8" w:rsidRPr="000F30A8" w:rsidRDefault="000F30A8" w:rsidP="000F30A8">
      <w:pPr>
        <w:spacing w:after="0" w:line="240" w:lineRule="auto"/>
        <w:jc w:val="both"/>
        <w:rPr>
          <w:rFonts w:ascii="Arial" w:hAnsi="Arial" w:cs="Arial"/>
        </w:rPr>
      </w:pPr>
    </w:p>
    <w:p w14:paraId="0DEA73D2" w14:textId="2C7763F6" w:rsidR="000F30A8" w:rsidRDefault="000F30A8" w:rsidP="000F30A8">
      <w:pPr>
        <w:spacing w:after="0" w:line="240" w:lineRule="auto"/>
        <w:jc w:val="both"/>
        <w:rPr>
          <w:rFonts w:ascii="Arial" w:hAnsi="Arial" w:cs="Arial"/>
        </w:rPr>
      </w:pPr>
      <w:r w:rsidRPr="000F30A8">
        <w:rPr>
          <w:rFonts w:ascii="Arial" w:hAnsi="Arial" w:cs="Arial"/>
        </w:rPr>
        <w:t>Los documentos de apoyo se pueden eliminar como lo son hojas en blanco copias, duplicidad</w:t>
      </w:r>
      <w:r>
        <w:rPr>
          <w:rFonts w:ascii="Arial" w:hAnsi="Arial" w:cs="Arial"/>
        </w:rPr>
        <w:t xml:space="preserve"> etc.; y </w:t>
      </w:r>
      <w:r w:rsidRPr="000F30A8">
        <w:rPr>
          <w:rFonts w:ascii="Arial" w:hAnsi="Arial" w:cs="Arial"/>
        </w:rPr>
        <w:t>cuando se encuentren relacionados en las tablas de retención documental se realizará el procedimiento respectivo para eliminar los documentos</w:t>
      </w:r>
      <w:r w:rsidR="00092F8A">
        <w:rPr>
          <w:rFonts w:ascii="Arial" w:hAnsi="Arial" w:cs="Arial"/>
        </w:rPr>
        <w:t>. A</w:t>
      </w:r>
      <w:r>
        <w:rPr>
          <w:rFonts w:ascii="Arial" w:hAnsi="Arial" w:cs="Arial"/>
        </w:rPr>
        <w:t xml:space="preserve"> continuación, se mencionan</w:t>
      </w:r>
      <w:r w:rsidRPr="000F30A8">
        <w:rPr>
          <w:rFonts w:ascii="Arial" w:hAnsi="Arial" w:cs="Arial"/>
        </w:rPr>
        <w:t xml:space="preserve"> los pasos a tener en cuenta:</w:t>
      </w:r>
    </w:p>
    <w:p w14:paraId="2D18F990" w14:textId="77777777" w:rsidR="000F30A8" w:rsidRPr="000F30A8" w:rsidRDefault="000F30A8" w:rsidP="000F30A8">
      <w:pPr>
        <w:spacing w:after="0" w:line="240" w:lineRule="auto"/>
        <w:jc w:val="both"/>
        <w:rPr>
          <w:rFonts w:ascii="Arial" w:hAnsi="Arial" w:cs="Arial"/>
        </w:rPr>
      </w:pPr>
    </w:p>
    <w:p w14:paraId="7669FA7B" w14:textId="77777777" w:rsidR="000F30A8" w:rsidRDefault="000F30A8" w:rsidP="000F30A8">
      <w:pPr>
        <w:spacing w:after="0" w:line="360" w:lineRule="auto"/>
        <w:jc w:val="both"/>
        <w:rPr>
          <w:rFonts w:ascii="Garamond" w:hAnsi="Garamond"/>
        </w:rPr>
      </w:pPr>
      <w:r>
        <w:rPr>
          <w:rFonts w:ascii="Garamond" w:hAnsi="Garamond"/>
          <w:noProof/>
          <w:lang w:eastAsia="es-CO"/>
        </w:rPr>
        <w:lastRenderedPageBreak/>
        <w:drawing>
          <wp:inline distT="0" distB="0" distL="0" distR="0" wp14:anchorId="6520349A" wp14:editId="52112FA0">
            <wp:extent cx="5932715" cy="2562225"/>
            <wp:effectExtent l="0" t="0" r="11430" b="9525"/>
            <wp:docPr id="29" name="Diagrama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14:paraId="59CF7794" w14:textId="471ED7B7" w:rsidR="000F30A8" w:rsidRPr="00380DB3" w:rsidRDefault="000F30A8" w:rsidP="000F30A8">
      <w:pPr>
        <w:pStyle w:val="Prrafodelista"/>
        <w:spacing w:after="0" w:line="360" w:lineRule="auto"/>
        <w:jc w:val="both"/>
        <w:rPr>
          <w:rFonts w:ascii="Garamond" w:hAnsi="Garamond"/>
        </w:rPr>
      </w:pPr>
      <w:r>
        <w:rPr>
          <w:rFonts w:ascii="Garamond" w:hAnsi="Garamond"/>
        </w:rPr>
        <w:tab/>
      </w:r>
    </w:p>
    <w:p w14:paraId="072B3E30" w14:textId="4EA59F4F" w:rsidR="000F30A8" w:rsidRPr="000F30A8" w:rsidRDefault="000F30A8" w:rsidP="000F30A8">
      <w:pPr>
        <w:spacing w:after="0" w:line="240" w:lineRule="auto"/>
        <w:jc w:val="both"/>
        <w:rPr>
          <w:rFonts w:ascii="Arial" w:hAnsi="Arial" w:cs="Arial"/>
        </w:rPr>
      </w:pPr>
      <w:r w:rsidRPr="000F30A8">
        <w:rPr>
          <w:rFonts w:ascii="Arial" w:hAnsi="Arial" w:cs="Arial"/>
        </w:rPr>
        <w:t xml:space="preserve">El proceso de eliminación de los documentos es función del Grupo Interno de Trabajo de Servicios Administrativos </w:t>
      </w:r>
      <w:r w:rsidR="005F5AA1">
        <w:rPr>
          <w:rFonts w:ascii="Arial" w:hAnsi="Arial" w:cs="Arial"/>
        </w:rPr>
        <w:t>–</w:t>
      </w:r>
      <w:r w:rsidRPr="000F30A8">
        <w:rPr>
          <w:rFonts w:ascii="Arial" w:hAnsi="Arial" w:cs="Arial"/>
        </w:rPr>
        <w:t xml:space="preserve"> </w:t>
      </w:r>
      <w:r w:rsidR="005F5AA1">
        <w:rPr>
          <w:rFonts w:ascii="Arial" w:hAnsi="Arial" w:cs="Arial"/>
        </w:rPr>
        <w:t>Gestión Documental</w:t>
      </w:r>
      <w:r w:rsidR="00CD276E">
        <w:rPr>
          <w:rFonts w:ascii="Arial" w:hAnsi="Arial" w:cs="Arial"/>
        </w:rPr>
        <w:t>,</w:t>
      </w:r>
      <w:r w:rsidRPr="000F30A8">
        <w:rPr>
          <w:rFonts w:ascii="Arial" w:hAnsi="Arial" w:cs="Arial"/>
        </w:rPr>
        <w:t xml:space="preserve"> previa aprobación del Comité Institucional de Gestión y Desempeño.</w:t>
      </w:r>
    </w:p>
    <w:p w14:paraId="20FD6D9D" w14:textId="77777777" w:rsidR="000F30A8" w:rsidRPr="000F30A8" w:rsidRDefault="000F30A8" w:rsidP="000F30A8">
      <w:pPr>
        <w:spacing w:after="0" w:line="240" w:lineRule="auto"/>
        <w:jc w:val="both"/>
        <w:rPr>
          <w:rFonts w:ascii="Arial" w:hAnsi="Arial" w:cs="Arial"/>
        </w:rPr>
      </w:pPr>
    </w:p>
    <w:p w14:paraId="3562E006" w14:textId="39AC4354" w:rsidR="000F30A8" w:rsidRPr="000F30A8" w:rsidRDefault="000F30A8" w:rsidP="000F30A8">
      <w:pPr>
        <w:spacing w:after="0" w:line="240" w:lineRule="auto"/>
        <w:jc w:val="both"/>
        <w:rPr>
          <w:rFonts w:ascii="Arial" w:hAnsi="Arial" w:cs="Arial"/>
        </w:rPr>
      </w:pPr>
      <w:r w:rsidRPr="000F30A8">
        <w:rPr>
          <w:rFonts w:ascii="Arial" w:hAnsi="Arial" w:cs="Arial"/>
        </w:rPr>
        <w:t xml:space="preserve">Pasados 30 días </w:t>
      </w:r>
      <w:r w:rsidR="00CD276E">
        <w:rPr>
          <w:rFonts w:ascii="Arial" w:hAnsi="Arial" w:cs="Arial"/>
        </w:rPr>
        <w:t xml:space="preserve">de la eliminación </w:t>
      </w:r>
      <w:r w:rsidRPr="000F30A8">
        <w:rPr>
          <w:rFonts w:ascii="Arial" w:hAnsi="Arial" w:cs="Arial"/>
        </w:rPr>
        <w:t>se hará la respectiva publicación en la página Web de la entidad el acta e inventarios de los documentos eliminados</w:t>
      </w:r>
      <w:r w:rsidR="00E54CFC">
        <w:rPr>
          <w:rFonts w:ascii="Arial" w:hAnsi="Arial" w:cs="Arial"/>
        </w:rPr>
        <w:t>.</w:t>
      </w:r>
      <w:r w:rsidRPr="000F30A8">
        <w:rPr>
          <w:rFonts w:ascii="Arial" w:hAnsi="Arial" w:cs="Arial"/>
        </w:rPr>
        <w:t xml:space="preserve"> </w:t>
      </w:r>
    </w:p>
    <w:p w14:paraId="2D3924AA" w14:textId="77777777" w:rsidR="000F30A8" w:rsidRPr="00C64889" w:rsidRDefault="000F30A8" w:rsidP="00C64889">
      <w:pPr>
        <w:spacing w:after="0" w:line="240" w:lineRule="auto"/>
        <w:jc w:val="both"/>
        <w:rPr>
          <w:rFonts w:ascii="Arial" w:hAnsi="Arial" w:cs="Arial"/>
          <w:b/>
          <w:bCs/>
        </w:rPr>
      </w:pPr>
    </w:p>
    <w:p w14:paraId="04406979" w14:textId="77777777" w:rsidR="000F30A8" w:rsidRPr="00C64889" w:rsidRDefault="000F30A8" w:rsidP="00C64889">
      <w:pPr>
        <w:spacing w:after="0" w:line="240" w:lineRule="auto"/>
        <w:jc w:val="both"/>
        <w:rPr>
          <w:rFonts w:ascii="Arial" w:hAnsi="Arial" w:cs="Arial"/>
          <w:b/>
          <w:bCs/>
        </w:rPr>
      </w:pPr>
      <w:r w:rsidRPr="00C64889">
        <w:rPr>
          <w:rFonts w:ascii="Arial" w:hAnsi="Arial" w:cs="Arial"/>
          <w:b/>
          <w:bCs/>
        </w:rPr>
        <w:t xml:space="preserve">Etapas para eliminar los documentos: </w:t>
      </w:r>
    </w:p>
    <w:p w14:paraId="361B0706" w14:textId="77777777" w:rsidR="000F30A8" w:rsidRPr="00C64889" w:rsidRDefault="000F30A8" w:rsidP="00C64889">
      <w:pPr>
        <w:spacing w:after="0" w:line="240" w:lineRule="auto"/>
        <w:jc w:val="both"/>
        <w:rPr>
          <w:rFonts w:ascii="Arial" w:hAnsi="Arial" w:cs="Arial"/>
          <w:b/>
          <w:bCs/>
        </w:rPr>
      </w:pPr>
    </w:p>
    <w:p w14:paraId="45E93045" w14:textId="7B428E95" w:rsidR="000F30A8" w:rsidRPr="00092F8A" w:rsidRDefault="000F30A8" w:rsidP="00C64889">
      <w:pPr>
        <w:pStyle w:val="Prrafodelista"/>
        <w:numPr>
          <w:ilvl w:val="0"/>
          <w:numId w:val="31"/>
        </w:numPr>
        <w:spacing w:after="0" w:line="240" w:lineRule="auto"/>
        <w:jc w:val="both"/>
        <w:rPr>
          <w:rFonts w:ascii="Arial" w:hAnsi="Arial" w:cs="Arial"/>
          <w:b/>
          <w:bCs/>
        </w:rPr>
      </w:pPr>
      <w:r w:rsidRPr="00C64889">
        <w:rPr>
          <w:rFonts w:ascii="Arial" w:hAnsi="Arial" w:cs="Arial"/>
          <w:b/>
          <w:bCs/>
        </w:rPr>
        <w:t>Inventario documental:</w:t>
      </w:r>
      <w:r w:rsidRPr="00C64889">
        <w:rPr>
          <w:rFonts w:ascii="Arial" w:hAnsi="Arial" w:cs="Arial"/>
        </w:rPr>
        <w:t xml:space="preserve"> Se debe aplicar el inventario documental estipulado en el formato de la entidad, allí se describe la documentación que va a surtir el proceso de eliminación.</w:t>
      </w:r>
    </w:p>
    <w:p w14:paraId="4364EF80" w14:textId="77777777" w:rsidR="00092F8A" w:rsidRPr="00C64889" w:rsidRDefault="00092F8A" w:rsidP="00092F8A">
      <w:pPr>
        <w:pStyle w:val="Prrafodelista"/>
        <w:spacing w:after="0" w:line="240" w:lineRule="auto"/>
        <w:jc w:val="both"/>
        <w:rPr>
          <w:rFonts w:ascii="Arial" w:hAnsi="Arial" w:cs="Arial"/>
          <w:b/>
          <w:bCs/>
        </w:rPr>
      </w:pPr>
    </w:p>
    <w:p w14:paraId="1DED9EA9" w14:textId="2A564FF3" w:rsidR="000F30A8" w:rsidRPr="00C64889" w:rsidRDefault="000F30A8" w:rsidP="00C64889">
      <w:pPr>
        <w:pStyle w:val="Prrafodelista"/>
        <w:numPr>
          <w:ilvl w:val="0"/>
          <w:numId w:val="31"/>
        </w:numPr>
        <w:spacing w:after="0" w:line="240" w:lineRule="auto"/>
        <w:jc w:val="both"/>
        <w:rPr>
          <w:rFonts w:ascii="Arial" w:hAnsi="Arial" w:cs="Arial"/>
          <w:b/>
          <w:bCs/>
        </w:rPr>
      </w:pPr>
      <w:r w:rsidRPr="00C64889">
        <w:rPr>
          <w:rFonts w:ascii="Arial" w:hAnsi="Arial" w:cs="Arial"/>
          <w:b/>
          <w:bCs/>
        </w:rPr>
        <w:t>Aprobación de eliminación:</w:t>
      </w:r>
      <w:r w:rsidRPr="00C64889">
        <w:rPr>
          <w:rFonts w:ascii="Arial" w:hAnsi="Arial" w:cs="Arial"/>
        </w:rPr>
        <w:t xml:space="preserve"> Se debe convocar al </w:t>
      </w:r>
      <w:r w:rsidR="00092F8A">
        <w:rPr>
          <w:rFonts w:ascii="Arial" w:hAnsi="Arial" w:cs="Arial"/>
        </w:rPr>
        <w:t>C</w:t>
      </w:r>
      <w:r w:rsidRPr="00C64889">
        <w:rPr>
          <w:rFonts w:ascii="Arial" w:hAnsi="Arial" w:cs="Arial"/>
        </w:rPr>
        <w:t xml:space="preserve">omité </w:t>
      </w:r>
      <w:r w:rsidR="00092F8A">
        <w:rPr>
          <w:rFonts w:ascii="Arial" w:hAnsi="Arial" w:cs="Arial"/>
        </w:rPr>
        <w:t>I</w:t>
      </w:r>
      <w:r w:rsidRPr="00C64889">
        <w:rPr>
          <w:rFonts w:ascii="Arial" w:hAnsi="Arial" w:cs="Arial"/>
        </w:rPr>
        <w:t xml:space="preserve">nstitucional de </w:t>
      </w:r>
      <w:r w:rsidR="00092F8A">
        <w:rPr>
          <w:rFonts w:ascii="Arial" w:hAnsi="Arial" w:cs="Arial"/>
        </w:rPr>
        <w:t>G</w:t>
      </w:r>
      <w:r w:rsidRPr="00C64889">
        <w:rPr>
          <w:rFonts w:ascii="Arial" w:hAnsi="Arial" w:cs="Arial"/>
        </w:rPr>
        <w:t xml:space="preserve">estión y </w:t>
      </w:r>
      <w:r w:rsidR="00092F8A">
        <w:rPr>
          <w:rFonts w:ascii="Arial" w:hAnsi="Arial" w:cs="Arial"/>
        </w:rPr>
        <w:t>D</w:t>
      </w:r>
      <w:r w:rsidRPr="00C64889">
        <w:rPr>
          <w:rFonts w:ascii="Arial" w:hAnsi="Arial" w:cs="Arial"/>
        </w:rPr>
        <w:t>esempeño, con el fin de dar a conocer a los integrantes</w:t>
      </w:r>
      <w:r w:rsidR="00092F8A">
        <w:rPr>
          <w:rFonts w:ascii="Arial" w:hAnsi="Arial" w:cs="Arial"/>
        </w:rPr>
        <w:t>,</w:t>
      </w:r>
      <w:r w:rsidRPr="00C64889">
        <w:rPr>
          <w:rFonts w:ascii="Arial" w:hAnsi="Arial" w:cs="Arial"/>
        </w:rPr>
        <w:t xml:space="preserve"> los documentos a realizar el proceso de eliminación y el medio por el que se va a ejecutar ya </w:t>
      </w:r>
      <w:r w:rsidR="00092F8A" w:rsidRPr="00C64889">
        <w:rPr>
          <w:rFonts w:ascii="Arial" w:hAnsi="Arial" w:cs="Arial"/>
        </w:rPr>
        <w:t>sean</w:t>
      </w:r>
      <w:r w:rsidRPr="00C64889">
        <w:rPr>
          <w:rFonts w:ascii="Arial" w:hAnsi="Arial" w:cs="Arial"/>
        </w:rPr>
        <w:t xml:space="preserve"> manual o picado.</w:t>
      </w:r>
    </w:p>
    <w:p w14:paraId="7C9E5154" w14:textId="77777777" w:rsidR="00C64889" w:rsidRPr="00C64889" w:rsidRDefault="00C64889" w:rsidP="00C64889">
      <w:pPr>
        <w:pStyle w:val="Prrafodelista"/>
        <w:spacing w:after="0" w:line="240" w:lineRule="auto"/>
        <w:jc w:val="both"/>
        <w:rPr>
          <w:rFonts w:ascii="Arial" w:hAnsi="Arial" w:cs="Arial"/>
          <w:b/>
          <w:bCs/>
        </w:rPr>
      </w:pPr>
    </w:p>
    <w:p w14:paraId="0E74C998" w14:textId="4C45E309" w:rsidR="00C64889" w:rsidRPr="00C64889" w:rsidRDefault="00C64889" w:rsidP="00C64889">
      <w:pPr>
        <w:pStyle w:val="Prrafodelista"/>
        <w:numPr>
          <w:ilvl w:val="0"/>
          <w:numId w:val="31"/>
        </w:numPr>
        <w:spacing w:after="0" w:line="240" w:lineRule="auto"/>
        <w:jc w:val="both"/>
        <w:rPr>
          <w:rFonts w:ascii="Arial" w:hAnsi="Arial" w:cs="Arial"/>
          <w:b/>
          <w:bCs/>
        </w:rPr>
      </w:pPr>
      <w:r w:rsidRPr="00C64889">
        <w:rPr>
          <w:rFonts w:ascii="Arial" w:hAnsi="Arial" w:cs="Arial"/>
          <w:b/>
          <w:bCs/>
        </w:rPr>
        <w:t xml:space="preserve">Eliminación: </w:t>
      </w:r>
      <w:r w:rsidRPr="00C64889">
        <w:rPr>
          <w:rFonts w:ascii="Arial" w:hAnsi="Arial" w:cs="Arial"/>
          <w:bCs/>
        </w:rPr>
        <w:t>Es el proceso archivístico basado en lo relacionado en la tabla de retención documental</w:t>
      </w:r>
      <w:r>
        <w:rPr>
          <w:rFonts w:ascii="Arial" w:hAnsi="Arial" w:cs="Arial"/>
          <w:bCs/>
        </w:rPr>
        <w:t>,</w:t>
      </w:r>
      <w:r w:rsidRPr="00C64889">
        <w:rPr>
          <w:rFonts w:ascii="Arial" w:hAnsi="Arial" w:cs="Arial"/>
          <w:bCs/>
        </w:rPr>
        <w:t xml:space="preserve"> en el que determina cuales son las series y subseries documentales a eliminar. La eliminación puede ser manual o dependiendo el volumen puede ser aplicado con herramientas que permitan llevar a cabo el proceso</w:t>
      </w:r>
      <w:r w:rsidR="00092F8A">
        <w:rPr>
          <w:rFonts w:ascii="Arial" w:hAnsi="Arial" w:cs="Arial"/>
          <w:bCs/>
        </w:rPr>
        <w:t>.</w:t>
      </w:r>
      <w:r w:rsidRPr="00C64889">
        <w:rPr>
          <w:rFonts w:ascii="Arial" w:hAnsi="Arial" w:cs="Arial"/>
          <w:bCs/>
        </w:rPr>
        <w:t xml:space="preserve"> </w:t>
      </w:r>
    </w:p>
    <w:p w14:paraId="6E0AC24F" w14:textId="77777777" w:rsidR="000F30A8" w:rsidRPr="00C64889" w:rsidRDefault="000F30A8" w:rsidP="00C64889">
      <w:pPr>
        <w:pStyle w:val="Prrafodelista"/>
        <w:spacing w:after="0" w:line="240" w:lineRule="auto"/>
        <w:jc w:val="both"/>
        <w:rPr>
          <w:rFonts w:ascii="Arial" w:hAnsi="Arial" w:cs="Arial"/>
          <w:b/>
          <w:bCs/>
        </w:rPr>
      </w:pPr>
    </w:p>
    <w:p w14:paraId="2DCD3A0D" w14:textId="704C4540" w:rsidR="000F30A8" w:rsidRPr="00CD276E" w:rsidRDefault="000F30A8" w:rsidP="00C64889">
      <w:pPr>
        <w:pStyle w:val="Prrafodelista"/>
        <w:numPr>
          <w:ilvl w:val="0"/>
          <w:numId w:val="31"/>
        </w:numPr>
        <w:spacing w:after="0" w:line="240" w:lineRule="auto"/>
        <w:jc w:val="both"/>
        <w:rPr>
          <w:rFonts w:ascii="Arial" w:hAnsi="Arial" w:cs="Arial"/>
          <w:b/>
          <w:bCs/>
        </w:rPr>
      </w:pPr>
      <w:r w:rsidRPr="00C64889">
        <w:rPr>
          <w:rFonts w:ascii="Arial" w:hAnsi="Arial" w:cs="Arial"/>
          <w:b/>
          <w:bCs/>
        </w:rPr>
        <w:t>Registro de la eliminación:</w:t>
      </w:r>
      <w:r w:rsidRPr="00C64889">
        <w:rPr>
          <w:rFonts w:ascii="Arial" w:hAnsi="Arial" w:cs="Arial"/>
        </w:rPr>
        <w:t xml:space="preserve"> </w:t>
      </w:r>
      <w:r w:rsidR="00092F8A">
        <w:rPr>
          <w:rFonts w:ascii="Arial" w:hAnsi="Arial" w:cs="Arial"/>
        </w:rPr>
        <w:t>E</w:t>
      </w:r>
      <w:r w:rsidRPr="00C64889">
        <w:rPr>
          <w:rFonts w:ascii="Arial" w:hAnsi="Arial" w:cs="Arial"/>
        </w:rPr>
        <w:t>l registro queda consignado en un acta dando a conocer el procedimiento aplicado</w:t>
      </w:r>
      <w:r w:rsidR="00C64889">
        <w:rPr>
          <w:rFonts w:ascii="Arial" w:hAnsi="Arial" w:cs="Arial"/>
        </w:rPr>
        <w:t>,</w:t>
      </w:r>
      <w:r w:rsidRPr="00C64889">
        <w:rPr>
          <w:rFonts w:ascii="Arial" w:hAnsi="Arial" w:cs="Arial"/>
        </w:rPr>
        <w:t xml:space="preserve"> lo firmará la persona</w:t>
      </w:r>
      <w:r w:rsidR="00C64889">
        <w:rPr>
          <w:rFonts w:ascii="Arial" w:hAnsi="Arial" w:cs="Arial"/>
        </w:rPr>
        <w:t xml:space="preserve"> natural o jurídica</w:t>
      </w:r>
      <w:r w:rsidRPr="00C64889">
        <w:rPr>
          <w:rFonts w:ascii="Arial" w:hAnsi="Arial" w:cs="Arial"/>
        </w:rPr>
        <w:t xml:space="preserve"> que realizó la eliminación y la persona que coordin</w:t>
      </w:r>
      <w:r w:rsidR="00092F8A">
        <w:rPr>
          <w:rFonts w:ascii="Arial" w:hAnsi="Arial" w:cs="Arial"/>
        </w:rPr>
        <w:t>ó</w:t>
      </w:r>
      <w:r w:rsidRPr="00C64889">
        <w:rPr>
          <w:rFonts w:ascii="Arial" w:hAnsi="Arial" w:cs="Arial"/>
        </w:rPr>
        <w:t xml:space="preserve"> el proceso</w:t>
      </w:r>
      <w:r w:rsidR="00C64889">
        <w:rPr>
          <w:rFonts w:ascii="Arial" w:hAnsi="Arial" w:cs="Arial"/>
        </w:rPr>
        <w:t xml:space="preserve"> por parte de la SDCRD</w:t>
      </w:r>
      <w:r w:rsidRPr="00C64889">
        <w:rPr>
          <w:rFonts w:ascii="Arial" w:hAnsi="Arial" w:cs="Arial"/>
        </w:rPr>
        <w:t>, en caso de tener libro de actas del comité debe ser archivado en el mismo</w:t>
      </w:r>
      <w:r w:rsidR="00092F8A">
        <w:rPr>
          <w:rFonts w:ascii="Arial" w:hAnsi="Arial" w:cs="Arial"/>
        </w:rPr>
        <w:t xml:space="preserve"> y</w:t>
      </w:r>
      <w:r w:rsidRPr="00C64889">
        <w:rPr>
          <w:rFonts w:ascii="Arial" w:hAnsi="Arial" w:cs="Arial"/>
        </w:rPr>
        <w:t xml:space="preserve"> debe quedar plasmado la técnica de eliminación, cuantos metros lineales y cuantas cajas se están eliminando.</w:t>
      </w:r>
    </w:p>
    <w:p w14:paraId="427C1CB8" w14:textId="77777777" w:rsidR="00CD276E" w:rsidRPr="00CD276E" w:rsidRDefault="00CD276E" w:rsidP="00CD276E">
      <w:pPr>
        <w:pStyle w:val="Prrafodelista"/>
        <w:rPr>
          <w:rFonts w:ascii="Arial" w:hAnsi="Arial" w:cs="Arial"/>
          <w:b/>
          <w:bCs/>
        </w:rPr>
      </w:pPr>
    </w:p>
    <w:p w14:paraId="2D22BA8F" w14:textId="16B2872D" w:rsidR="00CD276E" w:rsidRPr="00110928" w:rsidRDefault="00CD276E" w:rsidP="00110928">
      <w:pPr>
        <w:pStyle w:val="Prrafodelista"/>
        <w:spacing w:after="0" w:line="240" w:lineRule="auto"/>
        <w:jc w:val="both"/>
        <w:rPr>
          <w:rFonts w:ascii="Arial" w:hAnsi="Arial" w:cs="Arial"/>
          <w:b/>
          <w:bCs/>
        </w:rPr>
      </w:pPr>
    </w:p>
    <w:p w14:paraId="3538C72F" w14:textId="77777777" w:rsidR="000F30A8" w:rsidRPr="00C64889" w:rsidRDefault="000F30A8" w:rsidP="00C64889">
      <w:pPr>
        <w:pStyle w:val="Prrafodelista"/>
        <w:spacing w:after="0" w:line="240" w:lineRule="auto"/>
        <w:jc w:val="both"/>
        <w:rPr>
          <w:rFonts w:ascii="Arial" w:hAnsi="Arial" w:cs="Arial"/>
          <w:b/>
          <w:bCs/>
        </w:rPr>
      </w:pPr>
    </w:p>
    <w:p w14:paraId="5E3E3455" w14:textId="77777777" w:rsidR="000F30A8" w:rsidRPr="00C64889" w:rsidRDefault="000F30A8" w:rsidP="00C64889">
      <w:pPr>
        <w:pStyle w:val="Prrafodelista"/>
        <w:spacing w:after="0" w:line="240" w:lineRule="auto"/>
        <w:jc w:val="both"/>
        <w:rPr>
          <w:rFonts w:ascii="Arial" w:hAnsi="Arial" w:cs="Arial"/>
          <w:b/>
          <w:bCs/>
          <w:sz w:val="2"/>
        </w:rPr>
      </w:pPr>
    </w:p>
    <w:p w14:paraId="136A8E0D" w14:textId="6088E846" w:rsidR="000F30A8" w:rsidRPr="00C64889" w:rsidRDefault="00A67080" w:rsidP="00E54CFC">
      <w:pPr>
        <w:pStyle w:val="Ttulo3"/>
        <w:rPr>
          <w:rFonts w:ascii="Arial" w:hAnsi="Arial" w:cs="Arial"/>
          <w:b/>
          <w:color w:val="auto"/>
        </w:rPr>
      </w:pPr>
      <w:bookmarkStart w:id="100" w:name="_Toc51314682"/>
      <w:bookmarkStart w:id="101" w:name="_Toc51317062"/>
      <w:bookmarkStart w:id="102" w:name="_Toc105583093"/>
      <w:r w:rsidRPr="00C64889">
        <w:rPr>
          <w:rFonts w:ascii="Arial" w:hAnsi="Arial" w:cs="Arial"/>
          <w:b/>
          <w:color w:val="auto"/>
        </w:rPr>
        <w:t>SELECCIÓN DOCUMENTAL</w:t>
      </w:r>
      <w:bookmarkEnd w:id="100"/>
      <w:bookmarkEnd w:id="101"/>
      <w:bookmarkEnd w:id="102"/>
      <w:r w:rsidRPr="00C64889">
        <w:rPr>
          <w:rFonts w:ascii="Arial" w:hAnsi="Arial" w:cs="Arial"/>
          <w:b/>
          <w:color w:val="auto"/>
        </w:rPr>
        <w:t xml:space="preserve"> </w:t>
      </w:r>
    </w:p>
    <w:p w14:paraId="79D85525" w14:textId="77777777" w:rsidR="000F30A8" w:rsidRPr="00C64889" w:rsidRDefault="000F30A8" w:rsidP="00C64889">
      <w:pPr>
        <w:spacing w:line="240" w:lineRule="auto"/>
        <w:rPr>
          <w:rFonts w:ascii="Arial" w:hAnsi="Arial" w:cs="Arial"/>
          <w:sz w:val="4"/>
        </w:rPr>
      </w:pPr>
    </w:p>
    <w:p w14:paraId="7B477721" w14:textId="77B5B4F3" w:rsidR="000F30A8" w:rsidRPr="00C64889" w:rsidRDefault="000F30A8" w:rsidP="00C64889">
      <w:pPr>
        <w:spacing w:after="0" w:line="240" w:lineRule="auto"/>
        <w:jc w:val="both"/>
        <w:rPr>
          <w:rFonts w:ascii="Arial" w:hAnsi="Arial" w:cs="Arial"/>
        </w:rPr>
      </w:pPr>
      <w:r w:rsidRPr="00C64889">
        <w:rPr>
          <w:rFonts w:ascii="Arial" w:hAnsi="Arial" w:cs="Arial"/>
        </w:rPr>
        <w:t xml:space="preserve">El proceso de selección se aplicará a los documentos que no necesariamente requieren ser conservados en su totalidad, </w:t>
      </w:r>
      <w:r w:rsidR="00092F8A">
        <w:rPr>
          <w:rFonts w:ascii="Arial" w:hAnsi="Arial" w:cs="Arial"/>
        </w:rPr>
        <w:t>por esta razón,</w:t>
      </w:r>
      <w:r w:rsidRPr="00C64889">
        <w:rPr>
          <w:rFonts w:ascii="Arial" w:hAnsi="Arial" w:cs="Arial"/>
        </w:rPr>
        <w:t xml:space="preserve"> se debe conservar una muestra de lo</w:t>
      </w:r>
      <w:r w:rsidR="00C64889">
        <w:rPr>
          <w:rFonts w:ascii="Arial" w:hAnsi="Arial" w:cs="Arial"/>
        </w:rPr>
        <w:t>s documentos que pueden tener</w:t>
      </w:r>
      <w:r w:rsidRPr="00C64889">
        <w:rPr>
          <w:rFonts w:ascii="Arial" w:hAnsi="Arial" w:cs="Arial"/>
        </w:rPr>
        <w:t xml:space="preserve"> valores secundarios acorde a lo estipulado en las tablas de retención documental. Este proceso busca disminuir el volumen de los documentos.</w:t>
      </w:r>
    </w:p>
    <w:p w14:paraId="7FB23594" w14:textId="77777777" w:rsidR="000F30A8" w:rsidRPr="00C64889" w:rsidRDefault="000F30A8" w:rsidP="00C64889">
      <w:pPr>
        <w:spacing w:after="0" w:line="240" w:lineRule="auto"/>
        <w:jc w:val="both"/>
        <w:rPr>
          <w:rFonts w:ascii="Arial" w:hAnsi="Arial" w:cs="Arial"/>
        </w:rPr>
      </w:pPr>
    </w:p>
    <w:p w14:paraId="72BE740F" w14:textId="77777777" w:rsidR="000F30A8" w:rsidRPr="008D648B" w:rsidRDefault="000F30A8" w:rsidP="00C64889">
      <w:pPr>
        <w:spacing w:after="0" w:line="240" w:lineRule="auto"/>
        <w:jc w:val="both"/>
        <w:rPr>
          <w:rFonts w:ascii="Garamond" w:hAnsi="Garamond"/>
        </w:rPr>
      </w:pPr>
      <w:r w:rsidRPr="00C64889">
        <w:rPr>
          <w:rFonts w:ascii="Arial" w:hAnsi="Arial" w:cs="Arial"/>
        </w:rPr>
        <w:t>El porcentaje de selección se realizará acorde a lo descrito en las tablas de retención documental y se aplicará de la siguiente manera</w:t>
      </w:r>
      <w:r>
        <w:rPr>
          <w:rFonts w:ascii="Garamond" w:hAnsi="Garamond"/>
        </w:rPr>
        <w:t>:</w:t>
      </w:r>
    </w:p>
    <w:p w14:paraId="3F8DBDFE" w14:textId="43491076" w:rsidR="000F30A8" w:rsidRDefault="00187D2F" w:rsidP="00187D2F">
      <w:pPr>
        <w:pStyle w:val="Prrafodelista"/>
        <w:spacing w:after="0" w:line="360" w:lineRule="auto"/>
        <w:jc w:val="both"/>
        <w:rPr>
          <w:rFonts w:ascii="Garamond" w:hAnsi="Garamond"/>
        </w:rPr>
      </w:pPr>
      <w:r>
        <w:rPr>
          <w:rFonts w:ascii="Garamond" w:hAnsi="Garamond"/>
          <w:noProof/>
          <w:lang w:eastAsia="es-CO"/>
        </w:rPr>
        <w:drawing>
          <wp:inline distT="0" distB="0" distL="0" distR="0" wp14:anchorId="5FF06BB8" wp14:editId="25614FCE">
            <wp:extent cx="5430982" cy="2355215"/>
            <wp:effectExtent l="0" t="0" r="17780" b="6985"/>
            <wp:docPr id="30" name="Diagrama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14:paraId="65094CCA" w14:textId="2530B77F" w:rsidR="00CD276E" w:rsidRDefault="00CD276E" w:rsidP="00CD276E">
      <w:pPr>
        <w:spacing w:after="0" w:line="240" w:lineRule="auto"/>
        <w:jc w:val="both"/>
        <w:rPr>
          <w:rFonts w:ascii="Arial" w:hAnsi="Arial" w:cs="Arial"/>
          <w:b/>
        </w:rPr>
      </w:pPr>
      <w:r w:rsidRPr="00CD276E">
        <w:rPr>
          <w:rFonts w:ascii="Arial" w:hAnsi="Arial" w:cs="Arial"/>
          <w:b/>
        </w:rPr>
        <w:t xml:space="preserve">Nota </w:t>
      </w:r>
    </w:p>
    <w:p w14:paraId="58FC3ABB" w14:textId="5F660F98" w:rsidR="00CD276E" w:rsidRDefault="00CD276E" w:rsidP="00CD276E">
      <w:pPr>
        <w:spacing w:after="0" w:line="240" w:lineRule="auto"/>
        <w:jc w:val="both"/>
        <w:rPr>
          <w:rFonts w:ascii="Arial" w:hAnsi="Arial" w:cs="Arial"/>
          <w:b/>
        </w:rPr>
      </w:pPr>
    </w:p>
    <w:p w14:paraId="69711721" w14:textId="7FAF7D38" w:rsidR="00CD276E" w:rsidRPr="00CD276E" w:rsidRDefault="00CD276E" w:rsidP="00CD276E">
      <w:pPr>
        <w:spacing w:after="0" w:line="240" w:lineRule="auto"/>
        <w:jc w:val="both"/>
        <w:rPr>
          <w:rFonts w:ascii="Arial" w:hAnsi="Arial" w:cs="Arial"/>
        </w:rPr>
      </w:pPr>
      <w:r>
        <w:rPr>
          <w:rFonts w:ascii="Arial" w:hAnsi="Arial" w:cs="Arial"/>
        </w:rPr>
        <w:t xml:space="preserve">La disposición final de selección documental aplicará ya sea la eliminación, conservación total o digitalización, es así, que para la aplicación de este apartado se tendrá en cuenta los pasos mencionados en cada uno de estos. </w:t>
      </w:r>
    </w:p>
    <w:p w14:paraId="5E5D083A" w14:textId="195E9E1C" w:rsidR="00CD276E" w:rsidRDefault="00CD276E" w:rsidP="00CD276E">
      <w:pPr>
        <w:spacing w:after="0" w:line="360" w:lineRule="auto"/>
        <w:jc w:val="both"/>
        <w:rPr>
          <w:rFonts w:ascii="Garamond" w:hAnsi="Garamond"/>
        </w:rPr>
      </w:pPr>
    </w:p>
    <w:p w14:paraId="5DE4602D" w14:textId="77777777" w:rsidR="00577B7F" w:rsidRPr="00CD276E" w:rsidRDefault="00577B7F" w:rsidP="00CD276E">
      <w:pPr>
        <w:spacing w:after="0" w:line="360" w:lineRule="auto"/>
        <w:jc w:val="both"/>
        <w:rPr>
          <w:rFonts w:ascii="Garamond" w:hAnsi="Garamond"/>
        </w:rPr>
      </w:pPr>
    </w:p>
    <w:p w14:paraId="3E845706" w14:textId="5B6C1053" w:rsidR="000F30A8" w:rsidRPr="00E54CFC" w:rsidRDefault="00A67080" w:rsidP="00E54CFC">
      <w:pPr>
        <w:pStyle w:val="Ttulo3"/>
        <w:rPr>
          <w:rFonts w:ascii="Arial" w:hAnsi="Arial" w:cs="Arial"/>
          <w:b/>
          <w:color w:val="auto"/>
        </w:rPr>
      </w:pPr>
      <w:bookmarkStart w:id="103" w:name="_Toc51314683"/>
      <w:bookmarkStart w:id="104" w:name="_Toc51317063"/>
      <w:bookmarkStart w:id="105" w:name="_Toc105583094"/>
      <w:r w:rsidRPr="00E54CFC">
        <w:rPr>
          <w:rFonts w:ascii="Arial" w:hAnsi="Arial" w:cs="Arial"/>
          <w:b/>
          <w:color w:val="auto"/>
        </w:rPr>
        <w:t>DIGITALIZACIÓN DOCUMENTAL</w:t>
      </w:r>
      <w:bookmarkEnd w:id="103"/>
      <w:bookmarkEnd w:id="104"/>
      <w:bookmarkEnd w:id="105"/>
    </w:p>
    <w:p w14:paraId="760B61FC" w14:textId="77777777" w:rsidR="000F30A8" w:rsidRPr="00E54CFC" w:rsidRDefault="000F30A8" w:rsidP="00E54CFC">
      <w:pPr>
        <w:spacing w:line="240" w:lineRule="auto"/>
        <w:rPr>
          <w:rFonts w:ascii="Arial" w:hAnsi="Arial" w:cs="Arial"/>
        </w:rPr>
      </w:pPr>
    </w:p>
    <w:p w14:paraId="2DBAF476" w14:textId="5FD6CE0E" w:rsidR="000F30A8" w:rsidRPr="00E54CFC" w:rsidRDefault="000F30A8" w:rsidP="00E54CFC">
      <w:pPr>
        <w:spacing w:after="0" w:line="240" w:lineRule="auto"/>
        <w:jc w:val="both"/>
        <w:rPr>
          <w:rFonts w:ascii="Arial" w:hAnsi="Arial" w:cs="Arial"/>
        </w:rPr>
      </w:pPr>
      <w:r w:rsidRPr="00E54CFC">
        <w:rPr>
          <w:rFonts w:ascii="Arial" w:hAnsi="Arial" w:cs="Arial"/>
        </w:rPr>
        <w:t xml:space="preserve">El proceso de digitalización consiste en registrar datos que se encuentran análogos, para que puedan ser leídos por medio de un computador, la </w:t>
      </w:r>
      <w:r w:rsidR="00C64889" w:rsidRPr="00E54CFC">
        <w:rPr>
          <w:rFonts w:ascii="Arial" w:hAnsi="Arial" w:cs="Arial"/>
        </w:rPr>
        <w:t>SDCRD</w:t>
      </w:r>
      <w:r w:rsidRPr="00E54CFC">
        <w:rPr>
          <w:rFonts w:ascii="Arial" w:hAnsi="Arial" w:cs="Arial"/>
        </w:rPr>
        <w:t xml:space="preserve"> cuenta con la guía de digitalización de documentos la cual</w:t>
      </w:r>
      <w:r w:rsidR="00187D2F">
        <w:rPr>
          <w:rFonts w:ascii="Arial" w:hAnsi="Arial" w:cs="Arial"/>
        </w:rPr>
        <w:t>,</w:t>
      </w:r>
      <w:r w:rsidRPr="00E54CFC">
        <w:rPr>
          <w:rFonts w:ascii="Arial" w:hAnsi="Arial" w:cs="Arial"/>
        </w:rPr>
        <w:t xml:space="preserve"> contiene el proceso técnico a tener en cuenta en el momento que se instaure el proceso. </w:t>
      </w:r>
    </w:p>
    <w:p w14:paraId="78412CB4" w14:textId="77777777" w:rsidR="000F30A8" w:rsidRPr="00E54CFC" w:rsidRDefault="000F30A8" w:rsidP="00E54CFC">
      <w:pPr>
        <w:spacing w:after="0" w:line="240" w:lineRule="auto"/>
        <w:jc w:val="both"/>
        <w:rPr>
          <w:rFonts w:ascii="Arial" w:hAnsi="Arial" w:cs="Arial"/>
        </w:rPr>
      </w:pPr>
    </w:p>
    <w:p w14:paraId="775CED6C" w14:textId="04A86B78" w:rsidR="000F30A8" w:rsidRDefault="000F30A8" w:rsidP="00E54CFC">
      <w:pPr>
        <w:spacing w:after="0" w:line="240" w:lineRule="auto"/>
        <w:jc w:val="both"/>
        <w:rPr>
          <w:rFonts w:ascii="Garamond" w:hAnsi="Garamond"/>
        </w:rPr>
      </w:pPr>
      <w:r w:rsidRPr="00E54CFC">
        <w:rPr>
          <w:rFonts w:ascii="Arial" w:hAnsi="Arial" w:cs="Arial"/>
        </w:rPr>
        <w:t>Acorde a lo establecido en las Tablas de Retención Documental se digitalizarán los documentos que tiene una disposición de conservación total</w:t>
      </w:r>
      <w:r w:rsidR="009516FA">
        <w:rPr>
          <w:rFonts w:ascii="Arial" w:hAnsi="Arial" w:cs="Arial"/>
        </w:rPr>
        <w:t>, puesto que su permanencia es permanente</w:t>
      </w:r>
      <w:r w:rsidRPr="00E54CFC">
        <w:rPr>
          <w:rFonts w:ascii="Arial" w:hAnsi="Arial" w:cs="Arial"/>
        </w:rPr>
        <w:t xml:space="preserve"> y la digitalización disminuye la manipulación de la información y su consulta es más eficiente</w:t>
      </w:r>
      <w:r>
        <w:rPr>
          <w:rFonts w:ascii="Garamond" w:hAnsi="Garamond"/>
        </w:rPr>
        <w:t>.</w:t>
      </w:r>
    </w:p>
    <w:p w14:paraId="4C2F877A" w14:textId="566D2597" w:rsidR="00577B7F" w:rsidRDefault="00577B7F" w:rsidP="00E54CFC">
      <w:pPr>
        <w:spacing w:after="0" w:line="240" w:lineRule="auto"/>
        <w:jc w:val="both"/>
        <w:rPr>
          <w:rFonts w:ascii="Garamond" w:hAnsi="Garamond"/>
        </w:rPr>
      </w:pPr>
    </w:p>
    <w:p w14:paraId="3447FCA1" w14:textId="48B3801C" w:rsidR="00577B7F" w:rsidRDefault="00577B7F" w:rsidP="00E54CFC">
      <w:pPr>
        <w:spacing w:after="0" w:line="240" w:lineRule="auto"/>
        <w:jc w:val="both"/>
        <w:rPr>
          <w:rFonts w:ascii="Garamond" w:hAnsi="Garamond"/>
        </w:rPr>
      </w:pPr>
    </w:p>
    <w:p w14:paraId="294680EC" w14:textId="10CCB3E8" w:rsidR="00577B7F" w:rsidRDefault="00577B7F" w:rsidP="00E54CFC">
      <w:pPr>
        <w:spacing w:after="0" w:line="240" w:lineRule="auto"/>
        <w:jc w:val="both"/>
        <w:rPr>
          <w:rFonts w:ascii="Garamond" w:hAnsi="Garamond"/>
        </w:rPr>
      </w:pPr>
    </w:p>
    <w:p w14:paraId="181E7A6A" w14:textId="644AF1A6" w:rsidR="00577B7F" w:rsidRDefault="00577B7F" w:rsidP="00E54CFC">
      <w:pPr>
        <w:spacing w:after="0" w:line="240" w:lineRule="auto"/>
        <w:jc w:val="both"/>
        <w:rPr>
          <w:rFonts w:ascii="Garamond" w:hAnsi="Garamond"/>
        </w:rPr>
      </w:pPr>
    </w:p>
    <w:p w14:paraId="430D4823" w14:textId="2ECDA5D3" w:rsidR="000F30A8" w:rsidRPr="00A77AE0" w:rsidRDefault="000F30A8" w:rsidP="000F30A8">
      <w:pPr>
        <w:spacing w:after="0" w:line="360" w:lineRule="auto"/>
        <w:jc w:val="both"/>
        <w:rPr>
          <w:rFonts w:ascii="Garamond" w:hAnsi="Garamond"/>
          <w:sz w:val="14"/>
        </w:rPr>
      </w:pPr>
    </w:p>
    <w:p w14:paraId="40FB0281" w14:textId="77777777" w:rsidR="00234A5B" w:rsidRPr="008243BE" w:rsidRDefault="00234A5B" w:rsidP="00DF13DC">
      <w:pPr>
        <w:pStyle w:val="Default"/>
        <w:jc w:val="both"/>
        <w:rPr>
          <w:rFonts w:ascii="Arial" w:hAnsi="Arial" w:cs="Arial"/>
          <w:color w:val="auto"/>
          <w:sz w:val="10"/>
          <w:szCs w:val="22"/>
        </w:rPr>
      </w:pPr>
    </w:p>
    <w:p w14:paraId="2AD410DD" w14:textId="6BDA5E09" w:rsidR="00B51520" w:rsidRPr="00B51520" w:rsidRDefault="00B51520" w:rsidP="00B51520">
      <w:pPr>
        <w:pStyle w:val="Ttulo2"/>
        <w:rPr>
          <w:rFonts w:ascii="Arial" w:hAnsi="Arial" w:cs="Arial"/>
          <w:b/>
          <w:bCs/>
          <w:color w:val="auto"/>
          <w:sz w:val="22"/>
          <w:szCs w:val="22"/>
        </w:rPr>
      </w:pPr>
      <w:bookmarkStart w:id="106" w:name="_Toc105583095"/>
      <w:r w:rsidRPr="00B51520">
        <w:rPr>
          <w:rFonts w:ascii="Arial" w:hAnsi="Arial" w:cs="Arial"/>
          <w:b/>
          <w:bCs/>
          <w:color w:val="auto"/>
          <w:sz w:val="22"/>
          <w:szCs w:val="22"/>
        </w:rPr>
        <w:t>APLICACIÓN DE TRD</w:t>
      </w:r>
      <w:r>
        <w:rPr>
          <w:rFonts w:ascii="Arial" w:hAnsi="Arial" w:cs="Arial"/>
          <w:b/>
          <w:bCs/>
          <w:color w:val="auto"/>
          <w:sz w:val="22"/>
          <w:szCs w:val="22"/>
        </w:rPr>
        <w:t xml:space="preserve"> </w:t>
      </w:r>
      <w:r w:rsidR="00187D2F">
        <w:rPr>
          <w:rFonts w:ascii="Arial" w:hAnsi="Arial" w:cs="Arial"/>
          <w:b/>
          <w:bCs/>
          <w:color w:val="auto"/>
          <w:sz w:val="22"/>
          <w:szCs w:val="22"/>
        </w:rPr>
        <w:t xml:space="preserve">DE </w:t>
      </w:r>
      <w:r>
        <w:rPr>
          <w:rFonts w:ascii="Arial" w:hAnsi="Arial" w:cs="Arial"/>
          <w:b/>
          <w:bCs/>
          <w:color w:val="auto"/>
          <w:sz w:val="22"/>
          <w:szCs w:val="22"/>
        </w:rPr>
        <w:t>DOCUMENTOS EN EL APLICATIVO</w:t>
      </w:r>
      <w:bookmarkEnd w:id="106"/>
      <w:r>
        <w:rPr>
          <w:rFonts w:ascii="Arial" w:hAnsi="Arial" w:cs="Arial"/>
          <w:b/>
          <w:bCs/>
          <w:color w:val="auto"/>
          <w:sz w:val="22"/>
          <w:szCs w:val="22"/>
        </w:rPr>
        <w:t xml:space="preserve"> </w:t>
      </w:r>
    </w:p>
    <w:p w14:paraId="69A99C0A" w14:textId="77777777" w:rsidR="00B51520" w:rsidRPr="00DF13DC" w:rsidRDefault="00B51520" w:rsidP="00DF13DC">
      <w:pPr>
        <w:pStyle w:val="Default"/>
        <w:jc w:val="both"/>
        <w:rPr>
          <w:rFonts w:ascii="Arial" w:hAnsi="Arial" w:cs="Arial"/>
          <w:color w:val="auto"/>
          <w:sz w:val="22"/>
          <w:szCs w:val="22"/>
        </w:rPr>
      </w:pPr>
    </w:p>
    <w:p w14:paraId="0BA4E60F" w14:textId="4D71D066" w:rsidR="002168A4" w:rsidRDefault="00E2439C" w:rsidP="002168A4">
      <w:pPr>
        <w:jc w:val="both"/>
        <w:rPr>
          <w:rFonts w:ascii="Arial" w:hAnsi="Arial" w:cs="Arial"/>
          <w:lang w:val="es-ES" w:eastAsia="es-ES"/>
        </w:rPr>
      </w:pPr>
      <w:r w:rsidRPr="00E2439C">
        <w:rPr>
          <w:rFonts w:ascii="Arial" w:hAnsi="Arial" w:cs="Arial"/>
          <w:lang w:val="es-ES" w:eastAsia="es-ES"/>
        </w:rPr>
        <w:t>Para los documentos que se encuentran digitales y/o electrónicos conformados en expedientes, en el aplicativo Orfeo, se realizan los siguientes pasos:</w:t>
      </w:r>
    </w:p>
    <w:p w14:paraId="4BCE8999" w14:textId="6DBBBD69" w:rsidR="002168A4" w:rsidRDefault="002168A4" w:rsidP="002168A4">
      <w:pPr>
        <w:jc w:val="both"/>
        <w:rPr>
          <w:rFonts w:ascii="Arial" w:hAnsi="Arial" w:cs="Arial"/>
          <w:lang w:val="es-ES" w:eastAsia="es-ES"/>
        </w:rPr>
      </w:pPr>
      <w:r w:rsidRPr="002168A4">
        <w:rPr>
          <w:rFonts w:ascii="Arial" w:hAnsi="Arial" w:cs="Arial"/>
          <w:lang w:val="es-ES" w:eastAsia="es-ES"/>
        </w:rPr>
        <w:t>El expediente electrónico circulará</w:t>
      </w:r>
      <w:r>
        <w:rPr>
          <w:rFonts w:ascii="Arial" w:hAnsi="Arial" w:cs="Arial"/>
          <w:lang w:val="es-ES" w:eastAsia="es-ES"/>
        </w:rPr>
        <w:t xml:space="preserve"> por distintas fases que inicia desde la conformación de expedientes y por supuesto de los documentos que lo componen, hasta su disposición final. Estas fases están comprendidas por: </w:t>
      </w:r>
    </w:p>
    <w:p w14:paraId="565E63C6" w14:textId="77777777" w:rsidR="00A77AE0" w:rsidRPr="00A77AE0" w:rsidRDefault="00A77AE0" w:rsidP="002168A4">
      <w:pPr>
        <w:jc w:val="both"/>
        <w:rPr>
          <w:rFonts w:ascii="Arial" w:hAnsi="Arial" w:cs="Arial"/>
          <w:sz w:val="12"/>
          <w:lang w:val="es-ES" w:eastAsia="es-ES"/>
        </w:rPr>
      </w:pPr>
    </w:p>
    <w:p w14:paraId="0A13F448" w14:textId="01C1EEE7" w:rsidR="00E36082" w:rsidRDefault="00A67080" w:rsidP="00E36082">
      <w:pPr>
        <w:pStyle w:val="Ttulo3"/>
        <w:rPr>
          <w:rFonts w:ascii="Arial" w:hAnsi="Arial" w:cs="Arial"/>
          <w:b/>
          <w:color w:val="auto"/>
        </w:rPr>
      </w:pPr>
      <w:bookmarkStart w:id="107" w:name="_Toc105583096"/>
      <w:r w:rsidRPr="00E36082">
        <w:rPr>
          <w:rFonts w:ascii="Arial" w:hAnsi="Arial" w:cs="Arial"/>
          <w:b/>
          <w:color w:val="auto"/>
        </w:rPr>
        <w:t>CREACIÓN</w:t>
      </w:r>
      <w:bookmarkEnd w:id="107"/>
      <w:r w:rsidRPr="00E36082">
        <w:rPr>
          <w:rFonts w:ascii="Arial" w:hAnsi="Arial" w:cs="Arial"/>
          <w:b/>
          <w:color w:val="auto"/>
        </w:rPr>
        <w:t xml:space="preserve"> </w:t>
      </w:r>
    </w:p>
    <w:p w14:paraId="1AA45C3A" w14:textId="77777777" w:rsidR="00E36082" w:rsidRPr="00E36082" w:rsidRDefault="00E36082" w:rsidP="00E36082">
      <w:pPr>
        <w:rPr>
          <w:sz w:val="4"/>
        </w:rPr>
      </w:pPr>
    </w:p>
    <w:p w14:paraId="4F0E1B9E" w14:textId="5F7384D5" w:rsidR="00DC1BE2" w:rsidRDefault="002168A4" w:rsidP="002168A4">
      <w:pPr>
        <w:jc w:val="both"/>
        <w:rPr>
          <w:rFonts w:ascii="Arial" w:hAnsi="Arial" w:cs="Arial"/>
          <w:lang w:val="es-ES" w:eastAsia="es-ES"/>
        </w:rPr>
      </w:pPr>
      <w:r>
        <w:rPr>
          <w:rFonts w:ascii="Arial" w:hAnsi="Arial" w:cs="Arial"/>
          <w:lang w:val="es-ES" w:eastAsia="es-ES"/>
        </w:rPr>
        <w:t>Los expedientes en el aplicativo Orfeo s</w:t>
      </w:r>
      <w:r w:rsidR="00A77AE0">
        <w:rPr>
          <w:rFonts w:ascii="Arial" w:hAnsi="Arial" w:cs="Arial"/>
          <w:lang w:val="es-ES" w:eastAsia="es-ES"/>
        </w:rPr>
        <w:t>e conforman con relación a las Tablas de Retención D</w:t>
      </w:r>
      <w:r>
        <w:rPr>
          <w:rFonts w:ascii="Arial" w:hAnsi="Arial" w:cs="Arial"/>
          <w:lang w:val="es-ES" w:eastAsia="es-ES"/>
        </w:rPr>
        <w:t>ocumental, los cuales, estarán agrupados por los documentos producidos de un mismo trámite, durante el ciclo de vida. Los expedientes creados debe</w:t>
      </w:r>
      <w:r w:rsidR="00DC1BE2">
        <w:rPr>
          <w:rFonts w:ascii="Arial" w:hAnsi="Arial" w:cs="Arial"/>
          <w:lang w:val="es-ES" w:eastAsia="es-ES"/>
        </w:rPr>
        <w:t>n</w:t>
      </w:r>
      <w:r>
        <w:rPr>
          <w:rFonts w:ascii="Arial" w:hAnsi="Arial" w:cs="Arial"/>
          <w:lang w:val="es-ES" w:eastAsia="es-ES"/>
        </w:rPr>
        <w:t xml:space="preserve"> corresponder siempre a una serie y/o subserie documental</w:t>
      </w:r>
      <w:r w:rsidR="00DC1BE2">
        <w:rPr>
          <w:rFonts w:ascii="Arial" w:hAnsi="Arial" w:cs="Arial"/>
          <w:lang w:val="es-ES" w:eastAsia="es-ES"/>
        </w:rPr>
        <w:t>.</w:t>
      </w:r>
    </w:p>
    <w:p w14:paraId="7D783736" w14:textId="1F01D9C0" w:rsidR="00DC1BE2" w:rsidRDefault="00DC1BE2" w:rsidP="00A77AE0">
      <w:pPr>
        <w:spacing w:line="276" w:lineRule="auto"/>
        <w:jc w:val="both"/>
        <w:rPr>
          <w:rFonts w:ascii="Arial" w:hAnsi="Arial" w:cs="Arial"/>
          <w:lang w:val="es-ES" w:eastAsia="es-ES"/>
        </w:rPr>
      </w:pPr>
      <w:r>
        <w:rPr>
          <w:rFonts w:ascii="Arial" w:hAnsi="Arial" w:cs="Arial"/>
          <w:lang w:val="es-ES" w:eastAsia="es-ES"/>
        </w:rPr>
        <w:t xml:space="preserve">El aplicativo Orfeo permite clasificar las series y/o subseries, ordenar los radicados evidenciando la cronología de fechas y a su vez, la generación de inventario de los expedientes creados. </w:t>
      </w:r>
      <w:bookmarkStart w:id="108" w:name="_Toc18657686"/>
    </w:p>
    <w:p w14:paraId="5B8A1A10" w14:textId="77777777" w:rsidR="00DC1BE2" w:rsidRPr="00C17945" w:rsidRDefault="00DC1BE2" w:rsidP="00DC1BE2">
      <w:pPr>
        <w:jc w:val="both"/>
        <w:rPr>
          <w:rFonts w:ascii="Arial" w:hAnsi="Arial" w:cs="Arial"/>
          <w:sz w:val="2"/>
          <w:lang w:val="es-ES" w:eastAsia="es-ES"/>
        </w:rPr>
      </w:pPr>
    </w:p>
    <w:p w14:paraId="0D4ED636" w14:textId="565796EB" w:rsidR="00DC1BE2" w:rsidRDefault="00A67080" w:rsidP="00E36082">
      <w:pPr>
        <w:pStyle w:val="Ttulo3"/>
        <w:rPr>
          <w:rFonts w:ascii="Arial" w:hAnsi="Arial" w:cs="Arial"/>
          <w:b/>
          <w:color w:val="auto"/>
        </w:rPr>
      </w:pPr>
      <w:bookmarkStart w:id="109" w:name="_Toc105583097"/>
      <w:r w:rsidRPr="00E36082">
        <w:rPr>
          <w:rFonts w:ascii="Arial" w:hAnsi="Arial" w:cs="Arial"/>
          <w:b/>
          <w:color w:val="auto"/>
        </w:rPr>
        <w:t>GESTIÓN</w:t>
      </w:r>
      <w:bookmarkEnd w:id="108"/>
      <w:bookmarkEnd w:id="109"/>
    </w:p>
    <w:p w14:paraId="7A93F2A5" w14:textId="77777777" w:rsidR="00E36082" w:rsidRPr="00E36082" w:rsidRDefault="00E36082" w:rsidP="00E36082">
      <w:pPr>
        <w:rPr>
          <w:sz w:val="6"/>
        </w:rPr>
      </w:pPr>
    </w:p>
    <w:p w14:paraId="54E7FC4D" w14:textId="10605A40" w:rsidR="00DC1BE2" w:rsidRPr="00F83B4B" w:rsidRDefault="00DC1BE2" w:rsidP="00F83B4B">
      <w:pPr>
        <w:jc w:val="both"/>
        <w:rPr>
          <w:rFonts w:ascii="Arial" w:hAnsi="Arial" w:cs="Arial"/>
          <w:lang w:val="es-ES" w:eastAsia="es-ES"/>
        </w:rPr>
      </w:pPr>
      <w:r>
        <w:rPr>
          <w:rFonts w:ascii="Arial" w:hAnsi="Arial" w:cs="Arial"/>
          <w:lang w:val="es-ES" w:eastAsia="es-ES"/>
        </w:rPr>
        <w:t xml:space="preserve">Durante el tiempo que se encuentre en trámite el expediente, es importante aplicar procedimientos que permitan conocer la ubicación de los documentos, es decir, cuando existan expedientes híbridos; para llevar un control de los documentos electrónicos se crearán índices electrónicos y el inventario. </w:t>
      </w:r>
    </w:p>
    <w:p w14:paraId="62C70A1C" w14:textId="20BD02BA" w:rsidR="00DC1BE2" w:rsidRPr="00A77AE0" w:rsidRDefault="00F83B4B" w:rsidP="00A77AE0">
      <w:pPr>
        <w:pStyle w:val="Textoindependiente"/>
        <w:spacing w:line="276" w:lineRule="auto"/>
        <w:ind w:right="49"/>
        <w:jc w:val="both"/>
        <w:rPr>
          <w:rFonts w:eastAsiaTheme="minorHAnsi"/>
          <w:lang w:bidi="ar-SA"/>
        </w:rPr>
      </w:pPr>
      <w:r w:rsidRPr="00A77AE0">
        <w:rPr>
          <w:rFonts w:eastAsiaTheme="minorHAnsi"/>
          <w:lang w:bidi="ar-SA"/>
        </w:rPr>
        <w:t xml:space="preserve">La organización </w:t>
      </w:r>
      <w:r w:rsidR="00DC1BE2" w:rsidRPr="00A77AE0">
        <w:rPr>
          <w:rFonts w:eastAsiaTheme="minorHAnsi"/>
          <w:lang w:bidi="ar-SA"/>
        </w:rPr>
        <w:t xml:space="preserve">a los expedientes y unidades documentales se debe mantener sin alteración de ninguna clase, en las fases de archivo </w:t>
      </w:r>
      <w:r w:rsidRPr="00A77AE0">
        <w:rPr>
          <w:rFonts w:eastAsiaTheme="minorHAnsi"/>
          <w:lang w:bidi="ar-SA"/>
        </w:rPr>
        <w:t xml:space="preserve">de gestión, </w:t>
      </w:r>
      <w:r w:rsidR="00DC1BE2" w:rsidRPr="00A77AE0">
        <w:rPr>
          <w:rFonts w:eastAsiaTheme="minorHAnsi"/>
          <w:lang w:bidi="ar-SA"/>
        </w:rPr>
        <w:t>central e histórico.</w:t>
      </w:r>
    </w:p>
    <w:p w14:paraId="0E1E5059" w14:textId="3BFD1157" w:rsidR="00F83B4B" w:rsidRDefault="00F83B4B" w:rsidP="00DC1BE2">
      <w:pPr>
        <w:pStyle w:val="Textoindependiente"/>
        <w:ind w:right="49"/>
        <w:jc w:val="both"/>
      </w:pPr>
    </w:p>
    <w:p w14:paraId="768F1A7B" w14:textId="6AF7E5C1" w:rsidR="00F83B4B" w:rsidRDefault="00F83B4B" w:rsidP="00DC1BE2">
      <w:pPr>
        <w:pStyle w:val="Textoindependiente"/>
        <w:ind w:right="49"/>
        <w:jc w:val="both"/>
      </w:pPr>
    </w:p>
    <w:p w14:paraId="05950FD3" w14:textId="471D35D9" w:rsidR="00F83B4B" w:rsidRDefault="00A67080" w:rsidP="00E36082">
      <w:pPr>
        <w:pStyle w:val="Ttulo3"/>
        <w:rPr>
          <w:rFonts w:ascii="Arial" w:hAnsi="Arial" w:cs="Arial"/>
          <w:b/>
          <w:color w:val="auto"/>
        </w:rPr>
      </w:pPr>
      <w:bookmarkStart w:id="110" w:name="_Toc18657687"/>
      <w:bookmarkStart w:id="111" w:name="_Toc105583098"/>
      <w:r w:rsidRPr="00E36082">
        <w:rPr>
          <w:rFonts w:ascii="Arial" w:hAnsi="Arial" w:cs="Arial"/>
          <w:b/>
          <w:color w:val="auto"/>
        </w:rPr>
        <w:t>CIERRE Y ARCHIVO DEL EXPEDIENTE ELECTRÓNICO</w:t>
      </w:r>
      <w:bookmarkEnd w:id="110"/>
      <w:bookmarkEnd w:id="111"/>
    </w:p>
    <w:p w14:paraId="652D71CB" w14:textId="77777777" w:rsidR="00E36082" w:rsidRPr="00E36082" w:rsidRDefault="00E36082" w:rsidP="00E36082">
      <w:pPr>
        <w:rPr>
          <w:sz w:val="8"/>
        </w:rPr>
      </w:pPr>
    </w:p>
    <w:p w14:paraId="7AA44E84" w14:textId="77777777" w:rsidR="00A77AE0" w:rsidRDefault="00362A97" w:rsidP="00F90B19">
      <w:pPr>
        <w:jc w:val="both"/>
        <w:rPr>
          <w:rFonts w:ascii="Arial" w:hAnsi="Arial" w:cs="Arial"/>
          <w:lang w:val="es-ES" w:eastAsia="es-ES"/>
        </w:rPr>
      </w:pPr>
      <w:r>
        <w:rPr>
          <w:rFonts w:ascii="Arial" w:hAnsi="Arial" w:cs="Arial"/>
          <w:lang w:val="es-ES" w:eastAsia="es-ES"/>
        </w:rPr>
        <w:t xml:space="preserve">Cuando se finalice el trámite y la gestión administrativa, se procederá </w:t>
      </w:r>
      <w:r w:rsidR="00F90B19">
        <w:rPr>
          <w:rFonts w:ascii="Arial" w:hAnsi="Arial" w:cs="Arial"/>
          <w:lang w:val="es-ES" w:eastAsia="es-ES"/>
        </w:rPr>
        <w:t>a cerrar el expediente</w:t>
      </w:r>
      <w:r w:rsidR="00A77AE0">
        <w:rPr>
          <w:rFonts w:ascii="Arial" w:hAnsi="Arial" w:cs="Arial"/>
          <w:lang w:val="es-ES" w:eastAsia="es-ES"/>
        </w:rPr>
        <w:t>, lo que conlleva a cerrar el acceso de inclusión de los documentos y solo podrá ser objeto de consulta para lo cual,</w:t>
      </w:r>
      <w:r w:rsidR="00F90B19">
        <w:rPr>
          <w:rFonts w:ascii="Arial" w:hAnsi="Arial" w:cs="Arial"/>
          <w:lang w:val="es-ES" w:eastAsia="es-ES"/>
        </w:rPr>
        <w:t xml:space="preserve"> se </w:t>
      </w:r>
      <w:r>
        <w:rPr>
          <w:rFonts w:ascii="Arial" w:hAnsi="Arial" w:cs="Arial"/>
          <w:lang w:val="es-ES" w:eastAsia="es-ES"/>
        </w:rPr>
        <w:t xml:space="preserve">actualizará el índice </w:t>
      </w:r>
      <w:r w:rsidR="009516FA">
        <w:rPr>
          <w:rFonts w:ascii="Arial" w:hAnsi="Arial" w:cs="Arial"/>
          <w:lang w:val="es-ES" w:eastAsia="es-ES"/>
        </w:rPr>
        <w:t xml:space="preserve">electrónico </w:t>
      </w:r>
      <w:r>
        <w:rPr>
          <w:rFonts w:ascii="Arial" w:hAnsi="Arial" w:cs="Arial"/>
          <w:lang w:val="es-ES" w:eastAsia="es-ES"/>
        </w:rPr>
        <w:t>y se firmará</w:t>
      </w:r>
      <w:r w:rsidR="00F90B19">
        <w:rPr>
          <w:rFonts w:ascii="Arial" w:hAnsi="Arial" w:cs="Arial"/>
          <w:lang w:val="es-ES" w:eastAsia="es-ES"/>
        </w:rPr>
        <w:t>.</w:t>
      </w:r>
    </w:p>
    <w:p w14:paraId="34244A13" w14:textId="1FB2A5BA" w:rsidR="00F83B4B" w:rsidRPr="00F90B19" w:rsidRDefault="00F90B19" w:rsidP="00F90B19">
      <w:pPr>
        <w:jc w:val="both"/>
        <w:rPr>
          <w:rFonts w:ascii="Arial" w:hAnsi="Arial" w:cs="Arial"/>
          <w:lang w:val="es-ES" w:eastAsia="es-ES"/>
        </w:rPr>
      </w:pPr>
      <w:r>
        <w:rPr>
          <w:rFonts w:ascii="Arial" w:hAnsi="Arial" w:cs="Arial"/>
          <w:lang w:val="es-ES" w:eastAsia="es-ES"/>
        </w:rPr>
        <w:t>Se aplicar</w:t>
      </w:r>
      <w:r w:rsidR="00071384">
        <w:rPr>
          <w:rFonts w:ascii="Arial" w:hAnsi="Arial" w:cs="Arial"/>
          <w:lang w:val="es-ES" w:eastAsia="es-ES"/>
        </w:rPr>
        <w:t>á</w:t>
      </w:r>
      <w:r>
        <w:rPr>
          <w:rFonts w:ascii="Arial" w:hAnsi="Arial" w:cs="Arial"/>
          <w:lang w:val="es-ES" w:eastAsia="es-ES"/>
        </w:rPr>
        <w:t xml:space="preserve"> mecanismos de seguridad que no permitan alterar los documentos, modificarlos, remplazarlos o </w:t>
      </w:r>
      <w:r w:rsidRPr="00F90B19">
        <w:rPr>
          <w:rFonts w:ascii="Arial" w:eastAsia="Arial" w:hAnsi="Arial" w:cs="Arial"/>
          <w:lang w:val="es-ES" w:eastAsia="es-ES" w:bidi="es-ES"/>
        </w:rPr>
        <w:t>eliminarlos sin un control. Si</w:t>
      </w:r>
      <w:r w:rsidR="00F83B4B" w:rsidRPr="00F90B19">
        <w:rPr>
          <w:rFonts w:ascii="Arial" w:eastAsia="Arial" w:hAnsi="Arial" w:cs="Arial"/>
          <w:lang w:val="es-ES" w:eastAsia="es-ES" w:bidi="es-ES"/>
        </w:rPr>
        <w:t xml:space="preserve"> dichos documentos no fueron creados desde el inicio </w:t>
      </w:r>
      <w:r w:rsidRPr="00F90B19">
        <w:rPr>
          <w:rFonts w:ascii="Arial" w:eastAsia="Arial" w:hAnsi="Arial" w:cs="Arial"/>
          <w:lang w:val="es-ES" w:eastAsia="es-ES" w:bidi="es-ES"/>
        </w:rPr>
        <w:t>permitiendo esta seguridad</w:t>
      </w:r>
      <w:r w:rsidR="00F83B4B" w:rsidRPr="00F90B19">
        <w:rPr>
          <w:rFonts w:ascii="Arial" w:eastAsia="Arial" w:hAnsi="Arial" w:cs="Arial"/>
          <w:lang w:val="es-ES" w:eastAsia="es-ES" w:bidi="es-ES"/>
        </w:rPr>
        <w:t>, cuando el expediente se archive</w:t>
      </w:r>
      <w:r w:rsidR="00A77AE0">
        <w:rPr>
          <w:rFonts w:ascii="Arial" w:eastAsia="Arial" w:hAnsi="Arial" w:cs="Arial"/>
          <w:lang w:val="es-ES" w:eastAsia="es-ES" w:bidi="es-ES"/>
        </w:rPr>
        <w:t>,</w:t>
      </w:r>
      <w:r w:rsidR="00F83B4B" w:rsidRPr="00F90B19">
        <w:rPr>
          <w:rFonts w:ascii="Arial" w:eastAsia="Arial" w:hAnsi="Arial" w:cs="Arial"/>
          <w:lang w:val="es-ES" w:eastAsia="es-ES" w:bidi="es-ES"/>
        </w:rPr>
        <w:t xml:space="preserve"> se debe generar o convertir en un </w:t>
      </w:r>
      <w:r w:rsidR="00F83B4B" w:rsidRPr="00F90B19">
        <w:rPr>
          <w:rFonts w:ascii="Arial" w:eastAsia="Arial" w:hAnsi="Arial" w:cs="Arial"/>
          <w:lang w:val="es-ES" w:eastAsia="es-ES" w:bidi="es-ES"/>
        </w:rPr>
        <w:lastRenderedPageBreak/>
        <w:t>formato que permita asegurar su autenticidad, integridad, recuperación, preservación a largo plazo, conforme a los criterios de valoración documental.</w:t>
      </w:r>
    </w:p>
    <w:p w14:paraId="508B2847" w14:textId="0C42B457" w:rsidR="00F83B4B" w:rsidRDefault="00F90B19" w:rsidP="00F83B4B">
      <w:pPr>
        <w:pStyle w:val="Textoindependiente"/>
        <w:ind w:right="49"/>
        <w:jc w:val="both"/>
      </w:pPr>
      <w:r>
        <w:t>Si por algún motivo</w:t>
      </w:r>
      <w:r w:rsidR="00071384">
        <w:t>,</w:t>
      </w:r>
      <w:r>
        <w:t xml:space="preserve"> </w:t>
      </w:r>
      <w:r w:rsidR="00F83B4B" w:rsidRPr="007D449A">
        <w:t>se requiere agregar documentos nuevos al expediente, este deberá ser objeto de reapertura y regresar</w:t>
      </w:r>
      <w:r w:rsidR="00F83B4B" w:rsidRPr="007D449A">
        <w:rPr>
          <w:spacing w:val="-12"/>
        </w:rPr>
        <w:t xml:space="preserve"> </w:t>
      </w:r>
      <w:r w:rsidR="00F83B4B" w:rsidRPr="007D449A">
        <w:t>a</w:t>
      </w:r>
      <w:r w:rsidR="00F83B4B" w:rsidRPr="007D449A">
        <w:rPr>
          <w:spacing w:val="-12"/>
        </w:rPr>
        <w:t xml:space="preserve"> </w:t>
      </w:r>
      <w:r w:rsidR="00F83B4B" w:rsidRPr="007D449A">
        <w:t>gestión.</w:t>
      </w:r>
      <w:r w:rsidR="00F83B4B" w:rsidRPr="007D449A">
        <w:rPr>
          <w:spacing w:val="-12"/>
        </w:rPr>
        <w:t xml:space="preserve"> </w:t>
      </w:r>
      <w:r w:rsidR="00F83B4B" w:rsidRPr="007D449A">
        <w:t>Para</w:t>
      </w:r>
      <w:r w:rsidR="00F83B4B" w:rsidRPr="007D449A">
        <w:rPr>
          <w:spacing w:val="-13"/>
        </w:rPr>
        <w:t xml:space="preserve"> </w:t>
      </w:r>
      <w:r w:rsidR="00F83B4B" w:rsidRPr="007D449A">
        <w:t>lo</w:t>
      </w:r>
      <w:r w:rsidR="00F83B4B" w:rsidRPr="007D449A">
        <w:rPr>
          <w:spacing w:val="-11"/>
        </w:rPr>
        <w:t xml:space="preserve"> </w:t>
      </w:r>
      <w:r w:rsidR="002C17D6">
        <w:t xml:space="preserve">cual, </w:t>
      </w:r>
      <w:r w:rsidR="002C17D6" w:rsidRPr="007D449A">
        <w:rPr>
          <w:spacing w:val="-12"/>
        </w:rPr>
        <w:t>se</w:t>
      </w:r>
      <w:r w:rsidR="00F83B4B" w:rsidRPr="007D449A">
        <w:rPr>
          <w:spacing w:val="-13"/>
        </w:rPr>
        <w:t xml:space="preserve"> </w:t>
      </w:r>
      <w:r w:rsidR="00F83B4B" w:rsidRPr="007D449A">
        <w:t>deberá</w:t>
      </w:r>
      <w:r w:rsidR="00F83B4B" w:rsidRPr="007D449A">
        <w:rPr>
          <w:spacing w:val="-13"/>
        </w:rPr>
        <w:t xml:space="preserve"> </w:t>
      </w:r>
      <w:r w:rsidR="00F83B4B" w:rsidRPr="007D449A">
        <w:t>evaluar</w:t>
      </w:r>
      <w:r w:rsidR="00F83B4B" w:rsidRPr="007D449A">
        <w:rPr>
          <w:spacing w:val="-9"/>
        </w:rPr>
        <w:t xml:space="preserve"> </w:t>
      </w:r>
      <w:r w:rsidR="00F83B4B" w:rsidRPr="007D449A">
        <w:t>la</w:t>
      </w:r>
      <w:r w:rsidR="00F83B4B" w:rsidRPr="007D449A">
        <w:rPr>
          <w:spacing w:val="-13"/>
        </w:rPr>
        <w:t xml:space="preserve"> </w:t>
      </w:r>
      <w:r w:rsidR="00F83B4B" w:rsidRPr="007D449A">
        <w:t>posibilidad</w:t>
      </w:r>
      <w:r w:rsidR="00F83B4B" w:rsidRPr="007D449A">
        <w:rPr>
          <w:spacing w:val="-11"/>
        </w:rPr>
        <w:t xml:space="preserve"> </w:t>
      </w:r>
      <w:r w:rsidR="00F83B4B" w:rsidRPr="007D449A">
        <w:t>de</w:t>
      </w:r>
      <w:r w:rsidR="00F83B4B" w:rsidRPr="007D449A">
        <w:rPr>
          <w:spacing w:val="-15"/>
        </w:rPr>
        <w:t xml:space="preserve"> </w:t>
      </w:r>
      <w:r w:rsidR="00F83B4B" w:rsidRPr="007D449A">
        <w:t>generar</w:t>
      </w:r>
      <w:r w:rsidR="00F83B4B" w:rsidRPr="007D449A">
        <w:rPr>
          <w:spacing w:val="-12"/>
        </w:rPr>
        <w:t xml:space="preserve"> </w:t>
      </w:r>
      <w:r w:rsidR="00F83B4B" w:rsidRPr="007D449A">
        <w:t>un</w:t>
      </w:r>
      <w:r w:rsidR="00F83B4B" w:rsidRPr="007D449A">
        <w:rPr>
          <w:spacing w:val="-13"/>
        </w:rPr>
        <w:t xml:space="preserve"> </w:t>
      </w:r>
      <w:r w:rsidR="00F83B4B" w:rsidRPr="007D449A">
        <w:t>sub-expediente (segunda</w:t>
      </w:r>
      <w:r w:rsidR="00F83B4B" w:rsidRPr="007D449A">
        <w:rPr>
          <w:spacing w:val="-9"/>
        </w:rPr>
        <w:t xml:space="preserve"> </w:t>
      </w:r>
      <w:r w:rsidR="00F83B4B" w:rsidRPr="007D449A">
        <w:t>carpeta)</w:t>
      </w:r>
      <w:r w:rsidR="00F83B4B" w:rsidRPr="007D449A">
        <w:rPr>
          <w:spacing w:val="-10"/>
        </w:rPr>
        <w:t xml:space="preserve"> </w:t>
      </w:r>
      <w:r w:rsidR="00F83B4B" w:rsidRPr="007D449A">
        <w:t>que</w:t>
      </w:r>
      <w:r w:rsidR="00F83B4B" w:rsidRPr="007D449A">
        <w:rPr>
          <w:spacing w:val="-11"/>
        </w:rPr>
        <w:t xml:space="preserve"> </w:t>
      </w:r>
      <w:r w:rsidR="00F83B4B" w:rsidRPr="007D449A">
        <w:t>este</w:t>
      </w:r>
      <w:r w:rsidR="00F83B4B" w:rsidRPr="007D449A">
        <w:rPr>
          <w:spacing w:val="-9"/>
        </w:rPr>
        <w:t xml:space="preserve"> </w:t>
      </w:r>
      <w:r w:rsidR="00F83B4B" w:rsidRPr="007D449A">
        <w:t>asociado</w:t>
      </w:r>
      <w:r w:rsidR="00F83B4B" w:rsidRPr="007D449A">
        <w:rPr>
          <w:spacing w:val="-8"/>
        </w:rPr>
        <w:t xml:space="preserve"> </w:t>
      </w:r>
      <w:r w:rsidR="00F83B4B" w:rsidRPr="007D449A">
        <w:t>por</w:t>
      </w:r>
      <w:r w:rsidR="00F83B4B" w:rsidRPr="007D449A">
        <w:rPr>
          <w:spacing w:val="-10"/>
        </w:rPr>
        <w:t xml:space="preserve"> </w:t>
      </w:r>
      <w:r w:rsidR="00F83B4B" w:rsidRPr="007D449A">
        <w:t>metadatos</w:t>
      </w:r>
      <w:r w:rsidR="00F83B4B" w:rsidRPr="007D449A">
        <w:rPr>
          <w:spacing w:val="-8"/>
        </w:rPr>
        <w:t xml:space="preserve"> </w:t>
      </w:r>
      <w:r w:rsidR="00F83B4B" w:rsidRPr="007D449A">
        <w:t>al</w:t>
      </w:r>
      <w:r w:rsidR="00F83B4B" w:rsidRPr="007D449A">
        <w:rPr>
          <w:spacing w:val="-10"/>
        </w:rPr>
        <w:t xml:space="preserve"> </w:t>
      </w:r>
      <w:r w:rsidR="00F83B4B" w:rsidRPr="007D449A">
        <w:t>expediente</w:t>
      </w:r>
      <w:r w:rsidR="00F83B4B" w:rsidRPr="007D449A">
        <w:rPr>
          <w:spacing w:val="-9"/>
        </w:rPr>
        <w:t xml:space="preserve"> </w:t>
      </w:r>
      <w:r w:rsidR="00F83B4B" w:rsidRPr="007D449A">
        <w:t>principal</w:t>
      </w:r>
      <w:r w:rsidR="00F83B4B" w:rsidRPr="007D449A">
        <w:rPr>
          <w:spacing w:val="-9"/>
        </w:rPr>
        <w:t xml:space="preserve"> </w:t>
      </w:r>
      <w:r w:rsidR="00F83B4B" w:rsidRPr="007D449A">
        <w:t>ya</w:t>
      </w:r>
      <w:r w:rsidR="00F83B4B" w:rsidRPr="007D449A">
        <w:rPr>
          <w:spacing w:val="-9"/>
        </w:rPr>
        <w:t xml:space="preserve"> </w:t>
      </w:r>
      <w:r w:rsidR="00F83B4B" w:rsidRPr="007D449A">
        <w:t>cerrado.</w:t>
      </w:r>
      <w:r w:rsidR="00F83B4B" w:rsidRPr="007D449A">
        <w:rPr>
          <w:spacing w:val="-9"/>
        </w:rPr>
        <w:t xml:space="preserve"> </w:t>
      </w:r>
      <w:r w:rsidR="00F83B4B" w:rsidRPr="007D449A">
        <w:t>Teniendo en cuenta que si se reabre el expediente y se anexan nuevos documentos el índice electrónico se alterara</w:t>
      </w:r>
      <w:r>
        <w:t>.</w:t>
      </w:r>
    </w:p>
    <w:p w14:paraId="4724DFC5" w14:textId="5C6CA57A" w:rsidR="002168A4" w:rsidRDefault="002168A4" w:rsidP="002168A4">
      <w:pPr>
        <w:jc w:val="both"/>
        <w:rPr>
          <w:rFonts w:ascii="Arial" w:hAnsi="Arial" w:cs="Arial"/>
          <w:lang w:val="es-ES" w:eastAsia="es-ES"/>
        </w:rPr>
      </w:pPr>
    </w:p>
    <w:p w14:paraId="4F152D62" w14:textId="61FF465B" w:rsidR="00C17945" w:rsidRDefault="002C17D6" w:rsidP="00E36082">
      <w:pPr>
        <w:pStyle w:val="Ttulo3"/>
        <w:rPr>
          <w:rFonts w:ascii="Arial" w:hAnsi="Arial" w:cs="Arial"/>
          <w:b/>
          <w:color w:val="auto"/>
        </w:rPr>
      </w:pPr>
      <w:bookmarkStart w:id="112" w:name="_Toc105583099"/>
      <w:r w:rsidRPr="00E36082">
        <w:rPr>
          <w:rFonts w:ascii="Arial" w:hAnsi="Arial" w:cs="Arial"/>
          <w:b/>
          <w:color w:val="auto"/>
        </w:rPr>
        <w:t>DISPOSICIÓN FINAL Y RETENCIÓN DE LOS DOCUMENTOS ELECTRÓNICOS</w:t>
      </w:r>
      <w:bookmarkEnd w:id="112"/>
      <w:r w:rsidRPr="00E36082">
        <w:rPr>
          <w:rFonts w:ascii="Arial" w:hAnsi="Arial" w:cs="Arial"/>
          <w:b/>
          <w:color w:val="auto"/>
        </w:rPr>
        <w:t xml:space="preserve"> </w:t>
      </w:r>
    </w:p>
    <w:p w14:paraId="7DAEA667" w14:textId="77777777" w:rsidR="00E36082" w:rsidRPr="00E36082" w:rsidRDefault="00E36082" w:rsidP="00E36082">
      <w:pPr>
        <w:rPr>
          <w:sz w:val="10"/>
        </w:rPr>
      </w:pPr>
    </w:p>
    <w:p w14:paraId="6A5C02E7" w14:textId="50AE5808" w:rsidR="00F90B19" w:rsidRDefault="00891C40" w:rsidP="002168A4">
      <w:pPr>
        <w:jc w:val="both"/>
        <w:rPr>
          <w:rFonts w:ascii="Arial" w:hAnsi="Arial" w:cs="Arial"/>
          <w:lang w:val="es-ES" w:eastAsia="es-ES"/>
        </w:rPr>
      </w:pPr>
      <w:r>
        <w:rPr>
          <w:rFonts w:ascii="Arial" w:hAnsi="Arial" w:cs="Arial"/>
          <w:lang w:val="es-ES" w:eastAsia="es-ES"/>
        </w:rPr>
        <w:t>La disposición final de los documentos electrónicos</w:t>
      </w:r>
      <w:r w:rsidR="002C17D6">
        <w:rPr>
          <w:rFonts w:ascii="Arial" w:hAnsi="Arial" w:cs="Arial"/>
          <w:lang w:val="es-ES" w:eastAsia="es-ES"/>
        </w:rPr>
        <w:t xml:space="preserve"> y/o digitales </w:t>
      </w:r>
      <w:r>
        <w:rPr>
          <w:rFonts w:ascii="Arial" w:hAnsi="Arial" w:cs="Arial"/>
          <w:lang w:val="es-ES" w:eastAsia="es-ES"/>
        </w:rPr>
        <w:t>estará articulada</w:t>
      </w:r>
      <w:r w:rsidR="00B600C6">
        <w:rPr>
          <w:rFonts w:ascii="Arial" w:hAnsi="Arial" w:cs="Arial"/>
          <w:lang w:val="es-ES" w:eastAsia="es-ES"/>
        </w:rPr>
        <w:t xml:space="preserve"> con lo mencionado en las TRD </w:t>
      </w:r>
      <w:r>
        <w:rPr>
          <w:rFonts w:ascii="Arial" w:hAnsi="Arial" w:cs="Arial"/>
          <w:lang w:val="es-ES" w:eastAsia="es-ES"/>
        </w:rPr>
        <w:t>apl</w:t>
      </w:r>
      <w:r w:rsidR="00513183">
        <w:rPr>
          <w:rFonts w:ascii="Arial" w:hAnsi="Arial" w:cs="Arial"/>
          <w:lang w:val="es-ES" w:eastAsia="es-ES"/>
        </w:rPr>
        <w:t xml:space="preserve">icando la valoración documental, por </w:t>
      </w:r>
      <w:r w:rsidR="002C17D6">
        <w:rPr>
          <w:rFonts w:ascii="Arial" w:hAnsi="Arial" w:cs="Arial"/>
          <w:lang w:val="es-ES" w:eastAsia="es-ES"/>
        </w:rPr>
        <w:t>ello</w:t>
      </w:r>
      <w:r w:rsidR="00513183">
        <w:rPr>
          <w:rFonts w:ascii="Arial" w:hAnsi="Arial" w:cs="Arial"/>
          <w:lang w:val="es-ES" w:eastAsia="es-ES"/>
        </w:rPr>
        <w:t xml:space="preserve">, los expedientes electrónicos aplicarán los tiempos establecidos en archivo de gestión, </w:t>
      </w:r>
      <w:r w:rsidR="0058009D">
        <w:rPr>
          <w:rFonts w:ascii="Arial" w:hAnsi="Arial" w:cs="Arial"/>
          <w:lang w:val="es-ES" w:eastAsia="es-ES"/>
        </w:rPr>
        <w:t xml:space="preserve">archivo de gestión </w:t>
      </w:r>
      <w:r w:rsidR="00513183">
        <w:rPr>
          <w:rFonts w:ascii="Arial" w:hAnsi="Arial" w:cs="Arial"/>
          <w:lang w:val="es-ES" w:eastAsia="es-ES"/>
        </w:rPr>
        <w:t>central</w:t>
      </w:r>
      <w:r w:rsidR="0058009D">
        <w:rPr>
          <w:rFonts w:ascii="Arial" w:hAnsi="Arial" w:cs="Arial"/>
          <w:lang w:val="es-ES" w:eastAsia="es-ES"/>
        </w:rPr>
        <w:t>izado</w:t>
      </w:r>
      <w:r w:rsidR="00513183">
        <w:rPr>
          <w:rFonts w:ascii="Arial" w:hAnsi="Arial" w:cs="Arial"/>
          <w:lang w:val="es-ES" w:eastAsia="es-ES"/>
        </w:rPr>
        <w:t xml:space="preserve"> e histórico y se implementarán medidas técnicas que garanticen la disponibilidad en el tiempo acorde a la disposición final como conservación total (CT), selección (S) y eliminación (E)</w:t>
      </w:r>
      <w:r w:rsidR="002C17D6">
        <w:rPr>
          <w:rFonts w:ascii="Arial" w:hAnsi="Arial" w:cs="Arial"/>
          <w:lang w:val="es-ES" w:eastAsia="es-ES"/>
        </w:rPr>
        <w:t>.</w:t>
      </w:r>
      <w:r w:rsidR="00513183">
        <w:rPr>
          <w:rFonts w:ascii="Arial" w:hAnsi="Arial" w:cs="Arial"/>
          <w:lang w:val="es-ES" w:eastAsia="es-ES"/>
        </w:rPr>
        <w:t xml:space="preserve"> </w:t>
      </w:r>
    </w:p>
    <w:p w14:paraId="71A93253" w14:textId="77777777" w:rsidR="00ED1CC3" w:rsidRPr="005D30AB" w:rsidRDefault="00ED1CC3" w:rsidP="002168A4">
      <w:pPr>
        <w:jc w:val="both"/>
        <w:rPr>
          <w:rFonts w:ascii="Arial" w:hAnsi="Arial" w:cs="Arial"/>
          <w:sz w:val="10"/>
          <w:lang w:val="es-ES" w:eastAsia="es-ES"/>
        </w:rPr>
      </w:pPr>
    </w:p>
    <w:p w14:paraId="6C1B1627" w14:textId="06945720" w:rsidR="00ED1CC3" w:rsidRDefault="00ED1CC3" w:rsidP="002168A4">
      <w:pPr>
        <w:jc w:val="both"/>
        <w:rPr>
          <w:rFonts w:ascii="Arial" w:hAnsi="Arial" w:cs="Arial"/>
          <w:b/>
          <w:color w:val="000000" w:themeColor="text1"/>
          <w:lang w:val="es-ES" w:eastAsia="es-ES"/>
        </w:rPr>
      </w:pPr>
      <w:r>
        <w:rPr>
          <w:rFonts w:ascii="Arial" w:hAnsi="Arial" w:cs="Arial"/>
          <w:b/>
          <w:color w:val="000000" w:themeColor="text1"/>
          <w:lang w:val="es-ES" w:eastAsia="es-ES"/>
        </w:rPr>
        <w:t>ACTUALIZACIÓN DE TRD</w:t>
      </w:r>
    </w:p>
    <w:p w14:paraId="37AE27D7" w14:textId="4ABBD58A" w:rsidR="00E36082" w:rsidRDefault="00ED1CC3" w:rsidP="002168A4">
      <w:pPr>
        <w:jc w:val="both"/>
        <w:rPr>
          <w:rFonts w:ascii="Arial" w:hAnsi="Arial" w:cs="Arial"/>
          <w:bCs/>
          <w:color w:val="000000" w:themeColor="text1"/>
          <w:lang w:val="es-ES" w:eastAsia="es-ES"/>
        </w:rPr>
      </w:pPr>
      <w:r>
        <w:rPr>
          <w:rFonts w:ascii="Arial" w:hAnsi="Arial" w:cs="Arial"/>
          <w:bCs/>
          <w:color w:val="000000" w:themeColor="text1"/>
          <w:lang w:val="es-ES" w:eastAsia="es-ES"/>
        </w:rPr>
        <w:t>La actualización del instrumento Tablas de Retención Documental se realizará una vez, se realizan cambios en la estructura orgánica, lo que conlleva, a actualizar el aplicativo Orfeo con las respectivas series y subseries documentales.</w:t>
      </w:r>
      <w:r w:rsidR="009516FA">
        <w:rPr>
          <w:rFonts w:ascii="Arial" w:hAnsi="Arial" w:cs="Arial"/>
          <w:bCs/>
          <w:color w:val="000000" w:themeColor="text1"/>
          <w:lang w:val="es-ES" w:eastAsia="es-ES"/>
        </w:rPr>
        <w:t xml:space="preserve"> </w:t>
      </w:r>
    </w:p>
    <w:p w14:paraId="22FBFD21" w14:textId="77777777" w:rsidR="009516FA" w:rsidRPr="005D30AB" w:rsidRDefault="009516FA" w:rsidP="002168A4">
      <w:pPr>
        <w:jc w:val="both"/>
        <w:rPr>
          <w:rFonts w:ascii="Arial" w:hAnsi="Arial" w:cs="Arial"/>
          <w:bCs/>
          <w:color w:val="000000" w:themeColor="text1"/>
          <w:sz w:val="8"/>
          <w:lang w:val="es-ES" w:eastAsia="es-ES"/>
        </w:rPr>
      </w:pPr>
    </w:p>
    <w:p w14:paraId="0EDF6352" w14:textId="6E02FCD4" w:rsidR="00126D03" w:rsidRDefault="00126D03" w:rsidP="00126D03">
      <w:pPr>
        <w:pStyle w:val="Ttulo1"/>
        <w:rPr>
          <w:rFonts w:ascii="Arial" w:hAnsi="Arial" w:cs="Arial"/>
          <w:b/>
          <w:color w:val="000000" w:themeColor="text1"/>
          <w:sz w:val="22"/>
          <w:szCs w:val="22"/>
          <w:lang w:val="es-ES" w:eastAsia="es-ES"/>
        </w:rPr>
      </w:pPr>
      <w:bookmarkStart w:id="113" w:name="_Toc105583100"/>
      <w:r w:rsidRPr="00126D03">
        <w:rPr>
          <w:rFonts w:ascii="Arial" w:hAnsi="Arial" w:cs="Arial"/>
          <w:b/>
          <w:color w:val="000000" w:themeColor="text1"/>
          <w:sz w:val="22"/>
          <w:szCs w:val="22"/>
          <w:lang w:val="es-ES" w:eastAsia="es-ES"/>
        </w:rPr>
        <w:t>APLICACIÓN DE TVD</w:t>
      </w:r>
      <w:bookmarkEnd w:id="113"/>
      <w:r w:rsidRPr="00126D03">
        <w:rPr>
          <w:rFonts w:ascii="Arial" w:hAnsi="Arial" w:cs="Arial"/>
          <w:b/>
          <w:color w:val="000000" w:themeColor="text1"/>
          <w:sz w:val="22"/>
          <w:szCs w:val="22"/>
          <w:lang w:val="es-ES" w:eastAsia="es-ES"/>
        </w:rPr>
        <w:t xml:space="preserve"> </w:t>
      </w:r>
    </w:p>
    <w:p w14:paraId="03AA52B8" w14:textId="38342081" w:rsidR="00183524" w:rsidRPr="002C17D6" w:rsidRDefault="00183524" w:rsidP="00183524">
      <w:pPr>
        <w:rPr>
          <w:sz w:val="8"/>
          <w:szCs w:val="8"/>
          <w:lang w:val="es-ES" w:eastAsia="es-ES"/>
        </w:rPr>
      </w:pPr>
    </w:p>
    <w:p w14:paraId="42CFCF87" w14:textId="246AB497" w:rsidR="00183524" w:rsidRPr="0001648F" w:rsidRDefault="00183524" w:rsidP="0054405D">
      <w:pPr>
        <w:pStyle w:val="Default"/>
        <w:jc w:val="both"/>
        <w:rPr>
          <w:rFonts w:ascii="Arial" w:hAnsi="Arial" w:cs="Arial"/>
          <w:sz w:val="22"/>
          <w:szCs w:val="22"/>
        </w:rPr>
      </w:pPr>
      <w:r w:rsidRPr="0001648F">
        <w:rPr>
          <w:rFonts w:ascii="Arial" w:hAnsi="Arial" w:cs="Arial"/>
          <w:sz w:val="22"/>
          <w:szCs w:val="22"/>
        </w:rPr>
        <w:t xml:space="preserve">La aplicación de las </w:t>
      </w:r>
      <w:r w:rsidR="002C17D6">
        <w:rPr>
          <w:rFonts w:ascii="Arial" w:hAnsi="Arial" w:cs="Arial"/>
          <w:sz w:val="22"/>
          <w:szCs w:val="22"/>
        </w:rPr>
        <w:t>T</w:t>
      </w:r>
      <w:r w:rsidRPr="0001648F">
        <w:rPr>
          <w:rFonts w:ascii="Arial" w:hAnsi="Arial" w:cs="Arial"/>
          <w:sz w:val="22"/>
          <w:szCs w:val="22"/>
        </w:rPr>
        <w:t xml:space="preserve">ablas de </w:t>
      </w:r>
      <w:r w:rsidR="002C17D6">
        <w:rPr>
          <w:rFonts w:ascii="Arial" w:hAnsi="Arial" w:cs="Arial"/>
          <w:sz w:val="22"/>
          <w:szCs w:val="22"/>
        </w:rPr>
        <w:t>V</w:t>
      </w:r>
      <w:r w:rsidRPr="0001648F">
        <w:rPr>
          <w:rFonts w:ascii="Arial" w:hAnsi="Arial" w:cs="Arial"/>
          <w:sz w:val="22"/>
          <w:szCs w:val="22"/>
        </w:rPr>
        <w:t xml:space="preserve">aloración </w:t>
      </w:r>
      <w:r w:rsidR="002C17D6">
        <w:rPr>
          <w:rFonts w:ascii="Arial" w:hAnsi="Arial" w:cs="Arial"/>
          <w:sz w:val="22"/>
          <w:szCs w:val="22"/>
        </w:rPr>
        <w:t>D</w:t>
      </w:r>
      <w:r w:rsidRPr="0001648F">
        <w:rPr>
          <w:rFonts w:ascii="Arial" w:hAnsi="Arial" w:cs="Arial"/>
          <w:sz w:val="22"/>
          <w:szCs w:val="22"/>
        </w:rPr>
        <w:t xml:space="preserve">ocumental es </w:t>
      </w:r>
      <w:r w:rsidR="002C17D6">
        <w:rPr>
          <w:rFonts w:ascii="Arial" w:hAnsi="Arial" w:cs="Arial"/>
          <w:sz w:val="22"/>
          <w:szCs w:val="22"/>
        </w:rPr>
        <w:t>igual</w:t>
      </w:r>
      <w:r w:rsidRPr="0001648F">
        <w:rPr>
          <w:rFonts w:ascii="Arial" w:hAnsi="Arial" w:cs="Arial"/>
          <w:sz w:val="22"/>
          <w:szCs w:val="22"/>
        </w:rPr>
        <w:t xml:space="preserve"> a</w:t>
      </w:r>
      <w:r w:rsidR="00D54CFA" w:rsidRPr="0001648F">
        <w:rPr>
          <w:rFonts w:ascii="Arial" w:hAnsi="Arial" w:cs="Arial"/>
          <w:sz w:val="22"/>
          <w:szCs w:val="22"/>
        </w:rPr>
        <w:t xml:space="preserve"> la aplicación de</w:t>
      </w:r>
      <w:r w:rsidRPr="0001648F">
        <w:rPr>
          <w:rFonts w:ascii="Arial" w:hAnsi="Arial" w:cs="Arial"/>
          <w:sz w:val="22"/>
          <w:szCs w:val="22"/>
        </w:rPr>
        <w:t xml:space="preserve"> las</w:t>
      </w:r>
      <w:r w:rsidR="0054405D" w:rsidRPr="0001648F">
        <w:rPr>
          <w:rFonts w:ascii="Arial" w:hAnsi="Arial" w:cs="Arial"/>
          <w:sz w:val="22"/>
          <w:szCs w:val="22"/>
        </w:rPr>
        <w:t xml:space="preserve"> tablas de retención documental, la diferencia abarca es </w:t>
      </w:r>
      <w:r w:rsidR="00AD6352" w:rsidRPr="0001648F">
        <w:rPr>
          <w:rFonts w:ascii="Arial" w:hAnsi="Arial" w:cs="Arial"/>
          <w:sz w:val="22"/>
          <w:szCs w:val="22"/>
        </w:rPr>
        <w:t xml:space="preserve">en </w:t>
      </w:r>
      <w:r w:rsidR="0054405D" w:rsidRPr="0001648F">
        <w:rPr>
          <w:rFonts w:ascii="Arial" w:hAnsi="Arial" w:cs="Arial"/>
          <w:sz w:val="22"/>
          <w:szCs w:val="22"/>
        </w:rPr>
        <w:t>el tipo de fondo, que para el caso de la SDCRD se realiza a los documentos del Instituto Distrital de Cultura y Turismo, aproximadamente desde el año 1978.</w:t>
      </w:r>
      <w:r w:rsidR="002C17D6">
        <w:rPr>
          <w:rFonts w:ascii="Arial" w:hAnsi="Arial" w:cs="Arial"/>
          <w:sz w:val="22"/>
          <w:szCs w:val="22"/>
        </w:rPr>
        <w:t xml:space="preserve"> (ver aplicación de TRD documentos físicos).</w:t>
      </w:r>
    </w:p>
    <w:p w14:paraId="475E8FB3" w14:textId="55380159" w:rsidR="0058009D" w:rsidRDefault="0058009D" w:rsidP="00DF061D">
      <w:pPr>
        <w:rPr>
          <w:sz w:val="12"/>
          <w:lang w:val="es-ES" w:eastAsia="es-ES"/>
        </w:rPr>
      </w:pPr>
    </w:p>
    <w:p w14:paraId="60989A22" w14:textId="595DEC48" w:rsidR="0065556B" w:rsidRDefault="0065556B" w:rsidP="00DF061D">
      <w:pPr>
        <w:rPr>
          <w:sz w:val="12"/>
          <w:lang w:val="es-ES" w:eastAsia="es-ES"/>
        </w:rPr>
      </w:pPr>
    </w:p>
    <w:p w14:paraId="033E6F82" w14:textId="0D48908B" w:rsidR="0065556B" w:rsidRDefault="0065556B" w:rsidP="00DF061D">
      <w:pPr>
        <w:rPr>
          <w:sz w:val="12"/>
          <w:lang w:val="es-ES" w:eastAsia="es-ES"/>
        </w:rPr>
      </w:pPr>
    </w:p>
    <w:p w14:paraId="33DDCE76" w14:textId="5F46448C" w:rsidR="0065556B" w:rsidRDefault="0065556B" w:rsidP="00DF061D">
      <w:pPr>
        <w:rPr>
          <w:sz w:val="12"/>
          <w:lang w:val="es-ES" w:eastAsia="es-ES"/>
        </w:rPr>
      </w:pPr>
    </w:p>
    <w:p w14:paraId="25C08897" w14:textId="6644BCDB" w:rsidR="0065556B" w:rsidRDefault="0065556B" w:rsidP="00DF061D">
      <w:pPr>
        <w:rPr>
          <w:sz w:val="12"/>
          <w:lang w:val="es-ES" w:eastAsia="es-ES"/>
        </w:rPr>
      </w:pPr>
    </w:p>
    <w:p w14:paraId="760DF9A4" w14:textId="112F11DA" w:rsidR="0065556B" w:rsidRDefault="0065556B" w:rsidP="00DF061D">
      <w:pPr>
        <w:rPr>
          <w:sz w:val="12"/>
          <w:lang w:val="es-ES" w:eastAsia="es-ES"/>
        </w:rPr>
      </w:pPr>
    </w:p>
    <w:p w14:paraId="55CC82AE" w14:textId="21BE26AD" w:rsidR="0065556B" w:rsidRDefault="0065556B" w:rsidP="00DF061D">
      <w:pPr>
        <w:rPr>
          <w:sz w:val="12"/>
          <w:lang w:val="es-ES" w:eastAsia="es-ES"/>
        </w:rPr>
      </w:pPr>
    </w:p>
    <w:p w14:paraId="16DE900B" w14:textId="7348BDA0" w:rsidR="0065556B" w:rsidRDefault="0065556B" w:rsidP="00DF061D">
      <w:pPr>
        <w:rPr>
          <w:sz w:val="12"/>
          <w:lang w:val="es-ES" w:eastAsia="es-ES"/>
        </w:rPr>
      </w:pPr>
    </w:p>
    <w:p w14:paraId="489F95D7" w14:textId="2D44368B" w:rsidR="0065556B" w:rsidRDefault="0065556B" w:rsidP="00DF061D">
      <w:pPr>
        <w:rPr>
          <w:sz w:val="12"/>
          <w:lang w:val="es-ES" w:eastAsia="es-ES"/>
        </w:rPr>
      </w:pPr>
    </w:p>
    <w:p w14:paraId="2CED3961" w14:textId="77777777" w:rsidR="0065556B" w:rsidRDefault="0065556B" w:rsidP="00DF061D">
      <w:pPr>
        <w:rPr>
          <w:sz w:val="12"/>
          <w:lang w:val="es-ES" w:eastAsia="es-ES"/>
        </w:rPr>
      </w:pPr>
    </w:p>
    <w:p w14:paraId="080D6C2D" w14:textId="77777777" w:rsidR="0058009D" w:rsidRPr="00110928" w:rsidRDefault="0058009D" w:rsidP="00DF061D">
      <w:pPr>
        <w:rPr>
          <w:sz w:val="2"/>
          <w:lang w:val="es-ES" w:eastAsia="es-ES"/>
        </w:rPr>
      </w:pPr>
    </w:p>
    <w:p w14:paraId="1A05924B" w14:textId="21D2A1BE" w:rsidR="008D420B" w:rsidRDefault="008D420B" w:rsidP="008D420B">
      <w:pPr>
        <w:pStyle w:val="Ttulo1"/>
        <w:rPr>
          <w:rFonts w:ascii="Arial" w:hAnsi="Arial" w:cs="Arial"/>
          <w:b/>
          <w:color w:val="000000" w:themeColor="text1"/>
          <w:sz w:val="22"/>
          <w:szCs w:val="22"/>
          <w:lang w:val="es-ES" w:eastAsia="es-ES"/>
        </w:rPr>
      </w:pPr>
      <w:bookmarkStart w:id="114" w:name="_Toc105583101"/>
      <w:r w:rsidRPr="008D420B">
        <w:rPr>
          <w:rFonts w:ascii="Arial" w:hAnsi="Arial" w:cs="Arial"/>
          <w:b/>
          <w:color w:val="000000" w:themeColor="text1"/>
          <w:sz w:val="22"/>
          <w:szCs w:val="22"/>
          <w:lang w:val="es-ES" w:eastAsia="es-ES"/>
        </w:rPr>
        <w:lastRenderedPageBreak/>
        <w:t>ACTUALIZACIÓN DE INSTRUMENTOS ARCHIVÍSTICOS</w:t>
      </w:r>
      <w:bookmarkEnd w:id="114"/>
      <w:r w:rsidRPr="008D420B">
        <w:rPr>
          <w:rFonts w:ascii="Arial" w:hAnsi="Arial" w:cs="Arial"/>
          <w:b/>
          <w:color w:val="000000" w:themeColor="text1"/>
          <w:sz w:val="22"/>
          <w:szCs w:val="22"/>
          <w:lang w:val="es-ES" w:eastAsia="es-ES"/>
        </w:rPr>
        <w:t xml:space="preserve"> </w:t>
      </w:r>
    </w:p>
    <w:p w14:paraId="07DD70AB" w14:textId="77777777" w:rsidR="0065556B" w:rsidRDefault="0065556B" w:rsidP="005D30AB">
      <w:pPr>
        <w:rPr>
          <w:lang w:val="es-ES" w:eastAsia="es-ES"/>
        </w:rPr>
      </w:pPr>
    </w:p>
    <w:tbl>
      <w:tblPr>
        <w:tblW w:w="4723" w:type="pct"/>
        <w:tblCellMar>
          <w:left w:w="70" w:type="dxa"/>
          <w:right w:w="70" w:type="dxa"/>
        </w:tblCellMar>
        <w:tblLook w:val="04A0" w:firstRow="1" w:lastRow="0" w:firstColumn="1" w:lastColumn="0" w:noHBand="0" w:noVBand="1"/>
      </w:tblPr>
      <w:tblGrid>
        <w:gridCol w:w="1641"/>
        <w:gridCol w:w="4162"/>
        <w:gridCol w:w="3014"/>
      </w:tblGrid>
      <w:tr w:rsidR="0065556B" w:rsidRPr="005D30AB" w14:paraId="3957C326" w14:textId="77777777" w:rsidTr="0065556B">
        <w:trPr>
          <w:trHeight w:val="555"/>
        </w:trPr>
        <w:tc>
          <w:tcPr>
            <w:tcW w:w="931" w:type="pct"/>
            <w:tcBorders>
              <w:top w:val="single" w:sz="8" w:space="0" w:color="auto"/>
              <w:left w:val="single" w:sz="8" w:space="0" w:color="auto"/>
              <w:bottom w:val="single" w:sz="4" w:space="0" w:color="auto"/>
              <w:right w:val="single" w:sz="4" w:space="0" w:color="auto"/>
            </w:tcBorders>
            <w:shd w:val="clear" w:color="000000" w:fill="7030A0"/>
            <w:noWrap/>
            <w:vAlign w:val="center"/>
            <w:hideMark/>
          </w:tcPr>
          <w:p w14:paraId="68038F53" w14:textId="77777777" w:rsidR="0065556B" w:rsidRDefault="005D30AB" w:rsidP="005D30AB">
            <w:pPr>
              <w:spacing w:after="0" w:line="240" w:lineRule="auto"/>
              <w:jc w:val="center"/>
              <w:rPr>
                <w:rFonts w:ascii="Arial" w:eastAsia="Times New Roman" w:hAnsi="Arial" w:cs="Arial"/>
                <w:color w:val="FFFFFF"/>
                <w:sz w:val="18"/>
                <w:szCs w:val="18"/>
                <w:lang w:eastAsia="es-CO"/>
              </w:rPr>
            </w:pPr>
            <w:r w:rsidRPr="005D30AB">
              <w:rPr>
                <w:rFonts w:ascii="Arial" w:eastAsia="Times New Roman" w:hAnsi="Arial" w:cs="Arial"/>
                <w:color w:val="FFFFFF"/>
                <w:sz w:val="18"/>
                <w:szCs w:val="18"/>
                <w:lang w:eastAsia="es-CO"/>
              </w:rPr>
              <w:t>INSTRU</w:t>
            </w:r>
            <w:r w:rsidR="0065556B">
              <w:rPr>
                <w:rFonts w:ascii="Arial" w:eastAsia="Times New Roman" w:hAnsi="Arial" w:cs="Arial"/>
                <w:color w:val="FFFFFF"/>
                <w:sz w:val="18"/>
                <w:szCs w:val="18"/>
                <w:lang w:eastAsia="es-CO"/>
              </w:rPr>
              <w:t xml:space="preserve"> </w:t>
            </w:r>
          </w:p>
          <w:p w14:paraId="6417C107" w14:textId="0CA66F2B" w:rsidR="005D30AB" w:rsidRPr="005D30AB" w:rsidRDefault="005D30AB" w:rsidP="005D30AB">
            <w:pPr>
              <w:spacing w:after="0" w:line="240" w:lineRule="auto"/>
              <w:jc w:val="center"/>
              <w:rPr>
                <w:rFonts w:ascii="Arial" w:eastAsia="Times New Roman" w:hAnsi="Arial" w:cs="Arial"/>
                <w:color w:val="FFFFFF"/>
                <w:sz w:val="18"/>
                <w:szCs w:val="18"/>
                <w:lang w:eastAsia="es-CO"/>
              </w:rPr>
            </w:pPr>
            <w:r w:rsidRPr="005D30AB">
              <w:rPr>
                <w:rFonts w:ascii="Arial" w:eastAsia="Times New Roman" w:hAnsi="Arial" w:cs="Arial"/>
                <w:color w:val="FFFFFF"/>
                <w:sz w:val="18"/>
                <w:szCs w:val="18"/>
                <w:lang w:eastAsia="es-CO"/>
              </w:rPr>
              <w:t xml:space="preserve">MENTO </w:t>
            </w:r>
          </w:p>
        </w:tc>
        <w:tc>
          <w:tcPr>
            <w:tcW w:w="2360" w:type="pct"/>
            <w:tcBorders>
              <w:top w:val="single" w:sz="8" w:space="0" w:color="auto"/>
              <w:left w:val="nil"/>
              <w:bottom w:val="single" w:sz="4" w:space="0" w:color="auto"/>
              <w:right w:val="single" w:sz="4" w:space="0" w:color="auto"/>
            </w:tcBorders>
            <w:shd w:val="clear" w:color="000000" w:fill="7030A0"/>
            <w:noWrap/>
            <w:vAlign w:val="center"/>
            <w:hideMark/>
          </w:tcPr>
          <w:p w14:paraId="7E552579" w14:textId="77777777" w:rsidR="005D30AB" w:rsidRPr="005D30AB" w:rsidRDefault="005D30AB" w:rsidP="005D30AB">
            <w:pPr>
              <w:spacing w:after="0" w:line="240" w:lineRule="auto"/>
              <w:jc w:val="center"/>
              <w:rPr>
                <w:rFonts w:ascii="Arial" w:eastAsia="Times New Roman" w:hAnsi="Arial" w:cs="Arial"/>
                <w:color w:val="FFFFFF"/>
                <w:sz w:val="18"/>
                <w:szCs w:val="18"/>
                <w:lang w:eastAsia="es-CO"/>
              </w:rPr>
            </w:pPr>
            <w:r w:rsidRPr="005D30AB">
              <w:rPr>
                <w:rFonts w:ascii="Arial" w:eastAsia="Times New Roman" w:hAnsi="Arial" w:cs="Arial"/>
                <w:color w:val="FFFFFF"/>
                <w:sz w:val="18"/>
                <w:szCs w:val="18"/>
                <w:lang w:eastAsia="es-CO"/>
              </w:rPr>
              <w:t>CONCEPTO E IMPORTANCIA</w:t>
            </w:r>
          </w:p>
        </w:tc>
        <w:tc>
          <w:tcPr>
            <w:tcW w:w="1710" w:type="pct"/>
            <w:tcBorders>
              <w:top w:val="single" w:sz="8" w:space="0" w:color="auto"/>
              <w:left w:val="nil"/>
              <w:bottom w:val="single" w:sz="4" w:space="0" w:color="auto"/>
              <w:right w:val="single" w:sz="8" w:space="0" w:color="auto"/>
            </w:tcBorders>
            <w:shd w:val="clear" w:color="000000" w:fill="7030A0"/>
            <w:noWrap/>
            <w:vAlign w:val="center"/>
            <w:hideMark/>
          </w:tcPr>
          <w:p w14:paraId="238B7D6F" w14:textId="77777777" w:rsidR="005D30AB" w:rsidRPr="005D30AB" w:rsidRDefault="005D30AB" w:rsidP="005D30AB">
            <w:pPr>
              <w:spacing w:after="0" w:line="240" w:lineRule="auto"/>
              <w:jc w:val="center"/>
              <w:rPr>
                <w:rFonts w:ascii="Arial" w:eastAsia="Times New Roman" w:hAnsi="Arial" w:cs="Arial"/>
                <w:color w:val="FFFFFF"/>
                <w:sz w:val="18"/>
                <w:szCs w:val="18"/>
                <w:lang w:eastAsia="es-CO"/>
              </w:rPr>
            </w:pPr>
            <w:r w:rsidRPr="005D30AB">
              <w:rPr>
                <w:rFonts w:ascii="Arial" w:eastAsia="Times New Roman" w:hAnsi="Arial" w:cs="Arial"/>
                <w:color w:val="FFFFFF"/>
                <w:sz w:val="18"/>
                <w:szCs w:val="18"/>
                <w:lang w:eastAsia="es-CO"/>
              </w:rPr>
              <w:t xml:space="preserve">ACTUALIZACIÓN </w:t>
            </w:r>
          </w:p>
        </w:tc>
      </w:tr>
      <w:tr w:rsidR="0065556B" w:rsidRPr="005D30AB" w14:paraId="374F3A69" w14:textId="77777777" w:rsidTr="0065556B">
        <w:trPr>
          <w:trHeight w:val="1884"/>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76E648A4"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PINAR </w:t>
            </w:r>
          </w:p>
        </w:tc>
        <w:tc>
          <w:tcPr>
            <w:tcW w:w="2360" w:type="pct"/>
            <w:tcBorders>
              <w:top w:val="nil"/>
              <w:left w:val="nil"/>
              <w:bottom w:val="single" w:sz="4" w:space="0" w:color="auto"/>
              <w:right w:val="single" w:sz="4" w:space="0" w:color="auto"/>
            </w:tcBorders>
            <w:shd w:val="clear" w:color="auto" w:fill="auto"/>
            <w:vAlign w:val="bottom"/>
            <w:hideMark/>
          </w:tcPr>
          <w:p w14:paraId="7B7DB27C"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El plan institucional de archivos es un instrumento de planeación estratégica a nivel archivístico, el cual se articula con los procesos con los proyectos y planes de la entidad. </w:t>
            </w:r>
            <w:r w:rsidRPr="005D30AB">
              <w:rPr>
                <w:rFonts w:ascii="Arial" w:eastAsia="Times New Roman" w:hAnsi="Arial" w:cs="Arial"/>
                <w:color w:val="000000"/>
                <w:sz w:val="18"/>
                <w:szCs w:val="18"/>
                <w:lang w:eastAsia="es-CO"/>
              </w:rPr>
              <w:br/>
              <w:t xml:space="preserve">El Pinar tiene como objetivo planear e implementar estrategias en el que involucre todos los procesos archivístico durante el ciclo de vida de los documentos físicos y electrónicos, partiendo de las necesidades internas y la mejora continua </w:t>
            </w:r>
          </w:p>
        </w:tc>
        <w:tc>
          <w:tcPr>
            <w:tcW w:w="1710" w:type="pct"/>
            <w:tcBorders>
              <w:top w:val="nil"/>
              <w:left w:val="nil"/>
              <w:bottom w:val="single" w:sz="4" w:space="0" w:color="auto"/>
              <w:right w:val="single" w:sz="8" w:space="0" w:color="auto"/>
            </w:tcBorders>
            <w:shd w:val="clear" w:color="auto" w:fill="auto"/>
            <w:vAlign w:val="center"/>
            <w:hideMark/>
          </w:tcPr>
          <w:p w14:paraId="20354971" w14:textId="4390EAA9" w:rsidR="005D30AB" w:rsidRPr="005D30AB" w:rsidRDefault="005D30AB" w:rsidP="0058009D">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Este instrumento tiene un periodo desde el año 2021-2023, una vez, termine el tiempo </w:t>
            </w:r>
            <w:r w:rsidR="0058009D">
              <w:rPr>
                <w:rFonts w:ascii="Arial" w:eastAsia="Times New Roman" w:hAnsi="Arial" w:cs="Arial"/>
                <w:color w:val="000000"/>
                <w:sz w:val="18"/>
                <w:szCs w:val="18"/>
                <w:lang w:eastAsia="es-CO"/>
              </w:rPr>
              <w:t>definido</w:t>
            </w:r>
            <w:r w:rsidRPr="005D30AB">
              <w:rPr>
                <w:rFonts w:ascii="Arial" w:eastAsia="Times New Roman" w:hAnsi="Arial" w:cs="Arial"/>
                <w:color w:val="000000"/>
                <w:sz w:val="18"/>
                <w:szCs w:val="18"/>
                <w:lang w:eastAsia="es-CO"/>
              </w:rPr>
              <w:t xml:space="preserve"> se procederá a actualizar, así mismo, cuando se requiera hacer un cambio interno que pueda alterar lo mencionado en el contenido de este documento.</w:t>
            </w:r>
          </w:p>
        </w:tc>
      </w:tr>
      <w:tr w:rsidR="0065556B" w:rsidRPr="005D30AB" w14:paraId="0391C5C6" w14:textId="77777777" w:rsidTr="0065556B">
        <w:trPr>
          <w:trHeight w:val="614"/>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7580971F"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PGD </w:t>
            </w:r>
          </w:p>
        </w:tc>
        <w:tc>
          <w:tcPr>
            <w:tcW w:w="2360" w:type="pct"/>
            <w:tcBorders>
              <w:top w:val="nil"/>
              <w:left w:val="nil"/>
              <w:bottom w:val="single" w:sz="4" w:space="0" w:color="auto"/>
              <w:right w:val="single" w:sz="4" w:space="0" w:color="auto"/>
            </w:tcBorders>
            <w:shd w:val="clear" w:color="auto" w:fill="auto"/>
            <w:vAlign w:val="bottom"/>
            <w:hideMark/>
          </w:tcPr>
          <w:p w14:paraId="61327D51" w14:textId="7E6D6D74"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El programa de gestión documental es un instrumento que formula en etapas, el desarrollo de los procesos de gestión documental, creando una línea estratégica y vigilando los procesos asegurando la disponibilidad, integridad, fiabilidad, usabilidad; definiendo metas a corto, mediano y largo plazo describiendo las actividades a realizar. Para el desarrollo adecuado del PGD se tendrá en cuenta los requerimientos como: normativos, administrativos, económicos, tecnológicos y la gestión del cambio</w:t>
            </w:r>
          </w:p>
        </w:tc>
        <w:tc>
          <w:tcPr>
            <w:tcW w:w="1710" w:type="pct"/>
            <w:tcBorders>
              <w:top w:val="nil"/>
              <w:left w:val="nil"/>
              <w:bottom w:val="single" w:sz="4" w:space="0" w:color="auto"/>
              <w:right w:val="single" w:sz="8" w:space="0" w:color="auto"/>
            </w:tcBorders>
            <w:shd w:val="clear" w:color="auto" w:fill="auto"/>
            <w:vAlign w:val="center"/>
            <w:hideMark/>
          </w:tcPr>
          <w:p w14:paraId="68FE6C68" w14:textId="595DC1EB"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La actualización de este instrumento deberá estar articulado con los procesos, procedimientos, manuales, programas entre otros, lo que conlleva a revisar la ejecución del mismo. De otra parte, se realiza por un periodo hasta el año 2023, si no existen cambios anteriores se procederá a realizar actualización de este instrumento según la fecha mencionada</w:t>
            </w:r>
          </w:p>
        </w:tc>
      </w:tr>
      <w:tr w:rsidR="0065556B" w:rsidRPr="005D30AB" w14:paraId="5AF40049" w14:textId="77777777" w:rsidTr="0065556B">
        <w:trPr>
          <w:trHeight w:val="1665"/>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0A5CF74D"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TRD </w:t>
            </w:r>
          </w:p>
        </w:tc>
        <w:tc>
          <w:tcPr>
            <w:tcW w:w="2360" w:type="pct"/>
            <w:tcBorders>
              <w:top w:val="nil"/>
              <w:left w:val="nil"/>
              <w:bottom w:val="single" w:sz="4" w:space="0" w:color="auto"/>
              <w:right w:val="single" w:sz="4" w:space="0" w:color="auto"/>
            </w:tcBorders>
            <w:shd w:val="clear" w:color="auto" w:fill="auto"/>
            <w:vAlign w:val="bottom"/>
            <w:hideMark/>
          </w:tcPr>
          <w:p w14:paraId="2B880B8F"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Las Tablas de Retención Documental son un instrumento que describe un listado de series y subseries documentales producidas en marco de las funciones ejecutadas, en el que se establece el tiempo de permanencia de los documentos y su disposición final, las TRD son importantes porque permiten una administración de la producción documental facilitando el control, organización y acceso de los documentos </w:t>
            </w:r>
          </w:p>
        </w:tc>
        <w:tc>
          <w:tcPr>
            <w:tcW w:w="1710" w:type="pct"/>
            <w:vMerge w:val="restart"/>
            <w:tcBorders>
              <w:top w:val="nil"/>
              <w:left w:val="single" w:sz="4" w:space="0" w:color="auto"/>
              <w:bottom w:val="single" w:sz="4" w:space="0" w:color="auto"/>
              <w:right w:val="single" w:sz="8" w:space="0" w:color="auto"/>
            </w:tcBorders>
            <w:shd w:val="clear" w:color="auto" w:fill="auto"/>
            <w:vAlign w:val="center"/>
            <w:hideMark/>
          </w:tcPr>
          <w:p w14:paraId="1D302479"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Las TRD Y CCD se actualizarán en cada modificación estructural orgánica de la entidad, cuando se generan cambios de las funciones , cuando se generen nuevas series y subseries documentales, cuando expidan normas que pueda modificar la producción documental y cuando existan cambios en la disposición final.</w:t>
            </w:r>
          </w:p>
        </w:tc>
      </w:tr>
      <w:tr w:rsidR="0065556B" w:rsidRPr="005D30AB" w14:paraId="376222DD" w14:textId="77777777" w:rsidTr="0065556B">
        <w:trPr>
          <w:trHeight w:val="804"/>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5DBBD18D"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CCD </w:t>
            </w:r>
          </w:p>
        </w:tc>
        <w:tc>
          <w:tcPr>
            <w:tcW w:w="2360" w:type="pct"/>
            <w:tcBorders>
              <w:top w:val="nil"/>
              <w:left w:val="nil"/>
              <w:bottom w:val="single" w:sz="4" w:space="0" w:color="auto"/>
              <w:right w:val="single" w:sz="4" w:space="0" w:color="auto"/>
            </w:tcBorders>
            <w:shd w:val="clear" w:color="auto" w:fill="auto"/>
            <w:vAlign w:val="bottom"/>
            <w:hideMark/>
          </w:tcPr>
          <w:p w14:paraId="0962F0AF"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Los cuadros de clasificación documental describen la jerarquización de las áreas, series y subseries documentales con la codificación respectiva. Los CCD son anexo a las TRD </w:t>
            </w:r>
          </w:p>
        </w:tc>
        <w:tc>
          <w:tcPr>
            <w:tcW w:w="1710" w:type="pct"/>
            <w:vMerge/>
            <w:tcBorders>
              <w:top w:val="nil"/>
              <w:left w:val="single" w:sz="4" w:space="0" w:color="auto"/>
              <w:bottom w:val="single" w:sz="4" w:space="0" w:color="auto"/>
              <w:right w:val="single" w:sz="8" w:space="0" w:color="auto"/>
            </w:tcBorders>
            <w:vAlign w:val="center"/>
            <w:hideMark/>
          </w:tcPr>
          <w:p w14:paraId="33B8109D" w14:textId="77777777" w:rsidR="005D30AB" w:rsidRPr="005D30AB" w:rsidRDefault="005D30AB" w:rsidP="005D30AB">
            <w:pPr>
              <w:spacing w:after="0" w:line="240" w:lineRule="auto"/>
              <w:rPr>
                <w:rFonts w:ascii="Arial" w:eastAsia="Times New Roman" w:hAnsi="Arial" w:cs="Arial"/>
                <w:color w:val="000000"/>
                <w:sz w:val="18"/>
                <w:szCs w:val="18"/>
                <w:lang w:eastAsia="es-CO"/>
              </w:rPr>
            </w:pPr>
          </w:p>
        </w:tc>
      </w:tr>
      <w:tr w:rsidR="0065556B" w:rsidRPr="005D30AB" w14:paraId="0DAB0393" w14:textId="77777777" w:rsidTr="0065556B">
        <w:trPr>
          <w:trHeight w:val="1350"/>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4AE04B3B"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TVD</w:t>
            </w:r>
          </w:p>
        </w:tc>
        <w:tc>
          <w:tcPr>
            <w:tcW w:w="2360" w:type="pct"/>
            <w:tcBorders>
              <w:top w:val="nil"/>
              <w:left w:val="nil"/>
              <w:bottom w:val="single" w:sz="4" w:space="0" w:color="auto"/>
              <w:right w:val="single" w:sz="4" w:space="0" w:color="auto"/>
            </w:tcBorders>
            <w:shd w:val="clear" w:color="auto" w:fill="auto"/>
            <w:vAlign w:val="bottom"/>
            <w:hideMark/>
          </w:tcPr>
          <w:p w14:paraId="19B2F333" w14:textId="6B823443"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Son un instrumento en el que se describe un listado de series y subseries documentales, al igual que las TRD se asigna un periodo de retención y a su vez su disposición final en el transcurso del ciclo de vida del documento, su </w:t>
            </w:r>
            <w:r w:rsidR="001B7AA0" w:rsidRPr="005D30AB">
              <w:rPr>
                <w:rFonts w:ascii="Arial" w:eastAsia="Times New Roman" w:hAnsi="Arial" w:cs="Arial"/>
                <w:color w:val="000000"/>
                <w:sz w:val="18"/>
                <w:szCs w:val="18"/>
                <w:lang w:eastAsia="es-CO"/>
              </w:rPr>
              <w:t>aplicación</w:t>
            </w:r>
            <w:r w:rsidRPr="005D30AB">
              <w:rPr>
                <w:rFonts w:ascii="Arial" w:eastAsia="Times New Roman" w:hAnsi="Arial" w:cs="Arial"/>
                <w:color w:val="000000"/>
                <w:sz w:val="18"/>
                <w:szCs w:val="18"/>
                <w:lang w:eastAsia="es-CO"/>
              </w:rPr>
              <w:t xml:space="preserve"> es hacia fondos documentales acumulados, uno de los beneficios de las TVD es el acceso a la información </w:t>
            </w:r>
          </w:p>
        </w:tc>
        <w:tc>
          <w:tcPr>
            <w:tcW w:w="1710" w:type="pct"/>
            <w:tcBorders>
              <w:top w:val="nil"/>
              <w:left w:val="nil"/>
              <w:bottom w:val="single" w:sz="4" w:space="0" w:color="auto"/>
              <w:right w:val="single" w:sz="8" w:space="0" w:color="auto"/>
            </w:tcBorders>
            <w:shd w:val="clear" w:color="auto" w:fill="auto"/>
            <w:vAlign w:val="center"/>
            <w:hideMark/>
          </w:tcPr>
          <w:p w14:paraId="01289A10" w14:textId="77777777"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Las TVD se realizan cuando no existan TRD y se toma como referencia la fecha de la última reestructuración ejemplo: si la primera TRD de la SDCRD fue a partir del año 2006 quiere decir que se aplicará TVD del año 2005 hacia atrás.</w:t>
            </w:r>
          </w:p>
        </w:tc>
      </w:tr>
      <w:tr w:rsidR="0065556B" w:rsidRPr="005D30AB" w14:paraId="0D469343" w14:textId="77777777" w:rsidTr="0065556B">
        <w:trPr>
          <w:trHeight w:val="792"/>
        </w:trPr>
        <w:tc>
          <w:tcPr>
            <w:tcW w:w="931" w:type="pct"/>
            <w:tcBorders>
              <w:top w:val="nil"/>
              <w:left w:val="single" w:sz="8" w:space="0" w:color="auto"/>
              <w:bottom w:val="single" w:sz="4" w:space="0" w:color="auto"/>
              <w:right w:val="single" w:sz="4" w:space="0" w:color="auto"/>
            </w:tcBorders>
            <w:shd w:val="clear" w:color="000000" w:fill="FFF2CC"/>
            <w:noWrap/>
            <w:vAlign w:val="center"/>
            <w:hideMark/>
          </w:tcPr>
          <w:p w14:paraId="74B4D4E0"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BCA</w:t>
            </w:r>
          </w:p>
        </w:tc>
        <w:tc>
          <w:tcPr>
            <w:tcW w:w="2360" w:type="pct"/>
            <w:tcBorders>
              <w:top w:val="nil"/>
              <w:left w:val="nil"/>
              <w:bottom w:val="single" w:sz="4" w:space="0" w:color="auto"/>
              <w:right w:val="single" w:sz="4" w:space="0" w:color="auto"/>
            </w:tcBorders>
            <w:shd w:val="clear" w:color="auto" w:fill="auto"/>
            <w:vAlign w:val="bottom"/>
            <w:hideMark/>
          </w:tcPr>
          <w:p w14:paraId="58577CBD" w14:textId="6FC5899C"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El banco terminológico es un instrumento archivístico que describe la normalización de las series y subseries documentales por medio de lenguajes documentales definiendo </w:t>
            </w:r>
            <w:r w:rsidR="001B7AA0" w:rsidRPr="005D30AB">
              <w:rPr>
                <w:rFonts w:ascii="Arial" w:eastAsia="Times New Roman" w:hAnsi="Arial" w:cs="Arial"/>
                <w:color w:val="000000"/>
                <w:sz w:val="18"/>
                <w:szCs w:val="18"/>
                <w:lang w:eastAsia="es-CO"/>
              </w:rPr>
              <w:t>metadatos</w:t>
            </w:r>
            <w:r w:rsidRPr="005D30AB">
              <w:rPr>
                <w:rFonts w:ascii="Arial" w:eastAsia="Times New Roman" w:hAnsi="Arial" w:cs="Arial"/>
                <w:color w:val="000000"/>
                <w:sz w:val="18"/>
                <w:szCs w:val="18"/>
                <w:lang w:eastAsia="es-CO"/>
              </w:rPr>
              <w:t xml:space="preserve"> y palabras claves </w:t>
            </w:r>
          </w:p>
        </w:tc>
        <w:tc>
          <w:tcPr>
            <w:tcW w:w="1710" w:type="pct"/>
            <w:tcBorders>
              <w:top w:val="nil"/>
              <w:left w:val="nil"/>
              <w:bottom w:val="single" w:sz="4" w:space="0" w:color="auto"/>
              <w:right w:val="single" w:sz="8" w:space="0" w:color="auto"/>
            </w:tcBorders>
            <w:shd w:val="clear" w:color="auto" w:fill="auto"/>
            <w:vAlign w:val="center"/>
            <w:hideMark/>
          </w:tcPr>
          <w:p w14:paraId="2F593B59" w14:textId="77777777"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Se actualizará cuando exista inclusión de nuevos términos en articulación con las TRD y los CCD</w:t>
            </w:r>
          </w:p>
        </w:tc>
      </w:tr>
      <w:tr w:rsidR="0065556B" w:rsidRPr="005D30AB" w14:paraId="5EA131F3" w14:textId="77777777" w:rsidTr="0065556B">
        <w:trPr>
          <w:trHeight w:val="792"/>
        </w:trPr>
        <w:tc>
          <w:tcPr>
            <w:tcW w:w="931" w:type="pct"/>
            <w:tcBorders>
              <w:top w:val="nil"/>
              <w:left w:val="single" w:sz="8" w:space="0" w:color="auto"/>
              <w:bottom w:val="single" w:sz="4" w:space="0" w:color="auto"/>
              <w:right w:val="single" w:sz="4" w:space="0" w:color="auto"/>
            </w:tcBorders>
            <w:shd w:val="clear" w:color="000000" w:fill="FFF2CC"/>
            <w:vAlign w:val="center"/>
            <w:hideMark/>
          </w:tcPr>
          <w:p w14:paraId="678C2138"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INVENTARIOS DOCUMENTALES </w:t>
            </w:r>
          </w:p>
        </w:tc>
        <w:tc>
          <w:tcPr>
            <w:tcW w:w="2360" w:type="pct"/>
            <w:tcBorders>
              <w:top w:val="nil"/>
              <w:left w:val="nil"/>
              <w:bottom w:val="single" w:sz="4" w:space="0" w:color="auto"/>
              <w:right w:val="single" w:sz="4" w:space="0" w:color="auto"/>
            </w:tcBorders>
            <w:shd w:val="clear" w:color="auto" w:fill="auto"/>
            <w:vAlign w:val="bottom"/>
            <w:hideMark/>
          </w:tcPr>
          <w:p w14:paraId="05E33DCF"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Es un instrumento que describe la información que reposa en los archivos de la entidad con el objetivo de conocer la documentación existente y de </w:t>
            </w:r>
            <w:r w:rsidRPr="005D30AB">
              <w:rPr>
                <w:rFonts w:ascii="Arial" w:eastAsia="Times New Roman" w:hAnsi="Arial" w:cs="Arial"/>
                <w:color w:val="000000"/>
                <w:sz w:val="18"/>
                <w:szCs w:val="18"/>
                <w:lang w:eastAsia="es-CO"/>
              </w:rPr>
              <w:lastRenderedPageBreak/>
              <w:t xml:space="preserve">recuperar y acceder a los documentos eficientemente  </w:t>
            </w:r>
          </w:p>
        </w:tc>
        <w:tc>
          <w:tcPr>
            <w:tcW w:w="1710" w:type="pct"/>
            <w:tcBorders>
              <w:top w:val="nil"/>
              <w:left w:val="nil"/>
              <w:bottom w:val="single" w:sz="4" w:space="0" w:color="auto"/>
              <w:right w:val="single" w:sz="8" w:space="0" w:color="auto"/>
            </w:tcBorders>
            <w:shd w:val="clear" w:color="auto" w:fill="auto"/>
            <w:vAlign w:val="center"/>
            <w:hideMark/>
          </w:tcPr>
          <w:p w14:paraId="79C6E737" w14:textId="67B4E37A"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lastRenderedPageBreak/>
              <w:t xml:space="preserve">Los inventarios documentales </w:t>
            </w:r>
            <w:r w:rsidR="001B7AA0" w:rsidRPr="005D30AB">
              <w:rPr>
                <w:rFonts w:ascii="Arial" w:eastAsia="Times New Roman" w:hAnsi="Arial" w:cs="Arial"/>
                <w:color w:val="000000"/>
                <w:sz w:val="18"/>
                <w:szCs w:val="18"/>
                <w:lang w:eastAsia="es-CO"/>
              </w:rPr>
              <w:t>están</w:t>
            </w:r>
            <w:r w:rsidRPr="005D30AB">
              <w:rPr>
                <w:rFonts w:ascii="Arial" w:eastAsia="Times New Roman" w:hAnsi="Arial" w:cs="Arial"/>
                <w:color w:val="000000"/>
                <w:sz w:val="18"/>
                <w:szCs w:val="18"/>
                <w:lang w:eastAsia="es-CO"/>
              </w:rPr>
              <w:t xml:space="preserve"> en constante actualización debido a la producción documental </w:t>
            </w:r>
          </w:p>
        </w:tc>
      </w:tr>
      <w:tr w:rsidR="0065556B" w:rsidRPr="005D30AB" w14:paraId="665B453D" w14:textId="77777777" w:rsidTr="0065556B">
        <w:trPr>
          <w:trHeight w:val="412"/>
        </w:trPr>
        <w:tc>
          <w:tcPr>
            <w:tcW w:w="931" w:type="pct"/>
            <w:tcBorders>
              <w:top w:val="nil"/>
              <w:left w:val="single" w:sz="8" w:space="0" w:color="auto"/>
              <w:bottom w:val="single" w:sz="4" w:space="0" w:color="auto"/>
              <w:right w:val="single" w:sz="4" w:space="0" w:color="auto"/>
            </w:tcBorders>
            <w:shd w:val="clear" w:color="000000" w:fill="FFF2CC"/>
            <w:vAlign w:val="center"/>
            <w:hideMark/>
          </w:tcPr>
          <w:p w14:paraId="6906129D"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TCA</w:t>
            </w:r>
          </w:p>
        </w:tc>
        <w:tc>
          <w:tcPr>
            <w:tcW w:w="2360" w:type="pct"/>
            <w:tcBorders>
              <w:top w:val="nil"/>
              <w:left w:val="nil"/>
              <w:bottom w:val="single" w:sz="4" w:space="0" w:color="auto"/>
              <w:right w:val="single" w:sz="4" w:space="0" w:color="auto"/>
            </w:tcBorders>
            <w:shd w:val="clear" w:color="auto" w:fill="auto"/>
            <w:vAlign w:val="bottom"/>
            <w:hideMark/>
          </w:tcPr>
          <w:p w14:paraId="2904FAFC"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Las tablas de control de acceso es un instrumento que describe las condiciones de acceso y restricción de los documentos, garantizando la seguridad de la información en el transcurso del ciclo de vida del documento teniendo en cuenta los procesos archivísticos </w:t>
            </w:r>
          </w:p>
        </w:tc>
        <w:tc>
          <w:tcPr>
            <w:tcW w:w="1710" w:type="pct"/>
            <w:tcBorders>
              <w:top w:val="nil"/>
              <w:left w:val="nil"/>
              <w:bottom w:val="single" w:sz="4" w:space="0" w:color="auto"/>
              <w:right w:val="single" w:sz="8" w:space="0" w:color="auto"/>
            </w:tcBorders>
            <w:shd w:val="clear" w:color="auto" w:fill="auto"/>
            <w:vAlign w:val="center"/>
            <w:hideMark/>
          </w:tcPr>
          <w:p w14:paraId="3F1D693E" w14:textId="77777777"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Se procederá a realizar actualización de este instrumento una vez se incluyan nuevas series y subseries documentales en las TRD </w:t>
            </w:r>
          </w:p>
        </w:tc>
      </w:tr>
      <w:tr w:rsidR="0065556B" w:rsidRPr="005D30AB" w14:paraId="10F15968" w14:textId="77777777" w:rsidTr="0065556B">
        <w:trPr>
          <w:trHeight w:val="1080"/>
        </w:trPr>
        <w:tc>
          <w:tcPr>
            <w:tcW w:w="931" w:type="pct"/>
            <w:tcBorders>
              <w:top w:val="nil"/>
              <w:left w:val="single" w:sz="8" w:space="0" w:color="auto"/>
              <w:bottom w:val="single" w:sz="4" w:space="0" w:color="auto"/>
              <w:right w:val="single" w:sz="4" w:space="0" w:color="auto"/>
            </w:tcBorders>
            <w:shd w:val="clear" w:color="000000" w:fill="FFF2CC"/>
            <w:vAlign w:val="center"/>
            <w:hideMark/>
          </w:tcPr>
          <w:p w14:paraId="567C2D92"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SGDEA-DC</w:t>
            </w:r>
          </w:p>
        </w:tc>
        <w:tc>
          <w:tcPr>
            <w:tcW w:w="2360" w:type="pct"/>
            <w:tcBorders>
              <w:top w:val="nil"/>
              <w:left w:val="nil"/>
              <w:bottom w:val="single" w:sz="4" w:space="0" w:color="auto"/>
              <w:right w:val="single" w:sz="4" w:space="0" w:color="auto"/>
            </w:tcBorders>
            <w:shd w:val="clear" w:color="auto" w:fill="auto"/>
            <w:vAlign w:val="bottom"/>
            <w:hideMark/>
          </w:tcPr>
          <w:p w14:paraId="74ED0FE7" w14:textId="77777777"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Es un instrumento que estructura los requisitos técnicos y funcionales obligatorios u opcionales, que debería cumplir un sistema de información que implemente las funcionalidades de un Sistema para Gestión de Documentos Electrónicos de Archivo en el Distrito Capital</w:t>
            </w:r>
          </w:p>
        </w:tc>
        <w:tc>
          <w:tcPr>
            <w:tcW w:w="1710" w:type="pct"/>
            <w:tcBorders>
              <w:top w:val="nil"/>
              <w:left w:val="nil"/>
              <w:bottom w:val="single" w:sz="4" w:space="0" w:color="auto"/>
              <w:right w:val="single" w:sz="8" w:space="0" w:color="auto"/>
            </w:tcBorders>
            <w:shd w:val="clear" w:color="auto" w:fill="auto"/>
            <w:vAlign w:val="center"/>
            <w:hideMark/>
          </w:tcPr>
          <w:p w14:paraId="45881744" w14:textId="284E08E3" w:rsidR="005D30AB" w:rsidRPr="005D30AB" w:rsidRDefault="005D30AB" w:rsidP="001B7AA0">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Se realizará actualización de este instrumento cuando se genere </w:t>
            </w:r>
            <w:r w:rsidR="001B7AA0" w:rsidRPr="005D30AB">
              <w:rPr>
                <w:rFonts w:ascii="Arial" w:eastAsia="Times New Roman" w:hAnsi="Arial" w:cs="Arial"/>
                <w:color w:val="000000"/>
                <w:sz w:val="18"/>
                <w:szCs w:val="18"/>
                <w:lang w:eastAsia="es-CO"/>
              </w:rPr>
              <w:t>algún</w:t>
            </w:r>
            <w:r w:rsidRPr="005D30AB">
              <w:rPr>
                <w:rFonts w:ascii="Arial" w:eastAsia="Times New Roman" w:hAnsi="Arial" w:cs="Arial"/>
                <w:color w:val="000000"/>
                <w:sz w:val="18"/>
                <w:szCs w:val="18"/>
                <w:lang w:eastAsia="es-CO"/>
              </w:rPr>
              <w:t xml:space="preserve"> cambio característico en la administración de los documentos electrónicos </w:t>
            </w:r>
          </w:p>
        </w:tc>
      </w:tr>
      <w:tr w:rsidR="0065556B" w:rsidRPr="005D30AB" w14:paraId="625AD866" w14:textId="77777777" w:rsidTr="0065556B">
        <w:trPr>
          <w:trHeight w:val="1635"/>
        </w:trPr>
        <w:tc>
          <w:tcPr>
            <w:tcW w:w="931" w:type="pct"/>
            <w:tcBorders>
              <w:top w:val="nil"/>
              <w:left w:val="single" w:sz="8" w:space="0" w:color="auto"/>
              <w:bottom w:val="single" w:sz="8" w:space="0" w:color="auto"/>
              <w:right w:val="single" w:sz="4" w:space="0" w:color="auto"/>
            </w:tcBorders>
            <w:shd w:val="clear" w:color="000000" w:fill="FFF2CC"/>
            <w:vAlign w:val="center"/>
            <w:hideMark/>
          </w:tcPr>
          <w:p w14:paraId="15FFAC1F" w14:textId="77777777" w:rsidR="005D30AB" w:rsidRPr="005D30AB" w:rsidRDefault="005D30AB" w:rsidP="005D30AB">
            <w:pPr>
              <w:spacing w:after="0" w:line="240" w:lineRule="auto"/>
              <w:jc w:val="center"/>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SIC </w:t>
            </w:r>
          </w:p>
        </w:tc>
        <w:tc>
          <w:tcPr>
            <w:tcW w:w="2360" w:type="pct"/>
            <w:tcBorders>
              <w:top w:val="nil"/>
              <w:left w:val="nil"/>
              <w:bottom w:val="single" w:sz="8" w:space="0" w:color="auto"/>
              <w:right w:val="single" w:sz="4" w:space="0" w:color="auto"/>
            </w:tcBorders>
            <w:shd w:val="clear" w:color="auto" w:fill="auto"/>
            <w:vAlign w:val="bottom"/>
            <w:hideMark/>
          </w:tcPr>
          <w:p w14:paraId="0C7AE3BA" w14:textId="27AEBAEC" w:rsidR="005D30AB" w:rsidRPr="005D30AB" w:rsidRDefault="005D30AB" w:rsidP="005D30AB">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 xml:space="preserve">El sistema integrado de conservación es un instrumento que describe las mejores prácticas para el tratamiento de los documentos ya sea </w:t>
            </w:r>
            <w:r w:rsidR="001B7AA0" w:rsidRPr="005D30AB">
              <w:rPr>
                <w:rFonts w:ascii="Arial" w:eastAsia="Times New Roman" w:hAnsi="Arial" w:cs="Arial"/>
                <w:color w:val="000000"/>
                <w:sz w:val="18"/>
                <w:szCs w:val="18"/>
                <w:lang w:eastAsia="es-CO"/>
              </w:rPr>
              <w:t>física</w:t>
            </w:r>
            <w:r w:rsidRPr="005D30AB">
              <w:rPr>
                <w:rFonts w:ascii="Arial" w:eastAsia="Times New Roman" w:hAnsi="Arial" w:cs="Arial"/>
                <w:color w:val="000000"/>
                <w:sz w:val="18"/>
                <w:szCs w:val="18"/>
                <w:lang w:eastAsia="es-CO"/>
              </w:rPr>
              <w:t xml:space="preserve"> o </w:t>
            </w:r>
            <w:r w:rsidR="001B7AA0" w:rsidRPr="005D30AB">
              <w:rPr>
                <w:rFonts w:ascii="Arial" w:eastAsia="Times New Roman" w:hAnsi="Arial" w:cs="Arial"/>
                <w:color w:val="000000"/>
                <w:sz w:val="18"/>
                <w:szCs w:val="18"/>
                <w:lang w:eastAsia="es-CO"/>
              </w:rPr>
              <w:t>técnicamente</w:t>
            </w:r>
            <w:r w:rsidRPr="005D30AB">
              <w:rPr>
                <w:rFonts w:ascii="Arial" w:eastAsia="Times New Roman" w:hAnsi="Arial" w:cs="Arial"/>
                <w:color w:val="000000"/>
                <w:sz w:val="18"/>
                <w:szCs w:val="18"/>
                <w:lang w:eastAsia="es-CO"/>
              </w:rPr>
              <w:t xml:space="preserve"> con miras a llevar a cabo la preservación y conservación en el transcurso del ciclo de vida del documento, la aplicación de este instrumento obedece a lograr la preservación de la memoria institucional y se debe articular con el PGD y PINAR</w:t>
            </w:r>
          </w:p>
        </w:tc>
        <w:tc>
          <w:tcPr>
            <w:tcW w:w="1710" w:type="pct"/>
            <w:tcBorders>
              <w:top w:val="nil"/>
              <w:left w:val="nil"/>
              <w:bottom w:val="single" w:sz="8" w:space="0" w:color="auto"/>
              <w:right w:val="single" w:sz="8" w:space="0" w:color="auto"/>
            </w:tcBorders>
            <w:shd w:val="clear" w:color="auto" w:fill="auto"/>
            <w:vAlign w:val="center"/>
            <w:hideMark/>
          </w:tcPr>
          <w:p w14:paraId="617F0E77" w14:textId="1F2E607F" w:rsidR="005D30AB" w:rsidRPr="005D30AB" w:rsidRDefault="005D30AB" w:rsidP="0058009D">
            <w:pPr>
              <w:spacing w:after="0" w:line="240" w:lineRule="auto"/>
              <w:jc w:val="both"/>
              <w:rPr>
                <w:rFonts w:ascii="Arial" w:eastAsia="Times New Roman" w:hAnsi="Arial" w:cs="Arial"/>
                <w:color w:val="000000"/>
                <w:sz w:val="18"/>
                <w:szCs w:val="18"/>
                <w:lang w:eastAsia="es-CO"/>
              </w:rPr>
            </w:pPr>
            <w:r w:rsidRPr="005D30AB">
              <w:rPr>
                <w:rFonts w:ascii="Arial" w:eastAsia="Times New Roman" w:hAnsi="Arial" w:cs="Arial"/>
                <w:color w:val="000000"/>
                <w:sz w:val="18"/>
                <w:szCs w:val="18"/>
                <w:lang w:eastAsia="es-CO"/>
              </w:rPr>
              <w:t>Este instrumento</w:t>
            </w:r>
            <w:r w:rsidR="0058009D">
              <w:rPr>
                <w:rFonts w:ascii="Arial" w:eastAsia="Times New Roman" w:hAnsi="Arial" w:cs="Arial"/>
                <w:color w:val="000000"/>
                <w:sz w:val="18"/>
                <w:szCs w:val="18"/>
                <w:lang w:eastAsia="es-CO"/>
              </w:rPr>
              <w:t xml:space="preserve"> tiene un periodo de determinado </w:t>
            </w:r>
            <w:r w:rsidRPr="005D30AB">
              <w:rPr>
                <w:rFonts w:ascii="Arial" w:eastAsia="Times New Roman" w:hAnsi="Arial" w:cs="Arial"/>
                <w:color w:val="000000"/>
                <w:sz w:val="18"/>
                <w:szCs w:val="18"/>
                <w:lang w:eastAsia="es-CO"/>
              </w:rPr>
              <w:t xml:space="preserve">2019-2023, una vez, termine el tiempo estimado se procederá a actualizar, así mismo, cuando se requiera hacer </w:t>
            </w:r>
            <w:r w:rsidR="001B7AA0" w:rsidRPr="005D30AB">
              <w:rPr>
                <w:rFonts w:ascii="Arial" w:eastAsia="Times New Roman" w:hAnsi="Arial" w:cs="Arial"/>
                <w:color w:val="000000"/>
                <w:sz w:val="18"/>
                <w:szCs w:val="18"/>
                <w:lang w:eastAsia="es-CO"/>
              </w:rPr>
              <w:t>algún</w:t>
            </w:r>
            <w:r w:rsidRPr="005D30AB">
              <w:rPr>
                <w:rFonts w:ascii="Arial" w:eastAsia="Times New Roman" w:hAnsi="Arial" w:cs="Arial"/>
                <w:color w:val="000000"/>
                <w:sz w:val="18"/>
                <w:szCs w:val="18"/>
                <w:lang w:eastAsia="es-CO"/>
              </w:rPr>
              <w:t xml:space="preserve"> cambio interno que pueda alterar lo mencionado en el contenido de este documento.</w:t>
            </w:r>
          </w:p>
        </w:tc>
      </w:tr>
    </w:tbl>
    <w:p w14:paraId="00DCF17A" w14:textId="51389C10" w:rsidR="005D30AB" w:rsidRDefault="005D30AB" w:rsidP="005D30AB">
      <w:pPr>
        <w:rPr>
          <w:lang w:val="es-ES" w:eastAsia="es-ES"/>
        </w:rPr>
      </w:pPr>
    </w:p>
    <w:p w14:paraId="0B4E47B1" w14:textId="6C075C13" w:rsidR="00C81C44" w:rsidRPr="008D420B" w:rsidRDefault="00740D78" w:rsidP="008D420B">
      <w:pPr>
        <w:pStyle w:val="Ttulo1"/>
        <w:rPr>
          <w:rFonts w:ascii="Arial" w:hAnsi="Arial" w:cs="Arial"/>
          <w:b/>
          <w:color w:val="000000" w:themeColor="text1"/>
          <w:sz w:val="22"/>
          <w:szCs w:val="22"/>
          <w:lang w:val="es-ES" w:eastAsia="es-ES"/>
        </w:rPr>
      </w:pPr>
      <w:bookmarkStart w:id="115" w:name="_Toc105583102"/>
      <w:r w:rsidRPr="008D420B">
        <w:rPr>
          <w:rFonts w:ascii="Arial" w:hAnsi="Arial" w:cs="Arial"/>
          <w:b/>
          <w:color w:val="000000" w:themeColor="text1"/>
          <w:sz w:val="22"/>
          <w:szCs w:val="22"/>
          <w:lang w:val="es-ES" w:eastAsia="es-ES"/>
        </w:rPr>
        <w:t>ENTREGA DE CARGO DE EMPLEADOS P</w:t>
      </w:r>
      <w:r w:rsidR="00ED1CC3" w:rsidRPr="008D420B">
        <w:rPr>
          <w:rFonts w:ascii="Arial" w:hAnsi="Arial" w:cs="Arial"/>
          <w:b/>
          <w:color w:val="000000" w:themeColor="text1"/>
          <w:sz w:val="22"/>
          <w:szCs w:val="22"/>
          <w:lang w:val="es-ES" w:eastAsia="es-ES"/>
        </w:rPr>
        <w:t>Ú</w:t>
      </w:r>
      <w:r w:rsidRPr="008D420B">
        <w:rPr>
          <w:rFonts w:ascii="Arial" w:hAnsi="Arial" w:cs="Arial"/>
          <w:b/>
          <w:color w:val="000000" w:themeColor="text1"/>
          <w:sz w:val="22"/>
          <w:szCs w:val="22"/>
          <w:lang w:val="es-ES" w:eastAsia="es-ES"/>
        </w:rPr>
        <w:t>BLICOS</w:t>
      </w:r>
      <w:r w:rsidR="00C81C44" w:rsidRPr="008D420B">
        <w:rPr>
          <w:rFonts w:ascii="Arial" w:hAnsi="Arial" w:cs="Arial"/>
          <w:b/>
          <w:color w:val="000000" w:themeColor="text1"/>
          <w:sz w:val="22"/>
          <w:szCs w:val="22"/>
          <w:lang w:val="es-ES" w:eastAsia="es-ES"/>
        </w:rPr>
        <w:t xml:space="preserve"> Y </w:t>
      </w:r>
      <w:r w:rsidR="00A410D9" w:rsidRPr="008D420B">
        <w:rPr>
          <w:rFonts w:ascii="Arial" w:hAnsi="Arial" w:cs="Arial"/>
          <w:b/>
          <w:color w:val="000000" w:themeColor="text1"/>
          <w:sz w:val="22"/>
          <w:szCs w:val="22"/>
          <w:lang w:val="es-ES" w:eastAsia="es-ES"/>
        </w:rPr>
        <w:t>ENTREGA DE DOCUMENTOS POR TERMINACIÓN DE CONTRATO</w:t>
      </w:r>
      <w:bookmarkEnd w:id="115"/>
    </w:p>
    <w:p w14:paraId="4766F535" w14:textId="4B9DACD3" w:rsidR="00C81C44" w:rsidRDefault="00C81C44" w:rsidP="0050482C">
      <w:pPr>
        <w:spacing w:line="276" w:lineRule="auto"/>
        <w:rPr>
          <w:rFonts w:ascii="Arial" w:eastAsiaTheme="majorEastAsia" w:hAnsi="Arial" w:cs="Arial"/>
          <w:b/>
          <w:color w:val="000000" w:themeColor="text1"/>
        </w:rPr>
      </w:pPr>
    </w:p>
    <w:p w14:paraId="7AFC02F3" w14:textId="58DF97D1" w:rsidR="00740D78" w:rsidRPr="0001648F" w:rsidRDefault="00740D78" w:rsidP="00740D78">
      <w:pPr>
        <w:spacing w:line="276" w:lineRule="auto"/>
        <w:jc w:val="both"/>
        <w:rPr>
          <w:rFonts w:ascii="Arial" w:eastAsiaTheme="majorEastAsia" w:hAnsi="Arial" w:cs="Arial"/>
          <w:color w:val="000000" w:themeColor="text1"/>
        </w:rPr>
      </w:pPr>
      <w:r w:rsidRPr="0001648F">
        <w:rPr>
          <w:rFonts w:ascii="Arial" w:eastAsiaTheme="majorEastAsia" w:hAnsi="Arial" w:cs="Arial"/>
          <w:color w:val="000000" w:themeColor="text1"/>
        </w:rPr>
        <w:t xml:space="preserve">Cuando se realiza terminación de cargos públicos y contratos de personas </w:t>
      </w:r>
      <w:r w:rsidR="00B41588">
        <w:rPr>
          <w:rFonts w:ascii="Arial" w:eastAsiaTheme="majorEastAsia" w:hAnsi="Arial" w:cs="Arial"/>
          <w:color w:val="000000" w:themeColor="text1"/>
        </w:rPr>
        <w:t xml:space="preserve">naturales </w:t>
      </w:r>
      <w:r w:rsidRPr="0001648F">
        <w:rPr>
          <w:rFonts w:ascii="Arial" w:eastAsiaTheme="majorEastAsia" w:hAnsi="Arial" w:cs="Arial"/>
          <w:color w:val="000000" w:themeColor="text1"/>
        </w:rPr>
        <w:t xml:space="preserve">y/o jurídicas es necesario hacer entrega de </w:t>
      </w:r>
      <w:r w:rsidR="0001648F" w:rsidRPr="0001648F">
        <w:rPr>
          <w:rFonts w:ascii="Arial" w:eastAsiaTheme="majorEastAsia" w:hAnsi="Arial" w:cs="Arial"/>
          <w:color w:val="000000" w:themeColor="text1"/>
        </w:rPr>
        <w:t>todos los bienes muebles y hab</w:t>
      </w:r>
      <w:r w:rsidRPr="0001648F">
        <w:rPr>
          <w:rFonts w:ascii="Arial" w:eastAsiaTheme="majorEastAsia" w:hAnsi="Arial" w:cs="Arial"/>
          <w:color w:val="000000" w:themeColor="text1"/>
        </w:rPr>
        <w:t>er gestionado todos los radicados que fueron asignados para el cumplimien</w:t>
      </w:r>
      <w:r w:rsidR="0001648F" w:rsidRPr="0001648F">
        <w:rPr>
          <w:rFonts w:ascii="Arial" w:eastAsiaTheme="majorEastAsia" w:hAnsi="Arial" w:cs="Arial"/>
          <w:color w:val="000000" w:themeColor="text1"/>
        </w:rPr>
        <w:t xml:space="preserve">to de sus funciones entre los que se encuentran: </w:t>
      </w:r>
      <w:r w:rsidRPr="0001648F">
        <w:rPr>
          <w:rFonts w:ascii="Arial" w:eastAsiaTheme="majorEastAsia" w:hAnsi="Arial" w:cs="Arial"/>
          <w:color w:val="000000" w:themeColor="text1"/>
        </w:rPr>
        <w:t xml:space="preserve"> </w:t>
      </w:r>
    </w:p>
    <w:p w14:paraId="5387B87F" w14:textId="682248D9" w:rsidR="00740D78" w:rsidRPr="0001648F" w:rsidRDefault="0001648F" w:rsidP="0001648F">
      <w:pPr>
        <w:pStyle w:val="Prrafodelista"/>
        <w:numPr>
          <w:ilvl w:val="0"/>
          <w:numId w:val="35"/>
        </w:numPr>
        <w:spacing w:line="276" w:lineRule="auto"/>
        <w:rPr>
          <w:rFonts w:ascii="Arial" w:hAnsi="Arial" w:cs="Arial"/>
          <w:b/>
          <w:color w:val="000000" w:themeColor="text1"/>
        </w:rPr>
      </w:pPr>
      <w:r>
        <w:rPr>
          <w:rFonts w:ascii="Arial" w:hAnsi="Arial" w:cs="Arial"/>
        </w:rPr>
        <w:t>E</w:t>
      </w:r>
      <w:r w:rsidRPr="0001648F">
        <w:rPr>
          <w:rFonts w:ascii="Arial" w:hAnsi="Arial" w:cs="Arial"/>
        </w:rPr>
        <w:t>ntrega el formato de traslado de inventario de bienes muebles a su cargo</w:t>
      </w:r>
    </w:p>
    <w:p w14:paraId="1E346D9D" w14:textId="620ABCB0" w:rsidR="0001648F" w:rsidRDefault="0001648F" w:rsidP="0001648F">
      <w:pPr>
        <w:pStyle w:val="Prrafodelista"/>
        <w:numPr>
          <w:ilvl w:val="0"/>
          <w:numId w:val="35"/>
        </w:numPr>
        <w:spacing w:line="276" w:lineRule="auto"/>
        <w:rPr>
          <w:rFonts w:ascii="Arial" w:hAnsi="Arial" w:cs="Arial"/>
        </w:rPr>
      </w:pPr>
      <w:r>
        <w:rPr>
          <w:rFonts w:ascii="Arial" w:hAnsi="Arial" w:cs="Arial"/>
        </w:rPr>
        <w:t>E</w:t>
      </w:r>
      <w:r w:rsidRPr="0001648F">
        <w:rPr>
          <w:rFonts w:ascii="Arial" w:hAnsi="Arial" w:cs="Arial"/>
        </w:rPr>
        <w:t>ntrega de la cuenta de Orfeo con cero (0) radicados en todas las carpetas</w:t>
      </w:r>
      <w:r w:rsidR="00657F65">
        <w:rPr>
          <w:rFonts w:ascii="Arial" w:hAnsi="Arial" w:cs="Arial"/>
        </w:rPr>
        <w:t xml:space="preserve"> como borradores, finalizados, informados </w:t>
      </w:r>
    </w:p>
    <w:p w14:paraId="781F2981" w14:textId="280C196D" w:rsidR="0001648F" w:rsidRPr="0001648F" w:rsidRDefault="0058009D" w:rsidP="0001648F">
      <w:pPr>
        <w:pStyle w:val="Prrafodelista"/>
        <w:numPr>
          <w:ilvl w:val="0"/>
          <w:numId w:val="35"/>
        </w:numPr>
        <w:spacing w:line="276" w:lineRule="auto"/>
        <w:rPr>
          <w:rFonts w:ascii="Arial" w:hAnsi="Arial" w:cs="Arial"/>
        </w:rPr>
      </w:pPr>
      <w:r>
        <w:rPr>
          <w:rFonts w:ascii="Arial" w:hAnsi="Arial" w:cs="Arial"/>
          <w:color w:val="000000"/>
        </w:rPr>
        <w:t xml:space="preserve">Entrega documentos al archivo de gestión o </w:t>
      </w:r>
      <w:r w:rsidR="0001648F" w:rsidRPr="0001648F">
        <w:rPr>
          <w:rFonts w:ascii="Arial" w:hAnsi="Arial" w:cs="Arial"/>
          <w:color w:val="000000"/>
        </w:rPr>
        <w:t>archivo central, solicitados en préstamo</w:t>
      </w:r>
    </w:p>
    <w:p w14:paraId="1DB43949" w14:textId="3D5938D6" w:rsidR="0001648F" w:rsidRPr="00E45B79" w:rsidRDefault="0001648F" w:rsidP="0058009D">
      <w:pPr>
        <w:pStyle w:val="Prrafodelista"/>
        <w:numPr>
          <w:ilvl w:val="0"/>
          <w:numId w:val="35"/>
        </w:numPr>
        <w:spacing w:line="276" w:lineRule="auto"/>
        <w:jc w:val="both"/>
        <w:rPr>
          <w:rFonts w:ascii="Arial" w:hAnsi="Arial" w:cs="Arial"/>
        </w:rPr>
      </w:pPr>
      <w:r w:rsidRPr="00E45B79">
        <w:rPr>
          <w:rFonts w:ascii="Arial" w:hAnsi="Arial" w:cs="Arial"/>
        </w:rPr>
        <w:t>devolución del carnet(s) o entrega de constancia de pago en la Tesorería Distrital del valor del carnet en caso de pérdida del documento</w:t>
      </w:r>
      <w:r w:rsidR="00E45B79" w:rsidRPr="00E45B79">
        <w:rPr>
          <w:rFonts w:ascii="Arial" w:hAnsi="Arial" w:cs="Arial"/>
        </w:rPr>
        <w:t xml:space="preserve"> (Carnet Institucional, Carnet Parqueadero y Carnet Biciparqueaderos)</w:t>
      </w:r>
    </w:p>
    <w:p w14:paraId="33AB577F" w14:textId="5F92D354" w:rsidR="00E45B79" w:rsidRDefault="00E45B79" w:rsidP="0001648F">
      <w:pPr>
        <w:pStyle w:val="Prrafodelista"/>
        <w:numPr>
          <w:ilvl w:val="0"/>
          <w:numId w:val="35"/>
        </w:numPr>
        <w:spacing w:line="276" w:lineRule="auto"/>
        <w:rPr>
          <w:rFonts w:ascii="Arial" w:hAnsi="Arial" w:cs="Arial"/>
        </w:rPr>
      </w:pPr>
      <w:r w:rsidRPr="00E45B79">
        <w:rPr>
          <w:rFonts w:ascii="Arial" w:hAnsi="Arial" w:cs="Arial"/>
        </w:rPr>
        <w:t>Cancelación cuentas de sistemas (Correo institucional, y usuario</w:t>
      </w:r>
    </w:p>
    <w:p w14:paraId="1EC2339B" w14:textId="108E6D48" w:rsidR="00E45B79" w:rsidRPr="00E45B79" w:rsidRDefault="00E45B79" w:rsidP="0001648F">
      <w:pPr>
        <w:pStyle w:val="Prrafodelista"/>
        <w:numPr>
          <w:ilvl w:val="0"/>
          <w:numId w:val="35"/>
        </w:numPr>
        <w:spacing w:line="276" w:lineRule="auto"/>
        <w:rPr>
          <w:rFonts w:ascii="Arial" w:hAnsi="Arial" w:cs="Arial"/>
        </w:rPr>
      </w:pPr>
      <w:r>
        <w:rPr>
          <w:rFonts w:ascii="Arial" w:hAnsi="Arial" w:cs="Arial"/>
        </w:rPr>
        <w:t xml:space="preserve">Entre otros. </w:t>
      </w:r>
    </w:p>
    <w:p w14:paraId="2F4FD92B" w14:textId="5B0503DB" w:rsidR="0001648F" w:rsidRPr="00E45B79" w:rsidRDefault="00E45B79" w:rsidP="00E45B79">
      <w:pPr>
        <w:spacing w:line="276" w:lineRule="auto"/>
        <w:rPr>
          <w:rFonts w:ascii="Arial" w:hAnsi="Arial" w:cs="Arial"/>
        </w:rPr>
      </w:pPr>
      <w:r>
        <w:rPr>
          <w:rFonts w:ascii="Arial" w:hAnsi="Arial" w:cs="Arial"/>
        </w:rPr>
        <w:t>Para hacer la respectiva entrega se aplicarán los siguientes formatos:</w:t>
      </w:r>
    </w:p>
    <w:p w14:paraId="116B09B1" w14:textId="611DA031" w:rsidR="008A6E79" w:rsidRPr="00E45B79" w:rsidRDefault="00000000" w:rsidP="00E45B79">
      <w:pPr>
        <w:numPr>
          <w:ilvl w:val="0"/>
          <w:numId w:val="36"/>
        </w:numPr>
        <w:shd w:val="clear" w:color="auto" w:fill="FFFFFF"/>
        <w:spacing w:before="100" w:beforeAutospacing="1" w:after="100" w:afterAutospacing="1" w:line="240" w:lineRule="auto"/>
        <w:jc w:val="both"/>
        <w:rPr>
          <w:rFonts w:ascii="Arial" w:hAnsi="Arial" w:cs="Arial"/>
        </w:rPr>
      </w:pPr>
      <w:hyperlink r:id="rId73" w:history="1">
        <w:r w:rsidR="008A6E79" w:rsidRPr="00E45B79">
          <w:rPr>
            <w:rStyle w:val="Hipervnculo"/>
            <w:rFonts w:ascii="Arial" w:hAnsi="Arial" w:cs="Arial"/>
            <w:color w:val="auto"/>
          </w:rPr>
          <w:t>FR-07-PR-GDF-03 v3 Lista de verificación de entrega de elementos y documentos por terminación del contrato 27/03/2019</w:t>
        </w:r>
      </w:hyperlink>
    </w:p>
    <w:p w14:paraId="66B2337F" w14:textId="77777777" w:rsidR="00740D78" w:rsidRPr="00E45B79" w:rsidRDefault="00000000" w:rsidP="00E45B79">
      <w:pPr>
        <w:numPr>
          <w:ilvl w:val="0"/>
          <w:numId w:val="36"/>
        </w:numPr>
        <w:shd w:val="clear" w:color="auto" w:fill="FFFFFF"/>
        <w:spacing w:before="100" w:beforeAutospacing="1" w:after="100" w:afterAutospacing="1" w:line="240" w:lineRule="auto"/>
        <w:jc w:val="both"/>
        <w:rPr>
          <w:rFonts w:ascii="Arial" w:hAnsi="Arial" w:cs="Arial"/>
        </w:rPr>
      </w:pPr>
      <w:hyperlink r:id="rId74" w:history="1">
        <w:r w:rsidR="00740D78" w:rsidRPr="00E45B79">
          <w:rPr>
            <w:rStyle w:val="Hipervnculo"/>
            <w:rFonts w:ascii="Arial" w:hAnsi="Arial" w:cs="Arial"/>
            <w:color w:val="auto"/>
          </w:rPr>
          <w:t>FR-09-PR-HUM-20 v6 Entrega de Cargo </w:t>
        </w:r>
      </w:hyperlink>
      <w:r w:rsidR="00740D78" w:rsidRPr="00E45B79">
        <w:rPr>
          <w:rFonts w:ascii="Arial" w:hAnsi="Arial" w:cs="Arial"/>
        </w:rPr>
        <w:t>20/10/2020</w:t>
      </w:r>
    </w:p>
    <w:tbl>
      <w:tblPr>
        <w:tblStyle w:val="Tablaconcuadrcula"/>
        <w:tblW w:w="5000" w:type="pct"/>
        <w:tblLook w:val="04A0" w:firstRow="1" w:lastRow="0" w:firstColumn="1" w:lastColumn="0" w:noHBand="0" w:noVBand="1"/>
      </w:tblPr>
      <w:tblGrid>
        <w:gridCol w:w="804"/>
        <w:gridCol w:w="8540"/>
      </w:tblGrid>
      <w:tr w:rsidR="0080253B" w14:paraId="2649D2D8" w14:textId="77777777" w:rsidTr="0065556B">
        <w:trPr>
          <w:trHeight w:val="283"/>
          <w:tblHeader/>
        </w:trPr>
        <w:tc>
          <w:tcPr>
            <w:tcW w:w="9344" w:type="dxa"/>
            <w:gridSpan w:val="2"/>
            <w:shd w:val="clear" w:color="auto" w:fill="auto"/>
            <w:vAlign w:val="center"/>
          </w:tcPr>
          <w:p w14:paraId="3FBF3B11" w14:textId="77777777" w:rsidR="0080253B" w:rsidRDefault="0080253B" w:rsidP="004C3935">
            <w:pPr>
              <w:pStyle w:val="gray3"/>
              <w:spacing w:line="240" w:lineRule="auto"/>
              <w:rPr>
                <w:rFonts w:ascii="Arial" w:hAnsi="Arial" w:cs="Arial"/>
                <w:b/>
                <w:bCs/>
                <w:sz w:val="18"/>
                <w:szCs w:val="18"/>
              </w:rPr>
            </w:pPr>
            <w:r>
              <w:rPr>
                <w:rFonts w:ascii="Arial" w:hAnsi="Arial" w:cs="Arial"/>
                <w:sz w:val="18"/>
                <w:szCs w:val="18"/>
              </w:rPr>
              <w:lastRenderedPageBreak/>
              <w:t>Nota: A partir de la aprobación del mapa de procesos versión 09, se reinicia el versionamiento documental esto quiere decir que inicia en versión 1, teniendo en cuenta el rediseño institucional y la nueva codificación, buscando la simplificación de documentos</w:t>
            </w:r>
          </w:p>
        </w:tc>
      </w:tr>
      <w:tr w:rsidR="0080253B" w14:paraId="26B06ECD" w14:textId="77777777" w:rsidTr="0065556B">
        <w:trPr>
          <w:trHeight w:val="283"/>
          <w:tblHeader/>
        </w:trPr>
        <w:tc>
          <w:tcPr>
            <w:tcW w:w="804" w:type="dxa"/>
            <w:shd w:val="clear" w:color="auto" w:fill="auto"/>
            <w:vAlign w:val="center"/>
          </w:tcPr>
          <w:p w14:paraId="792A6FDF" w14:textId="77777777" w:rsidR="0080253B" w:rsidRDefault="0080253B" w:rsidP="004C3935">
            <w:pPr>
              <w:pStyle w:val="Predeterminado"/>
              <w:spacing w:line="240" w:lineRule="auto"/>
              <w:jc w:val="center"/>
              <w:rPr>
                <w:rFonts w:ascii="Arial" w:hAnsi="Arial" w:cs="Arial"/>
                <w:sz w:val="22"/>
                <w:szCs w:val="22"/>
              </w:rPr>
            </w:pPr>
            <w:r>
              <w:rPr>
                <w:rFonts w:ascii="Arial" w:hAnsi="Arial" w:cs="Arial"/>
                <w:b/>
                <w:bCs/>
                <w:sz w:val="22"/>
                <w:szCs w:val="22"/>
              </w:rPr>
              <w:t>No.</w:t>
            </w:r>
          </w:p>
        </w:tc>
        <w:tc>
          <w:tcPr>
            <w:tcW w:w="8540" w:type="dxa"/>
            <w:shd w:val="clear" w:color="auto" w:fill="auto"/>
            <w:vAlign w:val="center"/>
          </w:tcPr>
          <w:p w14:paraId="6C12C22F" w14:textId="77777777" w:rsidR="0080253B" w:rsidRDefault="0080253B" w:rsidP="004C3935">
            <w:pPr>
              <w:pStyle w:val="gray3"/>
              <w:spacing w:line="240" w:lineRule="auto"/>
              <w:jc w:val="center"/>
              <w:rPr>
                <w:rFonts w:ascii="Arial" w:hAnsi="Arial" w:cs="Arial"/>
                <w:sz w:val="22"/>
                <w:szCs w:val="22"/>
              </w:rPr>
            </w:pPr>
            <w:r>
              <w:rPr>
                <w:rFonts w:ascii="Arial" w:hAnsi="Arial" w:cs="Arial"/>
                <w:b/>
                <w:bCs/>
                <w:sz w:val="22"/>
                <w:szCs w:val="22"/>
              </w:rPr>
              <w:t>CAMBIOS REALIZADOS</w:t>
            </w:r>
          </w:p>
        </w:tc>
      </w:tr>
      <w:tr w:rsidR="0080253B" w14:paraId="1CB3EB2D" w14:textId="77777777" w:rsidTr="0065556B">
        <w:trPr>
          <w:trHeight w:val="283"/>
        </w:trPr>
        <w:tc>
          <w:tcPr>
            <w:tcW w:w="804" w:type="dxa"/>
            <w:shd w:val="clear" w:color="auto" w:fill="auto"/>
            <w:vAlign w:val="center"/>
          </w:tcPr>
          <w:p w14:paraId="59976D56" w14:textId="77777777" w:rsidR="0080253B" w:rsidRDefault="0080253B" w:rsidP="004C3935">
            <w:pPr>
              <w:jc w:val="center"/>
              <w:rPr>
                <w:rFonts w:cs="Arial"/>
              </w:rPr>
            </w:pPr>
            <w:r>
              <w:rPr>
                <w:rFonts w:cs="Arial"/>
              </w:rPr>
              <w:t>1</w:t>
            </w:r>
          </w:p>
        </w:tc>
        <w:tc>
          <w:tcPr>
            <w:tcW w:w="8540" w:type="dxa"/>
            <w:shd w:val="clear" w:color="auto" w:fill="auto"/>
            <w:vAlign w:val="center"/>
          </w:tcPr>
          <w:p w14:paraId="214A654B" w14:textId="79ABDBC0" w:rsidR="0080253B" w:rsidRDefault="0080253B" w:rsidP="004C3935">
            <w:r>
              <w:rPr>
                <w:sz w:val="18"/>
                <w:szCs w:val="18"/>
              </w:rPr>
              <w:t xml:space="preserve">Este documento sustituye el Manual de Gestión documental </w:t>
            </w:r>
            <w:r w:rsidR="0065556B" w:rsidRPr="004D76DD">
              <w:rPr>
                <w:rFonts w:ascii="Arial" w:eastAsia="Times New Roman" w:hAnsi="Arial" w:cs="Arial"/>
                <w:color w:val="000000" w:themeColor="text1"/>
                <w:sz w:val="16"/>
                <w:szCs w:val="16"/>
              </w:rPr>
              <w:t>Radicado 20217100158083 8-06-2021</w:t>
            </w:r>
          </w:p>
          <w:p w14:paraId="3E1CBB0C" w14:textId="77777777" w:rsidR="0080253B" w:rsidRDefault="0080253B" w:rsidP="004C3935">
            <w:pPr>
              <w:rPr>
                <w:rFonts w:cs="Arial"/>
                <w:sz w:val="18"/>
                <w:szCs w:val="18"/>
              </w:rPr>
            </w:pPr>
          </w:p>
          <w:p w14:paraId="6F409C2A" w14:textId="580A3D25" w:rsidR="0080253B" w:rsidRDefault="0080253B" w:rsidP="004C3935">
            <w:pPr>
              <w:rPr>
                <w:color w:val="000000"/>
                <w:sz w:val="18"/>
                <w:szCs w:val="18"/>
              </w:rPr>
            </w:pPr>
            <w:r>
              <w:rPr>
                <w:sz w:val="18"/>
                <w:szCs w:val="18"/>
              </w:rPr>
              <w:t xml:space="preserve">Solicitud inicial. Ver formato “Solicitud de elaboración, modificación o eliminación de documentos” Fecha: 18/05/2022 Radicado Orfeo </w:t>
            </w:r>
            <w:r w:rsidR="0065556B" w:rsidRPr="0065556B">
              <w:rPr>
                <w:sz w:val="18"/>
                <w:szCs w:val="18"/>
              </w:rPr>
              <w:t>20227100184033</w:t>
            </w:r>
            <w:r>
              <w:rPr>
                <w:sz w:val="18"/>
                <w:szCs w:val="18"/>
              </w:rPr>
              <w:t>.</w:t>
            </w:r>
          </w:p>
        </w:tc>
      </w:tr>
      <w:tr w:rsidR="0080253B" w14:paraId="4EAA498B" w14:textId="77777777" w:rsidTr="0065556B">
        <w:trPr>
          <w:trHeight w:val="283"/>
        </w:trPr>
        <w:tc>
          <w:tcPr>
            <w:tcW w:w="804" w:type="dxa"/>
            <w:shd w:val="clear" w:color="auto" w:fill="auto"/>
            <w:vAlign w:val="center"/>
          </w:tcPr>
          <w:p w14:paraId="3D51D0D3" w14:textId="77777777" w:rsidR="0080253B" w:rsidRDefault="0080253B" w:rsidP="004C3935">
            <w:pPr>
              <w:jc w:val="center"/>
              <w:rPr>
                <w:rFonts w:cs="Arial"/>
              </w:rPr>
            </w:pPr>
            <w:r>
              <w:rPr>
                <w:rFonts w:cs="Arial"/>
              </w:rPr>
              <w:t>2</w:t>
            </w:r>
          </w:p>
        </w:tc>
        <w:tc>
          <w:tcPr>
            <w:tcW w:w="8540" w:type="dxa"/>
            <w:shd w:val="clear" w:color="auto" w:fill="auto"/>
            <w:vAlign w:val="center"/>
          </w:tcPr>
          <w:p w14:paraId="06C50054" w14:textId="77777777" w:rsidR="0080253B" w:rsidRDefault="0080253B" w:rsidP="004C3935">
            <w:pPr>
              <w:rPr>
                <w:rFonts w:cs="Arial"/>
                <w:b/>
                <w:bCs/>
                <w:color w:val="202124"/>
                <w:sz w:val="18"/>
                <w:szCs w:val="18"/>
                <w:highlight w:val="white"/>
              </w:rPr>
            </w:pPr>
          </w:p>
        </w:tc>
      </w:tr>
    </w:tbl>
    <w:p w14:paraId="4FD285DA" w14:textId="5A65D3A3" w:rsidR="00C47693" w:rsidRDefault="00C47693" w:rsidP="0065556B">
      <w:pPr>
        <w:pStyle w:val="Standard"/>
        <w:rPr>
          <w:rFonts w:ascii="Arial" w:hAnsi="Arial" w:cs="Arial"/>
          <w:color w:val="000000" w:themeColor="text1"/>
          <w:sz w:val="22"/>
          <w:szCs w:val="22"/>
        </w:rPr>
      </w:pPr>
    </w:p>
    <w:p w14:paraId="13B80271" w14:textId="77777777" w:rsidR="00C47693" w:rsidRPr="005B37FC" w:rsidRDefault="00C47693" w:rsidP="00C47693">
      <w:pPr>
        <w:pStyle w:val="Prrafodelista"/>
        <w:ind w:left="284"/>
        <w:jc w:val="both"/>
        <w:rPr>
          <w:rFonts w:cs="Arial"/>
          <w:b/>
          <w:bCs/>
        </w:rPr>
      </w:pPr>
    </w:p>
    <w:tbl>
      <w:tblPr>
        <w:tblStyle w:val="Tablaconcuadrcula"/>
        <w:tblW w:w="5000" w:type="pct"/>
        <w:tblLook w:val="04A0" w:firstRow="1" w:lastRow="0" w:firstColumn="1" w:lastColumn="0" w:noHBand="0" w:noVBand="1"/>
      </w:tblPr>
      <w:tblGrid>
        <w:gridCol w:w="3014"/>
        <w:gridCol w:w="1574"/>
        <w:gridCol w:w="2353"/>
        <w:gridCol w:w="2403"/>
      </w:tblGrid>
      <w:tr w:rsidR="00C47693" w:rsidRPr="005B37FC" w14:paraId="0E44B381" w14:textId="77777777" w:rsidTr="0080253B">
        <w:trPr>
          <w:trHeight w:val="733"/>
        </w:trPr>
        <w:tc>
          <w:tcPr>
            <w:tcW w:w="1613" w:type="pct"/>
          </w:tcPr>
          <w:p w14:paraId="15426B4A" w14:textId="77777777" w:rsidR="00C47693" w:rsidRPr="005B37FC" w:rsidRDefault="00C47693" w:rsidP="005D1B97">
            <w:pPr>
              <w:pStyle w:val="Predeterminado"/>
              <w:spacing w:line="240" w:lineRule="auto"/>
              <w:jc w:val="center"/>
              <w:rPr>
                <w:rFonts w:ascii="Arial" w:hAnsi="Arial" w:cs="Arial"/>
                <w:b/>
                <w:bCs/>
                <w:sz w:val="22"/>
                <w:szCs w:val="22"/>
              </w:rPr>
            </w:pPr>
            <w:r w:rsidRPr="005B37FC">
              <w:rPr>
                <w:rFonts w:ascii="Arial" w:hAnsi="Arial" w:cs="Arial"/>
                <w:b/>
                <w:bCs/>
                <w:sz w:val="22"/>
                <w:szCs w:val="22"/>
              </w:rPr>
              <w:t>ELABORADO POR</w:t>
            </w:r>
          </w:p>
          <w:p w14:paraId="301ABF3D" w14:textId="77777777" w:rsidR="00C47693" w:rsidRPr="005B37FC" w:rsidRDefault="00C47693" w:rsidP="005D1B97">
            <w:pPr>
              <w:pStyle w:val="Predeterminado"/>
              <w:spacing w:line="240" w:lineRule="auto"/>
              <w:jc w:val="center"/>
              <w:rPr>
                <w:rFonts w:ascii="Arial" w:hAnsi="Arial" w:cs="Arial"/>
                <w:sz w:val="22"/>
                <w:szCs w:val="22"/>
              </w:rPr>
            </w:pPr>
            <w:r w:rsidRPr="005B37FC">
              <w:rPr>
                <w:rFonts w:ascii="Arial" w:hAnsi="Arial" w:cs="Arial"/>
                <w:i/>
                <w:iCs/>
                <w:color w:val="808080" w:themeColor="background1" w:themeShade="80"/>
                <w:sz w:val="16"/>
                <w:szCs w:val="16"/>
              </w:rPr>
              <w:t>Persona(s) responsable(s) de proyectar la modificación y/o ajuste del documento</w:t>
            </w:r>
          </w:p>
        </w:tc>
        <w:tc>
          <w:tcPr>
            <w:tcW w:w="842" w:type="pct"/>
          </w:tcPr>
          <w:p w14:paraId="0D275A56" w14:textId="77777777" w:rsidR="00C47693" w:rsidRPr="005B37FC" w:rsidRDefault="00C47693" w:rsidP="005D1B97">
            <w:pPr>
              <w:pStyle w:val="gray3"/>
              <w:spacing w:line="240" w:lineRule="auto"/>
              <w:jc w:val="center"/>
              <w:rPr>
                <w:rFonts w:ascii="Arial" w:hAnsi="Arial" w:cs="Arial"/>
                <w:b/>
                <w:bCs/>
                <w:sz w:val="22"/>
                <w:szCs w:val="22"/>
              </w:rPr>
            </w:pPr>
            <w:r w:rsidRPr="005B37FC">
              <w:rPr>
                <w:rFonts w:ascii="Arial" w:hAnsi="Arial" w:cs="Arial"/>
                <w:b/>
                <w:bCs/>
                <w:sz w:val="22"/>
                <w:szCs w:val="22"/>
              </w:rPr>
              <w:t>REVISADO OAP POR</w:t>
            </w:r>
          </w:p>
          <w:p w14:paraId="39C13A2F" w14:textId="77777777" w:rsidR="00C47693" w:rsidRPr="005B37FC" w:rsidRDefault="00C47693" w:rsidP="005D1B97">
            <w:pPr>
              <w:pStyle w:val="gray3"/>
              <w:spacing w:line="240" w:lineRule="auto"/>
              <w:jc w:val="center"/>
              <w:rPr>
                <w:rFonts w:ascii="Arial" w:hAnsi="Arial" w:cs="Arial"/>
                <w:b/>
                <w:bCs/>
                <w:sz w:val="22"/>
                <w:szCs w:val="22"/>
              </w:rPr>
            </w:pPr>
            <w:r w:rsidRPr="005B37FC">
              <w:rPr>
                <w:rFonts w:ascii="Arial" w:hAnsi="Arial" w:cs="Arial"/>
                <w:i/>
                <w:iCs/>
                <w:color w:val="808080" w:themeColor="background1" w:themeShade="80"/>
                <w:sz w:val="16"/>
                <w:szCs w:val="16"/>
              </w:rPr>
              <w:t>Profesional de la OAP que asesora técnicamente al proceso.</w:t>
            </w:r>
          </w:p>
        </w:tc>
        <w:tc>
          <w:tcPr>
            <w:tcW w:w="1259" w:type="pct"/>
          </w:tcPr>
          <w:p w14:paraId="44E1E59B" w14:textId="77777777" w:rsidR="00C47693" w:rsidRPr="005B37FC" w:rsidRDefault="00C47693" w:rsidP="005D1B97">
            <w:pPr>
              <w:pStyle w:val="gray3"/>
              <w:spacing w:line="240" w:lineRule="auto"/>
              <w:jc w:val="center"/>
              <w:rPr>
                <w:rFonts w:ascii="Arial" w:hAnsi="Arial" w:cs="Arial"/>
                <w:b/>
                <w:bCs/>
                <w:sz w:val="22"/>
                <w:szCs w:val="22"/>
              </w:rPr>
            </w:pPr>
            <w:r w:rsidRPr="005B37FC">
              <w:rPr>
                <w:rFonts w:ascii="Arial" w:hAnsi="Arial" w:cs="Arial"/>
                <w:b/>
                <w:bCs/>
                <w:sz w:val="22"/>
                <w:szCs w:val="22"/>
              </w:rPr>
              <w:t>REVISADO POR</w:t>
            </w:r>
          </w:p>
          <w:p w14:paraId="29323E8E" w14:textId="77777777" w:rsidR="00C47693" w:rsidRPr="005B37FC" w:rsidRDefault="00C47693" w:rsidP="005D1B97">
            <w:pPr>
              <w:pStyle w:val="gray3"/>
              <w:spacing w:line="240" w:lineRule="auto"/>
              <w:jc w:val="center"/>
              <w:rPr>
                <w:rFonts w:ascii="Arial" w:hAnsi="Arial" w:cs="Arial"/>
                <w:sz w:val="22"/>
                <w:szCs w:val="22"/>
              </w:rPr>
            </w:pPr>
            <w:r w:rsidRPr="005B37FC">
              <w:rPr>
                <w:rFonts w:ascii="Arial" w:hAnsi="Arial" w:cs="Arial"/>
                <w:i/>
                <w:iCs/>
                <w:color w:val="808080" w:themeColor="background1" w:themeShade="80"/>
                <w:sz w:val="16"/>
                <w:szCs w:val="16"/>
              </w:rPr>
              <w:t>Persona(s) responsable(s) de verificar que el documento contenga los lineamientos establecidos</w:t>
            </w:r>
          </w:p>
        </w:tc>
        <w:tc>
          <w:tcPr>
            <w:tcW w:w="1286" w:type="pct"/>
          </w:tcPr>
          <w:p w14:paraId="07969FDC" w14:textId="77777777" w:rsidR="00C47693" w:rsidRPr="005B37FC" w:rsidRDefault="00C47693" w:rsidP="005D1B97">
            <w:pPr>
              <w:pStyle w:val="gray3"/>
              <w:spacing w:line="240" w:lineRule="auto"/>
              <w:jc w:val="center"/>
              <w:rPr>
                <w:rFonts w:ascii="Arial" w:hAnsi="Arial" w:cs="Arial"/>
                <w:b/>
                <w:bCs/>
                <w:sz w:val="22"/>
                <w:szCs w:val="22"/>
              </w:rPr>
            </w:pPr>
            <w:r w:rsidRPr="005B37FC">
              <w:rPr>
                <w:rFonts w:ascii="Arial" w:hAnsi="Arial" w:cs="Arial"/>
                <w:b/>
                <w:bCs/>
                <w:sz w:val="22"/>
                <w:szCs w:val="22"/>
              </w:rPr>
              <w:t>APROBADO POR</w:t>
            </w:r>
          </w:p>
          <w:p w14:paraId="387F7F55" w14:textId="77777777" w:rsidR="00C47693" w:rsidRPr="005B37FC" w:rsidRDefault="00C47693" w:rsidP="005D1B97">
            <w:pPr>
              <w:pStyle w:val="gray3"/>
              <w:spacing w:line="240" w:lineRule="auto"/>
              <w:jc w:val="center"/>
              <w:rPr>
                <w:rFonts w:ascii="Arial" w:hAnsi="Arial" w:cs="Arial"/>
                <w:sz w:val="22"/>
                <w:szCs w:val="22"/>
              </w:rPr>
            </w:pPr>
            <w:r w:rsidRPr="005B37FC">
              <w:rPr>
                <w:rFonts w:ascii="Arial" w:hAnsi="Arial" w:cs="Arial"/>
                <w:i/>
                <w:iCs/>
                <w:color w:val="808080" w:themeColor="background1" w:themeShade="80"/>
                <w:sz w:val="18"/>
                <w:szCs w:val="18"/>
              </w:rPr>
              <w:t>Líder del Proceso quién debe hacer cumplir el contenido establecido en el documento</w:t>
            </w:r>
          </w:p>
        </w:tc>
      </w:tr>
      <w:tr w:rsidR="00C47693" w:rsidRPr="005B37FC" w14:paraId="1402271C" w14:textId="77777777" w:rsidTr="0080253B">
        <w:trPr>
          <w:trHeight w:val="325"/>
        </w:trPr>
        <w:tc>
          <w:tcPr>
            <w:tcW w:w="1613" w:type="pct"/>
          </w:tcPr>
          <w:p w14:paraId="7CA7043F" w14:textId="77777777" w:rsidR="00C47693" w:rsidRPr="009F2785" w:rsidRDefault="00C47693" w:rsidP="005D1B97">
            <w:pPr>
              <w:pStyle w:val="gray2"/>
              <w:spacing w:line="240" w:lineRule="auto"/>
              <w:jc w:val="both"/>
              <w:rPr>
                <w:rFonts w:ascii="Arial" w:hAnsi="Arial" w:cs="Arial"/>
                <w:sz w:val="22"/>
                <w:szCs w:val="22"/>
              </w:rPr>
            </w:pPr>
            <w:r w:rsidRPr="009F2785">
              <w:rPr>
                <w:rFonts w:ascii="Arial" w:hAnsi="Arial" w:cs="Arial"/>
                <w:sz w:val="22"/>
                <w:szCs w:val="22"/>
              </w:rPr>
              <w:t>Nombre:</w:t>
            </w:r>
          </w:p>
          <w:p w14:paraId="2E5AE16B" w14:textId="77777777" w:rsidR="00C47693" w:rsidRDefault="00C47693" w:rsidP="005D1B97">
            <w:pPr>
              <w:pStyle w:val="gray2"/>
              <w:spacing w:line="240" w:lineRule="auto"/>
              <w:jc w:val="both"/>
              <w:rPr>
                <w:rFonts w:ascii="Arial" w:hAnsi="Arial" w:cs="Arial"/>
                <w:sz w:val="22"/>
                <w:szCs w:val="22"/>
              </w:rPr>
            </w:pPr>
            <w:r w:rsidRPr="009F2785">
              <w:rPr>
                <w:rFonts w:ascii="Arial" w:hAnsi="Arial" w:cs="Arial"/>
                <w:sz w:val="22"/>
                <w:szCs w:val="22"/>
              </w:rPr>
              <w:t xml:space="preserve">Martha Carolina Ospina Rodríguez </w:t>
            </w:r>
          </w:p>
          <w:p w14:paraId="6F869B83" w14:textId="77777777" w:rsidR="00C47693" w:rsidRPr="005B37FC" w:rsidRDefault="00C47693" w:rsidP="005D1B97">
            <w:pPr>
              <w:pStyle w:val="gray2"/>
              <w:spacing w:line="240" w:lineRule="auto"/>
              <w:jc w:val="both"/>
              <w:rPr>
                <w:rFonts w:ascii="Arial" w:hAnsi="Arial" w:cs="Arial"/>
                <w:sz w:val="22"/>
                <w:szCs w:val="22"/>
              </w:rPr>
            </w:pPr>
            <w:r w:rsidRPr="009F2785">
              <w:rPr>
                <w:rFonts w:ascii="Arial" w:hAnsi="Arial" w:cs="Arial"/>
                <w:sz w:val="22"/>
                <w:szCs w:val="22"/>
              </w:rPr>
              <w:t>Yulieth Liliana Pinto Romero</w:t>
            </w:r>
          </w:p>
        </w:tc>
        <w:tc>
          <w:tcPr>
            <w:tcW w:w="842" w:type="pct"/>
          </w:tcPr>
          <w:p w14:paraId="1A08E209" w14:textId="77777777" w:rsidR="00C47693" w:rsidRDefault="00C47693" w:rsidP="005D1B97">
            <w:pPr>
              <w:pStyle w:val="gray2"/>
              <w:spacing w:line="240" w:lineRule="auto"/>
              <w:jc w:val="both"/>
              <w:rPr>
                <w:rFonts w:ascii="Arial" w:hAnsi="Arial" w:cs="Arial"/>
                <w:sz w:val="22"/>
                <w:szCs w:val="22"/>
              </w:rPr>
            </w:pPr>
            <w:r w:rsidRPr="005B37FC">
              <w:rPr>
                <w:rFonts w:ascii="Arial" w:hAnsi="Arial" w:cs="Arial"/>
                <w:sz w:val="22"/>
                <w:szCs w:val="22"/>
              </w:rPr>
              <w:t>Nombre:</w:t>
            </w:r>
          </w:p>
          <w:p w14:paraId="61D4270B" w14:textId="77777777" w:rsidR="00C47693" w:rsidRPr="005B37FC" w:rsidRDefault="00C47693" w:rsidP="005D1B97">
            <w:pPr>
              <w:pStyle w:val="gray2"/>
              <w:spacing w:line="240" w:lineRule="auto"/>
              <w:jc w:val="both"/>
              <w:rPr>
                <w:rFonts w:ascii="Arial" w:hAnsi="Arial" w:cs="Arial"/>
                <w:sz w:val="22"/>
                <w:szCs w:val="22"/>
              </w:rPr>
            </w:pPr>
            <w:r>
              <w:rPr>
                <w:rFonts w:ascii="Arial" w:hAnsi="Arial" w:cs="Arial"/>
                <w:sz w:val="22"/>
                <w:szCs w:val="22"/>
              </w:rPr>
              <w:t xml:space="preserve">Angelmiro Vargas  </w:t>
            </w:r>
          </w:p>
        </w:tc>
        <w:tc>
          <w:tcPr>
            <w:tcW w:w="1259" w:type="pct"/>
          </w:tcPr>
          <w:p w14:paraId="22EABE8B" w14:textId="77777777" w:rsidR="00C47693" w:rsidRDefault="00C47693" w:rsidP="005D1B97">
            <w:pPr>
              <w:pStyle w:val="gray2"/>
              <w:spacing w:line="240" w:lineRule="auto"/>
              <w:jc w:val="both"/>
              <w:rPr>
                <w:rFonts w:ascii="Arial" w:hAnsi="Arial" w:cs="Arial"/>
                <w:sz w:val="22"/>
                <w:szCs w:val="22"/>
              </w:rPr>
            </w:pPr>
            <w:r w:rsidRPr="005B37FC">
              <w:rPr>
                <w:rFonts w:ascii="Arial" w:hAnsi="Arial" w:cs="Arial"/>
                <w:sz w:val="22"/>
                <w:szCs w:val="22"/>
              </w:rPr>
              <w:t>Nombre:</w:t>
            </w:r>
          </w:p>
          <w:p w14:paraId="229CA367" w14:textId="75237FB7" w:rsidR="00C47693" w:rsidRPr="005B37FC" w:rsidRDefault="0080253B" w:rsidP="005D1B97">
            <w:pPr>
              <w:pStyle w:val="gray2"/>
              <w:spacing w:line="240" w:lineRule="auto"/>
              <w:jc w:val="both"/>
              <w:rPr>
                <w:rFonts w:ascii="Arial" w:hAnsi="Arial" w:cs="Arial"/>
                <w:sz w:val="22"/>
                <w:szCs w:val="22"/>
              </w:rPr>
            </w:pPr>
            <w:r>
              <w:rPr>
                <w:rFonts w:ascii="Arial" w:hAnsi="Arial" w:cs="Arial"/>
                <w:sz w:val="22"/>
                <w:szCs w:val="22"/>
              </w:rPr>
              <w:t>Nidia Nehida Miranda Urrego</w:t>
            </w:r>
            <w:r w:rsidR="00C47693">
              <w:rPr>
                <w:rFonts w:ascii="Arial" w:hAnsi="Arial" w:cs="Arial"/>
                <w:sz w:val="22"/>
                <w:szCs w:val="22"/>
              </w:rPr>
              <w:t xml:space="preserve">  </w:t>
            </w:r>
          </w:p>
        </w:tc>
        <w:tc>
          <w:tcPr>
            <w:tcW w:w="1286" w:type="pct"/>
          </w:tcPr>
          <w:p w14:paraId="62D6517D" w14:textId="53246731" w:rsidR="00C47693" w:rsidRDefault="00C47693" w:rsidP="005D1B97">
            <w:pPr>
              <w:pStyle w:val="gray2"/>
              <w:spacing w:line="240" w:lineRule="auto"/>
              <w:jc w:val="both"/>
              <w:rPr>
                <w:rFonts w:ascii="Arial" w:hAnsi="Arial" w:cs="Arial"/>
                <w:sz w:val="22"/>
                <w:szCs w:val="22"/>
              </w:rPr>
            </w:pPr>
            <w:r w:rsidRPr="005B37FC">
              <w:rPr>
                <w:rFonts w:ascii="Arial" w:hAnsi="Arial" w:cs="Arial"/>
                <w:sz w:val="22"/>
                <w:szCs w:val="22"/>
              </w:rPr>
              <w:t>Nombre:</w:t>
            </w:r>
          </w:p>
          <w:p w14:paraId="6E357624" w14:textId="58011F26" w:rsidR="00C47693" w:rsidRPr="005B37FC" w:rsidRDefault="00C47693" w:rsidP="005D1B97">
            <w:pPr>
              <w:pStyle w:val="gray2"/>
              <w:spacing w:line="240" w:lineRule="auto"/>
              <w:jc w:val="both"/>
              <w:rPr>
                <w:rFonts w:ascii="Arial" w:hAnsi="Arial" w:cs="Arial"/>
                <w:sz w:val="22"/>
                <w:szCs w:val="22"/>
              </w:rPr>
            </w:pPr>
            <w:r>
              <w:rPr>
                <w:rFonts w:ascii="Arial" w:hAnsi="Arial" w:cs="Arial"/>
                <w:sz w:val="22"/>
                <w:szCs w:val="22"/>
              </w:rPr>
              <w:t>Nidia Nehida Miranda Urrego</w:t>
            </w:r>
          </w:p>
        </w:tc>
      </w:tr>
      <w:tr w:rsidR="00C47693" w:rsidRPr="005B37FC" w14:paraId="1E18D215" w14:textId="77777777" w:rsidTr="0080253B">
        <w:trPr>
          <w:trHeight w:val="425"/>
        </w:trPr>
        <w:tc>
          <w:tcPr>
            <w:tcW w:w="1613" w:type="pct"/>
          </w:tcPr>
          <w:p w14:paraId="31A32388" w14:textId="77777777" w:rsidR="00C47693" w:rsidRDefault="00C47693" w:rsidP="005D1B97">
            <w:pPr>
              <w:pStyle w:val="gray1"/>
              <w:spacing w:line="240" w:lineRule="auto"/>
              <w:jc w:val="both"/>
              <w:rPr>
                <w:rFonts w:ascii="Arial" w:hAnsi="Arial" w:cs="Arial"/>
                <w:sz w:val="22"/>
                <w:szCs w:val="22"/>
              </w:rPr>
            </w:pPr>
            <w:r w:rsidRPr="005B37FC">
              <w:rPr>
                <w:rFonts w:ascii="Arial" w:hAnsi="Arial" w:cs="Arial"/>
                <w:sz w:val="22"/>
                <w:szCs w:val="22"/>
              </w:rPr>
              <w:t>Cargo:</w:t>
            </w:r>
          </w:p>
          <w:p w14:paraId="5A96E163" w14:textId="77777777" w:rsidR="00C47693" w:rsidRDefault="00C47693" w:rsidP="005D1B97">
            <w:pPr>
              <w:pStyle w:val="gray1"/>
              <w:spacing w:line="240" w:lineRule="auto"/>
              <w:jc w:val="both"/>
              <w:rPr>
                <w:rFonts w:ascii="Arial" w:hAnsi="Arial" w:cs="Arial"/>
                <w:sz w:val="22"/>
                <w:szCs w:val="22"/>
              </w:rPr>
            </w:pPr>
            <w:r>
              <w:rPr>
                <w:rFonts w:ascii="Arial" w:hAnsi="Arial" w:cs="Arial"/>
                <w:sz w:val="22"/>
                <w:szCs w:val="22"/>
              </w:rPr>
              <w:t>Profesional Especializado</w:t>
            </w:r>
          </w:p>
          <w:p w14:paraId="695169A8" w14:textId="77777777" w:rsidR="00C47693" w:rsidRPr="005B37FC" w:rsidRDefault="00C47693" w:rsidP="005D1B97">
            <w:pPr>
              <w:pStyle w:val="gray1"/>
              <w:spacing w:line="240" w:lineRule="auto"/>
              <w:jc w:val="both"/>
              <w:rPr>
                <w:rFonts w:ascii="Arial" w:hAnsi="Arial" w:cs="Arial"/>
                <w:sz w:val="22"/>
                <w:szCs w:val="22"/>
              </w:rPr>
            </w:pPr>
            <w:r>
              <w:rPr>
                <w:rFonts w:ascii="Arial" w:hAnsi="Arial" w:cs="Arial"/>
                <w:sz w:val="22"/>
                <w:szCs w:val="22"/>
              </w:rPr>
              <w:t>Contratista</w:t>
            </w:r>
          </w:p>
        </w:tc>
        <w:tc>
          <w:tcPr>
            <w:tcW w:w="842" w:type="pct"/>
          </w:tcPr>
          <w:p w14:paraId="734F31F0" w14:textId="77777777" w:rsidR="00C47693" w:rsidRDefault="00C47693" w:rsidP="005D1B97">
            <w:pPr>
              <w:pStyle w:val="gray1"/>
              <w:spacing w:line="240" w:lineRule="auto"/>
              <w:jc w:val="both"/>
              <w:rPr>
                <w:rFonts w:ascii="Arial" w:hAnsi="Arial" w:cs="Arial"/>
                <w:sz w:val="22"/>
                <w:szCs w:val="22"/>
              </w:rPr>
            </w:pPr>
            <w:r w:rsidRPr="005B37FC">
              <w:rPr>
                <w:rFonts w:ascii="Arial" w:hAnsi="Arial" w:cs="Arial"/>
                <w:sz w:val="22"/>
                <w:szCs w:val="22"/>
              </w:rPr>
              <w:t>Cargo:</w:t>
            </w:r>
          </w:p>
          <w:p w14:paraId="403BB135" w14:textId="77777777" w:rsidR="00C47693" w:rsidRPr="005B37FC" w:rsidRDefault="00C47693" w:rsidP="005D1B97">
            <w:pPr>
              <w:pStyle w:val="gray1"/>
              <w:spacing w:line="240" w:lineRule="auto"/>
              <w:jc w:val="both"/>
              <w:rPr>
                <w:rFonts w:ascii="Arial" w:hAnsi="Arial" w:cs="Arial"/>
                <w:sz w:val="22"/>
                <w:szCs w:val="22"/>
              </w:rPr>
            </w:pPr>
            <w:r>
              <w:rPr>
                <w:rFonts w:ascii="Arial" w:hAnsi="Arial" w:cs="Arial"/>
                <w:sz w:val="22"/>
                <w:szCs w:val="22"/>
              </w:rPr>
              <w:t>Profesional Especializado</w:t>
            </w:r>
          </w:p>
        </w:tc>
        <w:tc>
          <w:tcPr>
            <w:tcW w:w="1259" w:type="pct"/>
          </w:tcPr>
          <w:p w14:paraId="4D0A232F" w14:textId="77777777" w:rsidR="00C47693" w:rsidRDefault="00C47693" w:rsidP="005D1B97">
            <w:pPr>
              <w:pStyle w:val="gray1"/>
              <w:spacing w:line="240" w:lineRule="auto"/>
              <w:jc w:val="both"/>
              <w:rPr>
                <w:rFonts w:ascii="Arial" w:hAnsi="Arial" w:cs="Arial"/>
                <w:sz w:val="22"/>
                <w:szCs w:val="22"/>
              </w:rPr>
            </w:pPr>
            <w:r w:rsidRPr="005B37FC">
              <w:rPr>
                <w:rFonts w:ascii="Arial" w:hAnsi="Arial" w:cs="Arial"/>
                <w:sz w:val="22"/>
                <w:szCs w:val="22"/>
              </w:rPr>
              <w:t>Cargo:</w:t>
            </w:r>
          </w:p>
          <w:p w14:paraId="18F48F41" w14:textId="566B71DD" w:rsidR="00C47693" w:rsidRPr="005B37FC" w:rsidRDefault="0080253B" w:rsidP="005D1B97">
            <w:pPr>
              <w:pStyle w:val="gray1"/>
              <w:spacing w:line="240" w:lineRule="auto"/>
              <w:jc w:val="both"/>
              <w:rPr>
                <w:rFonts w:ascii="Arial" w:hAnsi="Arial" w:cs="Arial"/>
                <w:sz w:val="22"/>
                <w:szCs w:val="22"/>
              </w:rPr>
            </w:pPr>
            <w:r>
              <w:rPr>
                <w:rFonts w:ascii="Arial" w:hAnsi="Arial" w:cs="Arial"/>
                <w:sz w:val="22"/>
                <w:szCs w:val="22"/>
              </w:rPr>
              <w:t>Coordinadora Grupo Interno de Trabajo de Gestión de Servicios Administrativos</w:t>
            </w:r>
          </w:p>
        </w:tc>
        <w:tc>
          <w:tcPr>
            <w:tcW w:w="1286" w:type="pct"/>
          </w:tcPr>
          <w:p w14:paraId="39F5392B" w14:textId="1B399AAD" w:rsidR="00C47693" w:rsidRDefault="00C47693" w:rsidP="005D1B97">
            <w:pPr>
              <w:pStyle w:val="gray1"/>
              <w:spacing w:line="240" w:lineRule="auto"/>
              <w:jc w:val="both"/>
              <w:rPr>
                <w:rFonts w:ascii="Arial" w:hAnsi="Arial" w:cs="Arial"/>
                <w:sz w:val="22"/>
                <w:szCs w:val="22"/>
              </w:rPr>
            </w:pPr>
            <w:r w:rsidRPr="005B37FC">
              <w:rPr>
                <w:rFonts w:ascii="Arial" w:hAnsi="Arial" w:cs="Arial"/>
                <w:sz w:val="22"/>
                <w:szCs w:val="22"/>
              </w:rPr>
              <w:t>Cargo:</w:t>
            </w:r>
          </w:p>
          <w:p w14:paraId="79286788" w14:textId="203FA37A" w:rsidR="00C47693" w:rsidRPr="005B37FC" w:rsidRDefault="00C47693" w:rsidP="005D1B97">
            <w:pPr>
              <w:pStyle w:val="gray1"/>
              <w:spacing w:line="240" w:lineRule="auto"/>
              <w:jc w:val="both"/>
              <w:rPr>
                <w:rFonts w:ascii="Arial" w:hAnsi="Arial" w:cs="Arial"/>
                <w:sz w:val="22"/>
                <w:szCs w:val="22"/>
              </w:rPr>
            </w:pPr>
            <w:r>
              <w:rPr>
                <w:rFonts w:ascii="Arial" w:hAnsi="Arial" w:cs="Arial"/>
                <w:sz w:val="22"/>
                <w:szCs w:val="22"/>
              </w:rPr>
              <w:t>Coordinadora Grupo Interno de Trabajo de Gestión de Servicios Administrativos</w:t>
            </w:r>
          </w:p>
        </w:tc>
      </w:tr>
      <w:tr w:rsidR="00C47693" w:rsidRPr="005B37FC" w14:paraId="177E6E76" w14:textId="77777777" w:rsidTr="0080253B">
        <w:trPr>
          <w:trHeight w:val="447"/>
        </w:trPr>
        <w:tc>
          <w:tcPr>
            <w:tcW w:w="1613" w:type="pct"/>
          </w:tcPr>
          <w:p w14:paraId="394024E7" w14:textId="77777777" w:rsidR="00C47693" w:rsidRPr="005B37FC" w:rsidRDefault="00C47693" w:rsidP="005D1B97">
            <w:pPr>
              <w:rPr>
                <w:rFonts w:cs="Arial"/>
              </w:rPr>
            </w:pPr>
            <w:r w:rsidRPr="005B37FC">
              <w:rPr>
                <w:rFonts w:cs="Arial"/>
              </w:rPr>
              <w:t>Firma:</w:t>
            </w:r>
          </w:p>
          <w:p w14:paraId="6CD49160" w14:textId="77777777" w:rsidR="00C47693" w:rsidRPr="005B37FC" w:rsidRDefault="00C47693" w:rsidP="005D1B97">
            <w:pPr>
              <w:jc w:val="center"/>
              <w:rPr>
                <w:rFonts w:cs="Arial"/>
              </w:rPr>
            </w:pPr>
            <w:r w:rsidRPr="005B37FC">
              <w:rPr>
                <w:rFonts w:cs="Arial"/>
              </w:rPr>
              <w:t>Electrónica</w:t>
            </w:r>
          </w:p>
        </w:tc>
        <w:tc>
          <w:tcPr>
            <w:tcW w:w="842" w:type="pct"/>
          </w:tcPr>
          <w:p w14:paraId="31D9F973" w14:textId="77777777" w:rsidR="00C47693" w:rsidRPr="005B37FC" w:rsidRDefault="00C47693" w:rsidP="005D1B97">
            <w:pPr>
              <w:rPr>
                <w:rFonts w:cs="Arial"/>
              </w:rPr>
            </w:pPr>
            <w:r w:rsidRPr="005B37FC">
              <w:rPr>
                <w:rFonts w:cs="Arial"/>
              </w:rPr>
              <w:t>Firma:</w:t>
            </w:r>
          </w:p>
          <w:p w14:paraId="12438812" w14:textId="77777777" w:rsidR="00C47693" w:rsidRPr="005B37FC" w:rsidRDefault="00C47693" w:rsidP="005D1B97">
            <w:pPr>
              <w:pStyle w:val="gray2"/>
              <w:spacing w:line="240" w:lineRule="auto"/>
              <w:jc w:val="both"/>
              <w:rPr>
                <w:rFonts w:ascii="Arial" w:hAnsi="Arial" w:cs="Arial"/>
                <w:sz w:val="22"/>
                <w:szCs w:val="22"/>
              </w:rPr>
            </w:pPr>
            <w:r w:rsidRPr="005B37FC">
              <w:rPr>
                <w:rFonts w:ascii="Arial" w:eastAsiaTheme="minorHAnsi" w:hAnsi="Arial" w:cs="Arial"/>
                <w:kern w:val="0"/>
                <w:sz w:val="22"/>
                <w:szCs w:val="22"/>
              </w:rPr>
              <w:t>Electrónica</w:t>
            </w:r>
          </w:p>
        </w:tc>
        <w:tc>
          <w:tcPr>
            <w:tcW w:w="1259" w:type="pct"/>
          </w:tcPr>
          <w:p w14:paraId="43C7E578" w14:textId="77777777" w:rsidR="00C47693" w:rsidRPr="005B37FC" w:rsidRDefault="00C47693" w:rsidP="005D1B97">
            <w:pPr>
              <w:pStyle w:val="gray2"/>
              <w:spacing w:line="240" w:lineRule="auto"/>
              <w:jc w:val="both"/>
              <w:rPr>
                <w:rFonts w:ascii="Arial" w:hAnsi="Arial" w:cs="Arial"/>
                <w:sz w:val="22"/>
                <w:szCs w:val="22"/>
              </w:rPr>
            </w:pPr>
            <w:r w:rsidRPr="005B37FC">
              <w:rPr>
                <w:rFonts w:ascii="Arial" w:hAnsi="Arial" w:cs="Arial"/>
                <w:sz w:val="22"/>
                <w:szCs w:val="22"/>
              </w:rPr>
              <w:t>Firma:</w:t>
            </w:r>
          </w:p>
          <w:p w14:paraId="66BAF8A5" w14:textId="77777777" w:rsidR="00C47693" w:rsidRPr="005B37FC" w:rsidRDefault="00C47693" w:rsidP="005D1B97">
            <w:pPr>
              <w:jc w:val="center"/>
              <w:rPr>
                <w:rFonts w:cs="Arial"/>
              </w:rPr>
            </w:pPr>
            <w:r w:rsidRPr="005B37FC">
              <w:rPr>
                <w:rFonts w:cs="Arial"/>
              </w:rPr>
              <w:t>Electrónica</w:t>
            </w:r>
          </w:p>
        </w:tc>
        <w:tc>
          <w:tcPr>
            <w:tcW w:w="1286" w:type="pct"/>
          </w:tcPr>
          <w:p w14:paraId="2DE1B9CB" w14:textId="77777777" w:rsidR="00C47693" w:rsidRPr="005B37FC" w:rsidRDefault="00C47693" w:rsidP="005D1B97">
            <w:pPr>
              <w:pStyle w:val="gray2"/>
              <w:spacing w:line="240" w:lineRule="auto"/>
              <w:jc w:val="both"/>
              <w:rPr>
                <w:rFonts w:ascii="Arial" w:hAnsi="Arial" w:cs="Arial"/>
                <w:sz w:val="22"/>
                <w:szCs w:val="22"/>
              </w:rPr>
            </w:pPr>
            <w:r w:rsidRPr="005B37FC">
              <w:rPr>
                <w:rFonts w:ascii="Arial" w:hAnsi="Arial" w:cs="Arial"/>
                <w:sz w:val="22"/>
                <w:szCs w:val="22"/>
              </w:rPr>
              <w:t>Firma:</w:t>
            </w:r>
          </w:p>
          <w:p w14:paraId="47A17125" w14:textId="77777777" w:rsidR="00C47693" w:rsidRPr="005B37FC" w:rsidRDefault="00C47693" w:rsidP="005D1B97">
            <w:pPr>
              <w:jc w:val="center"/>
              <w:rPr>
                <w:rFonts w:cs="Arial"/>
              </w:rPr>
            </w:pPr>
            <w:r w:rsidRPr="005B37FC">
              <w:rPr>
                <w:rFonts w:cs="Arial"/>
              </w:rPr>
              <w:t>Electrónica</w:t>
            </w:r>
          </w:p>
        </w:tc>
      </w:tr>
    </w:tbl>
    <w:p w14:paraId="0F74ED15" w14:textId="77777777" w:rsidR="00C47693" w:rsidRPr="00524225" w:rsidRDefault="00C47693" w:rsidP="00E22662">
      <w:pPr>
        <w:pStyle w:val="Standard"/>
        <w:jc w:val="center"/>
        <w:rPr>
          <w:rFonts w:ascii="Arial" w:hAnsi="Arial" w:cs="Arial"/>
          <w:color w:val="000000" w:themeColor="text1"/>
          <w:sz w:val="22"/>
          <w:szCs w:val="22"/>
        </w:rPr>
      </w:pPr>
    </w:p>
    <w:p w14:paraId="0083ECEC" w14:textId="1460AD7E" w:rsidR="00E22662" w:rsidRPr="00524225" w:rsidRDefault="00E22662" w:rsidP="00E22662">
      <w:pPr>
        <w:pStyle w:val="Standard"/>
        <w:jc w:val="center"/>
        <w:rPr>
          <w:rFonts w:ascii="Arial" w:hAnsi="Arial" w:cs="Arial"/>
          <w:color w:val="000000" w:themeColor="text1"/>
          <w:sz w:val="22"/>
          <w:szCs w:val="22"/>
        </w:rPr>
      </w:pPr>
    </w:p>
    <w:sectPr w:rsidR="00E22662" w:rsidRPr="00524225" w:rsidSect="00D979C7">
      <w:pgSz w:w="12240" w:h="15840"/>
      <w:pgMar w:top="1418" w:right="1185" w:bottom="1418" w:left="1701" w:header="709"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D5CCD36" w14:textId="77777777" w:rsidR="005C7FCA" w:rsidRDefault="005C7FCA" w:rsidP="0050482C">
      <w:pPr>
        <w:spacing w:after="0" w:line="240" w:lineRule="auto"/>
      </w:pPr>
      <w:r>
        <w:separator/>
      </w:r>
    </w:p>
  </w:endnote>
  <w:endnote w:type="continuationSeparator" w:id="0">
    <w:p w14:paraId="2FFE0FF7" w14:textId="77777777" w:rsidR="005C7FCA" w:rsidRDefault="005C7FCA" w:rsidP="005048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Liberation Mono">
    <w:altName w:val="Courier New"/>
    <w:charset w:val="00"/>
    <w:family w:val="modern"/>
    <w:pitch w:val="fixed"/>
    <w:sig w:usb0="E0000AFF" w:usb1="400078FF" w:usb2="00000001" w:usb3="00000000" w:csb0="000001BF" w:csb1="00000000"/>
  </w:font>
  <w:font w:name="NSimSun">
    <w:panose1 w:val="02010609030101010101"/>
    <w:charset w:val="86"/>
    <w:family w:val="modern"/>
    <w:pitch w:val="fixed"/>
    <w:sig w:usb0="0000028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Work Sans Light">
    <w:altName w:val="Courier New"/>
    <w:charset w:val="00"/>
    <w:family w:val="auto"/>
    <w:pitch w:val="variable"/>
    <w:sig w:usb0="A00000FF" w:usb1="5000E07B" w:usb2="00000000" w:usb3="00000000" w:csb0="00000193" w:csb1="00000000"/>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46540344"/>
      <w:docPartObj>
        <w:docPartGallery w:val="Page Numbers (Bottom of Page)"/>
        <w:docPartUnique/>
      </w:docPartObj>
    </w:sdtPr>
    <w:sdtContent>
      <w:p w14:paraId="2FFD6E2D" w14:textId="77777777" w:rsidR="004D76DD" w:rsidRDefault="004D76DD" w:rsidP="00B049AA">
        <w:pPr>
          <w:pStyle w:val="Piedepgina"/>
        </w:pPr>
      </w:p>
      <w:p w14:paraId="287881D3" w14:textId="636FE2B6" w:rsidR="004D76DD" w:rsidRPr="00CB4F89" w:rsidRDefault="00000000" w:rsidP="00B049AA">
        <w:pPr>
          <w:pStyle w:val="Piedepgina"/>
          <w:ind w:left="-426"/>
          <w:jc w:val="both"/>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52BE43" w14:textId="77777777" w:rsidR="005C7FCA" w:rsidRDefault="005C7FCA" w:rsidP="0050482C">
      <w:pPr>
        <w:spacing w:after="0" w:line="240" w:lineRule="auto"/>
      </w:pPr>
      <w:r>
        <w:separator/>
      </w:r>
    </w:p>
  </w:footnote>
  <w:footnote w:type="continuationSeparator" w:id="0">
    <w:p w14:paraId="7B0EDAA2" w14:textId="77777777" w:rsidR="005C7FCA" w:rsidRDefault="005C7FCA" w:rsidP="0050482C">
      <w:pPr>
        <w:spacing w:after="0" w:line="240" w:lineRule="auto"/>
      </w:pPr>
      <w:r>
        <w:continuationSeparator/>
      </w:r>
    </w:p>
  </w:footnote>
  <w:footnote w:id="1">
    <w:p w14:paraId="7022B31B" w14:textId="6640E025" w:rsidR="004D76DD" w:rsidRDefault="004D76DD" w:rsidP="007036F1">
      <w:pPr>
        <w:pStyle w:val="Textonotapie"/>
        <w:jc w:val="both"/>
      </w:pPr>
      <w:r>
        <w:rPr>
          <w:rStyle w:val="Refdenotaalpie"/>
        </w:rPr>
        <w:footnoteRef/>
      </w:r>
      <w:r>
        <w:t xml:space="preserve"> </w:t>
      </w:r>
      <w:r w:rsidRPr="007036F1">
        <w:rPr>
          <w:sz w:val="16"/>
          <w:szCs w:val="16"/>
        </w:rPr>
        <w:t xml:space="preserve">ARCHIVO GENERAL DE LA NACIÓN – Glosario de términos AGN </w:t>
      </w:r>
      <w:r w:rsidRPr="00386FEB">
        <w:rPr>
          <w:sz w:val="16"/>
          <w:szCs w:val="16"/>
        </w:rPr>
        <w:t>[en línea] [consultado el 22-0</w:t>
      </w:r>
      <w:r>
        <w:rPr>
          <w:sz w:val="16"/>
          <w:szCs w:val="16"/>
        </w:rPr>
        <w:t>2</w:t>
      </w:r>
      <w:r w:rsidRPr="00386FEB">
        <w:rPr>
          <w:sz w:val="16"/>
          <w:szCs w:val="16"/>
        </w:rPr>
        <w:t>-202</w:t>
      </w:r>
      <w:r>
        <w:rPr>
          <w:sz w:val="16"/>
          <w:szCs w:val="16"/>
        </w:rPr>
        <w:t>1</w:t>
      </w:r>
      <w:r w:rsidRPr="00386FEB">
        <w:rPr>
          <w:sz w:val="16"/>
          <w:szCs w:val="16"/>
        </w:rPr>
        <w:t xml:space="preserve"> disponible en: </w:t>
      </w:r>
      <w:r w:rsidRPr="007036F1">
        <w:rPr>
          <w:sz w:val="16"/>
          <w:szCs w:val="16"/>
        </w:rPr>
        <w:t>https://www.archivogeneral.gov.co/Transparencia/informacion-interes/Glosario</w:t>
      </w:r>
    </w:p>
  </w:footnote>
  <w:footnote w:id="2">
    <w:p w14:paraId="5DB01172" w14:textId="77777777" w:rsidR="004D76DD" w:rsidRPr="002D2499" w:rsidRDefault="004D76DD" w:rsidP="0050482C">
      <w:pPr>
        <w:pStyle w:val="Textonotapie"/>
      </w:pPr>
      <w:r>
        <w:rPr>
          <w:rStyle w:val="Refdenotaalpie"/>
        </w:rPr>
        <w:footnoteRef/>
      </w:r>
      <w:r>
        <w:t xml:space="preserve"> </w:t>
      </w:r>
      <w:r w:rsidRPr="002D2499">
        <w:t>NTC 4436:1999. Papel para documentos de Archivo. Requisitos para la permanencia y la durabilidad.</w:t>
      </w:r>
    </w:p>
  </w:footnote>
  <w:footnote w:id="3">
    <w:p w14:paraId="094FD937" w14:textId="77777777" w:rsidR="004D76DD" w:rsidRDefault="004D76DD" w:rsidP="00595C28">
      <w:pPr>
        <w:pStyle w:val="Textonotapie"/>
        <w:jc w:val="both"/>
      </w:pPr>
      <w:r>
        <w:rPr>
          <w:rStyle w:val="Refdenotaalpie"/>
        </w:rPr>
        <w:footnoteRef/>
      </w:r>
      <w:r>
        <w:t xml:space="preserve"> </w:t>
      </w:r>
      <w:r w:rsidRPr="00DF13DC">
        <w:rPr>
          <w:sz w:val="16"/>
          <w:szCs w:val="16"/>
        </w:rPr>
        <w:t xml:space="preserve">GOBERNACIÓN DEL QUINDIO Instructivo </w:t>
      </w:r>
      <w:r>
        <w:rPr>
          <w:sz w:val="16"/>
          <w:szCs w:val="16"/>
        </w:rPr>
        <w:t xml:space="preserve">- </w:t>
      </w:r>
      <w:r w:rsidRPr="00DF13DC">
        <w:rPr>
          <w:sz w:val="16"/>
          <w:szCs w:val="16"/>
        </w:rPr>
        <w:t>implementación y aplicación de las tablas de retención documental de la Gobernación del Quindío. Diciembre 2012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0" w:type="auto"/>
      <w:tblLook w:val="04A0" w:firstRow="1" w:lastRow="0" w:firstColumn="1" w:lastColumn="0" w:noHBand="0" w:noVBand="1"/>
    </w:tblPr>
    <w:tblGrid>
      <w:gridCol w:w="1696"/>
      <w:gridCol w:w="5387"/>
      <w:gridCol w:w="2261"/>
    </w:tblGrid>
    <w:tr w:rsidR="00A915E9" w14:paraId="486D28DE" w14:textId="77777777" w:rsidTr="00A915E9">
      <w:trPr>
        <w:trHeight w:val="410"/>
      </w:trPr>
      <w:tc>
        <w:tcPr>
          <w:tcW w:w="1696" w:type="dxa"/>
          <w:vMerge w:val="restart"/>
        </w:tcPr>
        <w:p w14:paraId="21588BAC" w14:textId="1551F39F" w:rsidR="00A915E9" w:rsidRDefault="00A915E9" w:rsidP="00F674C2">
          <w:pPr>
            <w:pStyle w:val="Encabezado"/>
            <w:jc w:val="center"/>
          </w:pPr>
          <w:r>
            <w:rPr>
              <w:noProof/>
            </w:rPr>
            <w:drawing>
              <wp:inline distT="0" distB="0" distL="0" distR="0" wp14:anchorId="03FBE10C" wp14:editId="53E54200">
                <wp:extent cx="771525" cy="711835"/>
                <wp:effectExtent l="0" t="0" r="952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
                          <a:extLst>
                            <a:ext uri="{28A0092B-C50C-407E-A947-70E740481C1C}">
                              <a14:useLocalDpi xmlns:a14="http://schemas.microsoft.com/office/drawing/2010/main" val="0"/>
                            </a:ext>
                          </a:extLst>
                        </a:blip>
                        <a:stretch>
                          <a:fillRect/>
                        </a:stretch>
                      </pic:blipFill>
                      <pic:spPr>
                        <a:xfrm>
                          <a:off x="0" y="0"/>
                          <a:ext cx="777331" cy="717192"/>
                        </a:xfrm>
                        <a:prstGeom prst="rect">
                          <a:avLst/>
                        </a:prstGeom>
                      </pic:spPr>
                    </pic:pic>
                  </a:graphicData>
                </a:graphic>
              </wp:inline>
            </w:drawing>
          </w:r>
        </w:p>
      </w:tc>
      <w:tc>
        <w:tcPr>
          <w:tcW w:w="5387" w:type="dxa"/>
          <w:vMerge w:val="restart"/>
          <w:vAlign w:val="center"/>
        </w:tcPr>
        <w:p w14:paraId="5CF30ADE" w14:textId="49C4FC87" w:rsidR="00A915E9" w:rsidRPr="00A915E9" w:rsidRDefault="00A915E9" w:rsidP="00F674C2">
          <w:pPr>
            <w:pStyle w:val="Encabezado"/>
            <w:jc w:val="center"/>
            <w:rPr>
              <w:rFonts w:ascii="Arial" w:hAnsi="Arial" w:cs="Arial"/>
              <w:sz w:val="22"/>
              <w:szCs w:val="22"/>
            </w:rPr>
          </w:pPr>
          <w:r>
            <w:rPr>
              <w:rFonts w:ascii="Arial" w:hAnsi="Arial" w:cs="Arial"/>
              <w:sz w:val="22"/>
              <w:szCs w:val="22"/>
            </w:rPr>
            <w:t>PROCESO GESTIÓN DOCUMENTAL</w:t>
          </w:r>
        </w:p>
      </w:tc>
      <w:tc>
        <w:tcPr>
          <w:tcW w:w="2261" w:type="dxa"/>
          <w:vAlign w:val="center"/>
        </w:tcPr>
        <w:p w14:paraId="33AE7FE4" w14:textId="0FA5E25D" w:rsidR="00A915E9" w:rsidRPr="00A915E9" w:rsidRDefault="00A915E9" w:rsidP="00A915E9">
          <w:pPr>
            <w:pStyle w:val="Encabezado"/>
            <w:rPr>
              <w:rFonts w:ascii="Arial" w:hAnsi="Arial" w:cs="Arial"/>
              <w:sz w:val="22"/>
              <w:szCs w:val="22"/>
            </w:rPr>
          </w:pPr>
          <w:r w:rsidRPr="00A915E9">
            <w:rPr>
              <w:rFonts w:ascii="Arial" w:hAnsi="Arial" w:cs="Arial"/>
              <w:sz w:val="22"/>
              <w:szCs w:val="22"/>
            </w:rPr>
            <w:t>Código</w:t>
          </w:r>
          <w:r>
            <w:rPr>
              <w:rFonts w:ascii="Arial" w:hAnsi="Arial" w:cs="Arial"/>
              <w:sz w:val="22"/>
              <w:szCs w:val="22"/>
            </w:rPr>
            <w:t>:</w:t>
          </w:r>
          <w:r w:rsidRPr="00A915E9">
            <w:rPr>
              <w:rFonts w:ascii="Arial" w:hAnsi="Arial" w:cs="Arial"/>
              <w:sz w:val="22"/>
              <w:szCs w:val="22"/>
            </w:rPr>
            <w:t xml:space="preserve"> DOC-MN-01</w:t>
          </w:r>
        </w:p>
      </w:tc>
    </w:tr>
    <w:tr w:rsidR="00A915E9" w14:paraId="7B2970E3" w14:textId="77777777" w:rsidTr="00A915E9">
      <w:trPr>
        <w:trHeight w:val="416"/>
      </w:trPr>
      <w:tc>
        <w:tcPr>
          <w:tcW w:w="1696" w:type="dxa"/>
          <w:vMerge/>
        </w:tcPr>
        <w:p w14:paraId="1EC59ABA" w14:textId="77777777" w:rsidR="00A915E9" w:rsidRDefault="00A915E9" w:rsidP="00F674C2">
          <w:pPr>
            <w:pStyle w:val="Encabezado"/>
            <w:jc w:val="center"/>
          </w:pPr>
        </w:p>
      </w:tc>
      <w:tc>
        <w:tcPr>
          <w:tcW w:w="5387" w:type="dxa"/>
          <w:vMerge/>
          <w:vAlign w:val="center"/>
        </w:tcPr>
        <w:p w14:paraId="1DCD8F63" w14:textId="77777777" w:rsidR="00A915E9" w:rsidRPr="00A915E9" w:rsidRDefault="00A915E9" w:rsidP="00F674C2">
          <w:pPr>
            <w:pStyle w:val="Encabezado"/>
            <w:jc w:val="center"/>
            <w:rPr>
              <w:rFonts w:ascii="Arial" w:hAnsi="Arial" w:cs="Arial"/>
              <w:sz w:val="22"/>
              <w:szCs w:val="22"/>
            </w:rPr>
          </w:pPr>
        </w:p>
      </w:tc>
      <w:tc>
        <w:tcPr>
          <w:tcW w:w="2261" w:type="dxa"/>
          <w:vAlign w:val="center"/>
        </w:tcPr>
        <w:p w14:paraId="6954F434" w14:textId="4A58BF1E" w:rsidR="00A915E9" w:rsidRPr="00A915E9" w:rsidRDefault="00A915E9" w:rsidP="00A915E9">
          <w:pPr>
            <w:pStyle w:val="Encabezado"/>
            <w:rPr>
              <w:rFonts w:ascii="Arial" w:hAnsi="Arial" w:cs="Arial"/>
              <w:sz w:val="22"/>
              <w:szCs w:val="22"/>
            </w:rPr>
          </w:pPr>
          <w:r w:rsidRPr="00A915E9">
            <w:rPr>
              <w:rFonts w:ascii="Arial" w:hAnsi="Arial" w:cs="Arial"/>
              <w:sz w:val="22"/>
              <w:szCs w:val="22"/>
            </w:rPr>
            <w:t>Versión</w:t>
          </w:r>
          <w:r>
            <w:rPr>
              <w:rFonts w:ascii="Arial" w:hAnsi="Arial" w:cs="Arial"/>
              <w:sz w:val="22"/>
              <w:szCs w:val="22"/>
            </w:rPr>
            <w:t xml:space="preserve">: </w:t>
          </w:r>
          <w:r w:rsidRPr="00A915E9">
            <w:rPr>
              <w:rFonts w:ascii="Arial" w:hAnsi="Arial" w:cs="Arial"/>
              <w:sz w:val="22"/>
              <w:szCs w:val="22"/>
            </w:rPr>
            <w:t>01</w:t>
          </w:r>
        </w:p>
      </w:tc>
    </w:tr>
    <w:tr w:rsidR="00A915E9" w14:paraId="2912BE47" w14:textId="77777777" w:rsidTr="00A915E9">
      <w:trPr>
        <w:trHeight w:val="279"/>
      </w:trPr>
      <w:tc>
        <w:tcPr>
          <w:tcW w:w="1696" w:type="dxa"/>
          <w:vMerge/>
        </w:tcPr>
        <w:p w14:paraId="7FDCBA49" w14:textId="77777777" w:rsidR="00A915E9" w:rsidRDefault="00A915E9" w:rsidP="00F674C2">
          <w:pPr>
            <w:pStyle w:val="Encabezado"/>
            <w:jc w:val="center"/>
          </w:pPr>
        </w:p>
      </w:tc>
      <w:tc>
        <w:tcPr>
          <w:tcW w:w="5387" w:type="dxa"/>
          <w:vMerge w:val="restart"/>
          <w:vAlign w:val="center"/>
        </w:tcPr>
        <w:p w14:paraId="51E36C3E" w14:textId="1FFF637C" w:rsidR="00A915E9" w:rsidRPr="00A915E9" w:rsidRDefault="00A915E9" w:rsidP="00F674C2">
          <w:pPr>
            <w:pStyle w:val="Encabezado"/>
            <w:jc w:val="center"/>
            <w:rPr>
              <w:rFonts w:ascii="Arial" w:hAnsi="Arial" w:cs="Arial"/>
              <w:sz w:val="22"/>
              <w:szCs w:val="22"/>
            </w:rPr>
          </w:pPr>
          <w:r>
            <w:rPr>
              <w:rFonts w:ascii="Arial" w:hAnsi="Arial" w:cs="Arial"/>
              <w:sz w:val="22"/>
              <w:szCs w:val="22"/>
            </w:rPr>
            <w:t>MANUAL DE GESTIÓN DOCUMENTAL</w:t>
          </w:r>
        </w:p>
      </w:tc>
      <w:tc>
        <w:tcPr>
          <w:tcW w:w="2261" w:type="dxa"/>
          <w:vAlign w:val="center"/>
        </w:tcPr>
        <w:p w14:paraId="037E8DCE" w14:textId="6C2B1151" w:rsidR="00A915E9" w:rsidRPr="00A915E9" w:rsidRDefault="00A915E9" w:rsidP="00A915E9">
          <w:pPr>
            <w:pStyle w:val="Encabezado"/>
            <w:rPr>
              <w:rFonts w:ascii="Arial" w:hAnsi="Arial" w:cs="Arial"/>
              <w:sz w:val="22"/>
              <w:szCs w:val="22"/>
            </w:rPr>
          </w:pPr>
          <w:r w:rsidRPr="00A915E9">
            <w:rPr>
              <w:rFonts w:ascii="Arial" w:hAnsi="Arial" w:cs="Arial"/>
              <w:sz w:val="22"/>
              <w:szCs w:val="22"/>
            </w:rPr>
            <w:t>Fecha</w:t>
          </w:r>
          <w:r>
            <w:rPr>
              <w:rFonts w:ascii="Arial" w:hAnsi="Arial" w:cs="Arial"/>
              <w:sz w:val="22"/>
              <w:szCs w:val="22"/>
            </w:rPr>
            <w:t>:</w:t>
          </w:r>
          <w:r w:rsidRPr="00A915E9">
            <w:rPr>
              <w:rFonts w:ascii="Arial" w:hAnsi="Arial" w:cs="Arial"/>
              <w:sz w:val="22"/>
              <w:szCs w:val="22"/>
            </w:rPr>
            <w:t xml:space="preserve"> </w:t>
          </w:r>
          <w:r>
            <w:rPr>
              <w:rFonts w:ascii="Arial" w:hAnsi="Arial" w:cs="Arial"/>
              <w:sz w:val="22"/>
              <w:szCs w:val="22"/>
            </w:rPr>
            <w:t xml:space="preserve"> </w:t>
          </w:r>
          <w:r w:rsidRPr="00A915E9">
            <w:rPr>
              <w:rFonts w:ascii="Arial" w:hAnsi="Arial" w:cs="Arial"/>
              <w:sz w:val="22"/>
              <w:szCs w:val="22"/>
            </w:rPr>
            <w:t>25/05/2022</w:t>
          </w:r>
        </w:p>
      </w:tc>
    </w:tr>
    <w:tr w:rsidR="00925D50" w14:paraId="7BEF7458" w14:textId="77777777" w:rsidTr="00A915E9">
      <w:trPr>
        <w:trHeight w:val="411"/>
      </w:trPr>
      <w:tc>
        <w:tcPr>
          <w:tcW w:w="1696" w:type="dxa"/>
          <w:vMerge/>
        </w:tcPr>
        <w:p w14:paraId="4F1A643D" w14:textId="77777777" w:rsidR="00925D50" w:rsidRDefault="00925D50" w:rsidP="00F674C2">
          <w:pPr>
            <w:pStyle w:val="Encabezado"/>
            <w:jc w:val="center"/>
          </w:pPr>
        </w:p>
      </w:tc>
      <w:tc>
        <w:tcPr>
          <w:tcW w:w="5387" w:type="dxa"/>
          <w:vMerge/>
        </w:tcPr>
        <w:p w14:paraId="428445B6" w14:textId="77777777" w:rsidR="00925D50" w:rsidRPr="00A915E9" w:rsidRDefault="00925D50" w:rsidP="00F674C2">
          <w:pPr>
            <w:pStyle w:val="Encabezado"/>
            <w:jc w:val="center"/>
            <w:rPr>
              <w:rFonts w:ascii="Arial" w:hAnsi="Arial" w:cs="Arial"/>
              <w:sz w:val="22"/>
              <w:szCs w:val="22"/>
            </w:rPr>
          </w:pPr>
        </w:p>
      </w:tc>
      <w:tc>
        <w:tcPr>
          <w:tcW w:w="2261" w:type="dxa"/>
          <w:vAlign w:val="center"/>
        </w:tcPr>
        <w:p w14:paraId="492718CE" w14:textId="3E922A9D" w:rsidR="00925D50" w:rsidRPr="00A915E9" w:rsidRDefault="00925D50" w:rsidP="00F674C2">
          <w:pPr>
            <w:pStyle w:val="Encabezado"/>
            <w:jc w:val="center"/>
            <w:rPr>
              <w:rFonts w:ascii="Arial" w:hAnsi="Arial" w:cs="Arial"/>
              <w:sz w:val="22"/>
              <w:szCs w:val="22"/>
            </w:rPr>
          </w:pPr>
          <w:r w:rsidRPr="00A915E9">
            <w:rPr>
              <w:rFonts w:ascii="Arial" w:hAnsi="Arial" w:cs="Arial"/>
              <w:sz w:val="22"/>
              <w:szCs w:val="22"/>
              <w:lang w:val="es-ES"/>
            </w:rPr>
            <w:t xml:space="preserve">Página </w:t>
          </w:r>
          <w:r w:rsidRPr="00A915E9">
            <w:rPr>
              <w:rFonts w:ascii="Arial" w:hAnsi="Arial" w:cs="Arial"/>
            </w:rPr>
            <w:fldChar w:fldCharType="begin"/>
          </w:r>
          <w:r w:rsidRPr="00A915E9">
            <w:rPr>
              <w:rFonts w:ascii="Arial" w:hAnsi="Arial" w:cs="Arial"/>
              <w:sz w:val="22"/>
              <w:szCs w:val="22"/>
            </w:rPr>
            <w:instrText>PAGE  \* Arabic  \* MERGEFORMAT</w:instrText>
          </w:r>
          <w:r w:rsidRPr="00A915E9">
            <w:rPr>
              <w:rFonts w:ascii="Arial" w:hAnsi="Arial" w:cs="Arial"/>
            </w:rPr>
            <w:fldChar w:fldCharType="separate"/>
          </w:r>
          <w:r w:rsidRPr="00A915E9">
            <w:rPr>
              <w:rFonts w:ascii="Arial" w:hAnsi="Arial" w:cs="Arial"/>
              <w:sz w:val="22"/>
              <w:szCs w:val="22"/>
              <w:lang w:val="es-ES"/>
            </w:rPr>
            <w:t>1</w:t>
          </w:r>
          <w:r w:rsidRPr="00A915E9">
            <w:rPr>
              <w:rFonts w:ascii="Arial" w:hAnsi="Arial" w:cs="Arial"/>
            </w:rPr>
            <w:fldChar w:fldCharType="end"/>
          </w:r>
          <w:r w:rsidRPr="00A915E9">
            <w:rPr>
              <w:rFonts w:ascii="Arial" w:hAnsi="Arial" w:cs="Arial"/>
              <w:sz w:val="22"/>
              <w:szCs w:val="22"/>
              <w:lang w:val="es-ES"/>
            </w:rPr>
            <w:t xml:space="preserve"> de </w:t>
          </w:r>
          <w:r w:rsidRPr="00A915E9">
            <w:rPr>
              <w:rFonts w:ascii="Arial" w:hAnsi="Arial" w:cs="Arial"/>
            </w:rPr>
            <w:fldChar w:fldCharType="begin"/>
          </w:r>
          <w:r w:rsidRPr="00A915E9">
            <w:rPr>
              <w:rFonts w:ascii="Arial" w:hAnsi="Arial" w:cs="Arial"/>
              <w:sz w:val="22"/>
              <w:szCs w:val="22"/>
            </w:rPr>
            <w:instrText>NUMPAGES  \* Arabic  \* MERGEFORMAT</w:instrText>
          </w:r>
          <w:r w:rsidRPr="00A915E9">
            <w:rPr>
              <w:rFonts w:ascii="Arial" w:hAnsi="Arial" w:cs="Arial"/>
            </w:rPr>
            <w:fldChar w:fldCharType="separate"/>
          </w:r>
          <w:r w:rsidRPr="00A915E9">
            <w:rPr>
              <w:rFonts w:ascii="Arial" w:hAnsi="Arial" w:cs="Arial"/>
              <w:sz w:val="22"/>
              <w:szCs w:val="22"/>
              <w:lang w:val="es-ES"/>
            </w:rPr>
            <w:t>2</w:t>
          </w:r>
          <w:r w:rsidRPr="00A915E9">
            <w:rPr>
              <w:rFonts w:ascii="Arial" w:hAnsi="Arial" w:cs="Arial"/>
            </w:rPr>
            <w:fldChar w:fldCharType="end"/>
          </w:r>
        </w:p>
      </w:tc>
    </w:tr>
  </w:tbl>
  <w:p w14:paraId="72CA01D7" w14:textId="1D4A1566" w:rsidR="004D76DD" w:rsidRDefault="004D76DD" w:rsidP="00F674C2">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25pt;height:11.25pt" o:bullet="t">
        <v:imagedata r:id="rId1" o:title="mso43"/>
      </v:shape>
    </w:pict>
  </w:numPicBullet>
  <w:abstractNum w:abstractNumId="0" w15:restartNumberingAfterBreak="0">
    <w:nsid w:val="00305D09"/>
    <w:multiLevelType w:val="hybridMultilevel"/>
    <w:tmpl w:val="D2221B2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5E96CA4"/>
    <w:multiLevelType w:val="hybridMultilevel"/>
    <w:tmpl w:val="38EAD70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6C314B1"/>
    <w:multiLevelType w:val="hybridMultilevel"/>
    <w:tmpl w:val="EEBE787C"/>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8D45FA8"/>
    <w:multiLevelType w:val="hybridMultilevel"/>
    <w:tmpl w:val="FB3020F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2962DC2"/>
    <w:multiLevelType w:val="multilevel"/>
    <w:tmpl w:val="B2A87E58"/>
    <w:lvl w:ilvl="0">
      <w:start w:val="3"/>
      <w:numFmt w:val="decimal"/>
      <w:lvlText w:val="%1"/>
      <w:lvlJc w:val="left"/>
      <w:pPr>
        <w:ind w:left="491" w:hanging="370"/>
      </w:pPr>
      <w:rPr>
        <w:rFonts w:hint="default"/>
        <w:lang w:val="es-ES" w:eastAsia="es-ES" w:bidi="es-ES"/>
      </w:rPr>
    </w:lvl>
    <w:lvl w:ilvl="1">
      <w:start w:val="2"/>
      <w:numFmt w:val="decimal"/>
      <w:lvlText w:val="%1.%2"/>
      <w:lvlJc w:val="left"/>
      <w:pPr>
        <w:ind w:left="491" w:hanging="370"/>
      </w:pPr>
      <w:rPr>
        <w:rFonts w:ascii="Arial" w:eastAsia="Arial" w:hAnsi="Arial" w:cs="Arial" w:hint="default"/>
        <w:w w:val="100"/>
        <w:sz w:val="22"/>
        <w:szCs w:val="22"/>
        <w:lang w:val="es-ES" w:eastAsia="es-ES" w:bidi="es-ES"/>
      </w:rPr>
    </w:lvl>
    <w:lvl w:ilvl="2">
      <w:start w:val="1"/>
      <w:numFmt w:val="decimal"/>
      <w:lvlText w:val="%1.%2.%3"/>
      <w:lvlJc w:val="left"/>
      <w:pPr>
        <w:ind w:left="674" w:hanging="552"/>
      </w:pPr>
      <w:rPr>
        <w:rFonts w:ascii="Arial" w:eastAsia="Arial" w:hAnsi="Arial" w:cs="Arial" w:hint="default"/>
        <w:w w:val="100"/>
        <w:sz w:val="22"/>
        <w:szCs w:val="22"/>
        <w:lang w:val="es-ES" w:eastAsia="es-ES" w:bidi="es-ES"/>
      </w:rPr>
    </w:lvl>
    <w:lvl w:ilvl="3">
      <w:start w:val="1"/>
      <w:numFmt w:val="decimal"/>
      <w:lvlText w:val="%1.%2.%3.%4"/>
      <w:lvlJc w:val="left"/>
      <w:pPr>
        <w:ind w:left="122" w:hanging="723"/>
      </w:pPr>
      <w:rPr>
        <w:rFonts w:hint="default"/>
        <w:i/>
        <w:spacing w:val="-3"/>
        <w:w w:val="100"/>
        <w:lang w:val="es-ES" w:eastAsia="es-ES" w:bidi="es-ES"/>
      </w:rPr>
    </w:lvl>
    <w:lvl w:ilvl="4">
      <w:numFmt w:val="bullet"/>
      <w:lvlText w:val="•"/>
      <w:lvlJc w:val="left"/>
      <w:pPr>
        <w:ind w:left="2980" w:hanging="723"/>
      </w:pPr>
      <w:rPr>
        <w:rFonts w:hint="default"/>
        <w:lang w:val="es-ES" w:eastAsia="es-ES" w:bidi="es-ES"/>
      </w:rPr>
    </w:lvl>
    <w:lvl w:ilvl="5">
      <w:numFmt w:val="bullet"/>
      <w:lvlText w:val="•"/>
      <w:lvlJc w:val="left"/>
      <w:pPr>
        <w:ind w:left="4130" w:hanging="723"/>
      </w:pPr>
      <w:rPr>
        <w:rFonts w:hint="default"/>
        <w:lang w:val="es-ES" w:eastAsia="es-ES" w:bidi="es-ES"/>
      </w:rPr>
    </w:lvl>
    <w:lvl w:ilvl="6">
      <w:numFmt w:val="bullet"/>
      <w:lvlText w:val="•"/>
      <w:lvlJc w:val="left"/>
      <w:pPr>
        <w:ind w:left="5280" w:hanging="723"/>
      </w:pPr>
      <w:rPr>
        <w:rFonts w:hint="default"/>
        <w:lang w:val="es-ES" w:eastAsia="es-ES" w:bidi="es-ES"/>
      </w:rPr>
    </w:lvl>
    <w:lvl w:ilvl="7">
      <w:numFmt w:val="bullet"/>
      <w:lvlText w:val="•"/>
      <w:lvlJc w:val="left"/>
      <w:pPr>
        <w:ind w:left="6430" w:hanging="723"/>
      </w:pPr>
      <w:rPr>
        <w:rFonts w:hint="default"/>
        <w:lang w:val="es-ES" w:eastAsia="es-ES" w:bidi="es-ES"/>
      </w:rPr>
    </w:lvl>
    <w:lvl w:ilvl="8">
      <w:numFmt w:val="bullet"/>
      <w:lvlText w:val="•"/>
      <w:lvlJc w:val="left"/>
      <w:pPr>
        <w:ind w:left="7580" w:hanging="723"/>
      </w:pPr>
      <w:rPr>
        <w:rFonts w:hint="default"/>
        <w:lang w:val="es-ES" w:eastAsia="es-ES" w:bidi="es-ES"/>
      </w:rPr>
    </w:lvl>
  </w:abstractNum>
  <w:abstractNum w:abstractNumId="5" w15:restartNumberingAfterBreak="0">
    <w:nsid w:val="167D7424"/>
    <w:multiLevelType w:val="hybridMultilevel"/>
    <w:tmpl w:val="8F1A3A7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70B38E4"/>
    <w:multiLevelType w:val="hybridMultilevel"/>
    <w:tmpl w:val="832818E8"/>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9517E23"/>
    <w:multiLevelType w:val="hybridMultilevel"/>
    <w:tmpl w:val="1748853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98B1DBB"/>
    <w:multiLevelType w:val="hybridMultilevel"/>
    <w:tmpl w:val="9362A85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234F55B4"/>
    <w:multiLevelType w:val="hybridMultilevel"/>
    <w:tmpl w:val="9026966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2A675ABC"/>
    <w:multiLevelType w:val="hybridMultilevel"/>
    <w:tmpl w:val="12384F2E"/>
    <w:lvl w:ilvl="0" w:tplc="E9FAB0EE">
      <w:numFmt w:val="bullet"/>
      <w:lvlText w:val="-"/>
      <w:lvlJc w:val="left"/>
      <w:pPr>
        <w:ind w:left="720" w:hanging="360"/>
      </w:pPr>
      <w:rPr>
        <w:rFonts w:ascii="Garamond" w:eastAsiaTheme="minorHAnsi" w:hAnsi="Garamond"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2D4B62F6"/>
    <w:multiLevelType w:val="hybridMultilevel"/>
    <w:tmpl w:val="A588D05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2DA128FA"/>
    <w:multiLevelType w:val="hybridMultilevel"/>
    <w:tmpl w:val="916A2D08"/>
    <w:lvl w:ilvl="0" w:tplc="E6A25C7E">
      <w:start w:val="1"/>
      <w:numFmt w:val="bullet"/>
      <w:lvlText w:val="•"/>
      <w:lvlJc w:val="left"/>
      <w:pPr>
        <w:tabs>
          <w:tab w:val="num" w:pos="720"/>
        </w:tabs>
        <w:ind w:left="720" w:hanging="360"/>
      </w:pPr>
      <w:rPr>
        <w:rFonts w:ascii="Arial" w:hAnsi="Arial" w:hint="default"/>
      </w:rPr>
    </w:lvl>
    <w:lvl w:ilvl="1" w:tplc="CBCAB006" w:tentative="1">
      <w:start w:val="1"/>
      <w:numFmt w:val="bullet"/>
      <w:lvlText w:val="•"/>
      <w:lvlJc w:val="left"/>
      <w:pPr>
        <w:tabs>
          <w:tab w:val="num" w:pos="1440"/>
        </w:tabs>
        <w:ind w:left="1440" w:hanging="360"/>
      </w:pPr>
      <w:rPr>
        <w:rFonts w:ascii="Arial" w:hAnsi="Arial" w:hint="default"/>
      </w:rPr>
    </w:lvl>
    <w:lvl w:ilvl="2" w:tplc="7A1E73BC" w:tentative="1">
      <w:start w:val="1"/>
      <w:numFmt w:val="bullet"/>
      <w:lvlText w:val="•"/>
      <w:lvlJc w:val="left"/>
      <w:pPr>
        <w:tabs>
          <w:tab w:val="num" w:pos="2160"/>
        </w:tabs>
        <w:ind w:left="2160" w:hanging="360"/>
      </w:pPr>
      <w:rPr>
        <w:rFonts w:ascii="Arial" w:hAnsi="Arial" w:hint="default"/>
      </w:rPr>
    </w:lvl>
    <w:lvl w:ilvl="3" w:tplc="94B0C716" w:tentative="1">
      <w:start w:val="1"/>
      <w:numFmt w:val="bullet"/>
      <w:lvlText w:val="•"/>
      <w:lvlJc w:val="left"/>
      <w:pPr>
        <w:tabs>
          <w:tab w:val="num" w:pos="2880"/>
        </w:tabs>
        <w:ind w:left="2880" w:hanging="360"/>
      </w:pPr>
      <w:rPr>
        <w:rFonts w:ascii="Arial" w:hAnsi="Arial" w:hint="default"/>
      </w:rPr>
    </w:lvl>
    <w:lvl w:ilvl="4" w:tplc="0BB438FC" w:tentative="1">
      <w:start w:val="1"/>
      <w:numFmt w:val="bullet"/>
      <w:lvlText w:val="•"/>
      <w:lvlJc w:val="left"/>
      <w:pPr>
        <w:tabs>
          <w:tab w:val="num" w:pos="3600"/>
        </w:tabs>
        <w:ind w:left="3600" w:hanging="360"/>
      </w:pPr>
      <w:rPr>
        <w:rFonts w:ascii="Arial" w:hAnsi="Arial" w:hint="default"/>
      </w:rPr>
    </w:lvl>
    <w:lvl w:ilvl="5" w:tplc="8B34EDCC" w:tentative="1">
      <w:start w:val="1"/>
      <w:numFmt w:val="bullet"/>
      <w:lvlText w:val="•"/>
      <w:lvlJc w:val="left"/>
      <w:pPr>
        <w:tabs>
          <w:tab w:val="num" w:pos="4320"/>
        </w:tabs>
        <w:ind w:left="4320" w:hanging="360"/>
      </w:pPr>
      <w:rPr>
        <w:rFonts w:ascii="Arial" w:hAnsi="Arial" w:hint="default"/>
      </w:rPr>
    </w:lvl>
    <w:lvl w:ilvl="6" w:tplc="2CCABE52" w:tentative="1">
      <w:start w:val="1"/>
      <w:numFmt w:val="bullet"/>
      <w:lvlText w:val="•"/>
      <w:lvlJc w:val="left"/>
      <w:pPr>
        <w:tabs>
          <w:tab w:val="num" w:pos="5040"/>
        </w:tabs>
        <w:ind w:left="5040" w:hanging="360"/>
      </w:pPr>
      <w:rPr>
        <w:rFonts w:ascii="Arial" w:hAnsi="Arial" w:hint="default"/>
      </w:rPr>
    </w:lvl>
    <w:lvl w:ilvl="7" w:tplc="0B72718E" w:tentative="1">
      <w:start w:val="1"/>
      <w:numFmt w:val="bullet"/>
      <w:lvlText w:val="•"/>
      <w:lvlJc w:val="left"/>
      <w:pPr>
        <w:tabs>
          <w:tab w:val="num" w:pos="5760"/>
        </w:tabs>
        <w:ind w:left="5760" w:hanging="360"/>
      </w:pPr>
      <w:rPr>
        <w:rFonts w:ascii="Arial" w:hAnsi="Arial" w:hint="default"/>
      </w:rPr>
    </w:lvl>
    <w:lvl w:ilvl="8" w:tplc="D512B458"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0DE771A"/>
    <w:multiLevelType w:val="hybridMultilevel"/>
    <w:tmpl w:val="F0FEC35C"/>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122201F"/>
    <w:multiLevelType w:val="multilevel"/>
    <w:tmpl w:val="0A747CFC"/>
    <w:lvl w:ilvl="0">
      <w:start w:val="9"/>
      <w:numFmt w:val="decimal"/>
      <w:lvlText w:val="%1"/>
      <w:lvlJc w:val="left"/>
      <w:pPr>
        <w:ind w:left="360" w:hanging="360"/>
      </w:pPr>
      <w:rPr>
        <w:rFonts w:hint="default"/>
      </w:rPr>
    </w:lvl>
    <w:lvl w:ilvl="1">
      <w:start w:val="9"/>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34804CF"/>
    <w:multiLevelType w:val="hybridMultilevel"/>
    <w:tmpl w:val="2C7620A8"/>
    <w:lvl w:ilvl="0" w:tplc="240A000F">
      <w:start w:val="1"/>
      <w:numFmt w:val="decimal"/>
      <w:lvlText w:val="%1."/>
      <w:lvlJc w:val="left"/>
      <w:pPr>
        <w:ind w:left="644" w:hanging="360"/>
      </w:pPr>
      <w:rPr>
        <w:rFonts w:hint="default"/>
      </w:rPr>
    </w:lvl>
    <w:lvl w:ilvl="1" w:tplc="240A0003" w:tentative="1">
      <w:start w:val="1"/>
      <w:numFmt w:val="bullet"/>
      <w:lvlText w:val="o"/>
      <w:lvlJc w:val="left"/>
      <w:pPr>
        <w:ind w:left="1364" w:hanging="360"/>
      </w:pPr>
      <w:rPr>
        <w:rFonts w:ascii="Courier New" w:hAnsi="Courier New" w:cs="Courier New" w:hint="default"/>
      </w:rPr>
    </w:lvl>
    <w:lvl w:ilvl="2" w:tplc="240A0005" w:tentative="1">
      <w:start w:val="1"/>
      <w:numFmt w:val="bullet"/>
      <w:lvlText w:val=""/>
      <w:lvlJc w:val="left"/>
      <w:pPr>
        <w:ind w:left="2084" w:hanging="360"/>
      </w:pPr>
      <w:rPr>
        <w:rFonts w:ascii="Wingdings" w:hAnsi="Wingdings" w:hint="default"/>
      </w:rPr>
    </w:lvl>
    <w:lvl w:ilvl="3" w:tplc="240A0001" w:tentative="1">
      <w:start w:val="1"/>
      <w:numFmt w:val="bullet"/>
      <w:lvlText w:val=""/>
      <w:lvlJc w:val="left"/>
      <w:pPr>
        <w:ind w:left="2804" w:hanging="360"/>
      </w:pPr>
      <w:rPr>
        <w:rFonts w:ascii="Symbol" w:hAnsi="Symbol" w:hint="default"/>
      </w:rPr>
    </w:lvl>
    <w:lvl w:ilvl="4" w:tplc="240A0003" w:tentative="1">
      <w:start w:val="1"/>
      <w:numFmt w:val="bullet"/>
      <w:lvlText w:val="o"/>
      <w:lvlJc w:val="left"/>
      <w:pPr>
        <w:ind w:left="3524" w:hanging="360"/>
      </w:pPr>
      <w:rPr>
        <w:rFonts w:ascii="Courier New" w:hAnsi="Courier New" w:cs="Courier New" w:hint="default"/>
      </w:rPr>
    </w:lvl>
    <w:lvl w:ilvl="5" w:tplc="240A0005" w:tentative="1">
      <w:start w:val="1"/>
      <w:numFmt w:val="bullet"/>
      <w:lvlText w:val=""/>
      <w:lvlJc w:val="left"/>
      <w:pPr>
        <w:ind w:left="4244" w:hanging="360"/>
      </w:pPr>
      <w:rPr>
        <w:rFonts w:ascii="Wingdings" w:hAnsi="Wingdings" w:hint="default"/>
      </w:rPr>
    </w:lvl>
    <w:lvl w:ilvl="6" w:tplc="240A0001" w:tentative="1">
      <w:start w:val="1"/>
      <w:numFmt w:val="bullet"/>
      <w:lvlText w:val=""/>
      <w:lvlJc w:val="left"/>
      <w:pPr>
        <w:ind w:left="4964" w:hanging="360"/>
      </w:pPr>
      <w:rPr>
        <w:rFonts w:ascii="Symbol" w:hAnsi="Symbol" w:hint="default"/>
      </w:rPr>
    </w:lvl>
    <w:lvl w:ilvl="7" w:tplc="240A0003" w:tentative="1">
      <w:start w:val="1"/>
      <w:numFmt w:val="bullet"/>
      <w:lvlText w:val="o"/>
      <w:lvlJc w:val="left"/>
      <w:pPr>
        <w:ind w:left="5684" w:hanging="360"/>
      </w:pPr>
      <w:rPr>
        <w:rFonts w:ascii="Courier New" w:hAnsi="Courier New" w:cs="Courier New" w:hint="default"/>
      </w:rPr>
    </w:lvl>
    <w:lvl w:ilvl="8" w:tplc="240A0005" w:tentative="1">
      <w:start w:val="1"/>
      <w:numFmt w:val="bullet"/>
      <w:lvlText w:val=""/>
      <w:lvlJc w:val="left"/>
      <w:pPr>
        <w:ind w:left="6404" w:hanging="360"/>
      </w:pPr>
      <w:rPr>
        <w:rFonts w:ascii="Wingdings" w:hAnsi="Wingdings" w:hint="default"/>
      </w:rPr>
    </w:lvl>
  </w:abstractNum>
  <w:abstractNum w:abstractNumId="16" w15:restartNumberingAfterBreak="0">
    <w:nsid w:val="34183B12"/>
    <w:multiLevelType w:val="hybridMultilevel"/>
    <w:tmpl w:val="BEE85E54"/>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474156B"/>
    <w:multiLevelType w:val="hybridMultilevel"/>
    <w:tmpl w:val="CB7A99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362E32BA"/>
    <w:multiLevelType w:val="multilevel"/>
    <w:tmpl w:val="6974F4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2C3D4B"/>
    <w:multiLevelType w:val="multilevel"/>
    <w:tmpl w:val="41805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7777F0"/>
    <w:multiLevelType w:val="hybridMultilevel"/>
    <w:tmpl w:val="F85ED60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885061D"/>
    <w:multiLevelType w:val="hybridMultilevel"/>
    <w:tmpl w:val="85FA57D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3A650441"/>
    <w:multiLevelType w:val="multilevel"/>
    <w:tmpl w:val="D4E0571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C084E3B"/>
    <w:multiLevelType w:val="hybridMultilevel"/>
    <w:tmpl w:val="ED98A352"/>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EC725B2"/>
    <w:multiLevelType w:val="hybridMultilevel"/>
    <w:tmpl w:val="A936F1DC"/>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F776BDE"/>
    <w:multiLevelType w:val="hybridMultilevel"/>
    <w:tmpl w:val="032C105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40693F37"/>
    <w:multiLevelType w:val="hybridMultilevel"/>
    <w:tmpl w:val="51B4CE76"/>
    <w:lvl w:ilvl="0" w:tplc="240A000F">
      <w:start w:val="9"/>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7" w15:restartNumberingAfterBreak="0">
    <w:nsid w:val="40B65AB9"/>
    <w:multiLevelType w:val="hybridMultilevel"/>
    <w:tmpl w:val="63D8F1DA"/>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42196D31"/>
    <w:multiLevelType w:val="hybridMultilevel"/>
    <w:tmpl w:val="74904F6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44F1230B"/>
    <w:multiLevelType w:val="hybridMultilevel"/>
    <w:tmpl w:val="F5C8C52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493A0C7B"/>
    <w:multiLevelType w:val="hybridMultilevel"/>
    <w:tmpl w:val="DDB0506E"/>
    <w:lvl w:ilvl="0" w:tplc="24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49A928A4"/>
    <w:multiLevelType w:val="hybridMultilevel"/>
    <w:tmpl w:val="3AC26DB8"/>
    <w:lvl w:ilvl="0" w:tplc="A7F016F6">
      <w:start w:val="2"/>
      <w:numFmt w:val="bullet"/>
      <w:lvlText w:val="-"/>
      <w:lvlJc w:val="left"/>
      <w:pPr>
        <w:ind w:left="720" w:hanging="360"/>
      </w:pPr>
      <w:rPr>
        <w:rFonts w:ascii="Calibri" w:eastAsiaTheme="minorHAnsi"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4E7F1460"/>
    <w:multiLevelType w:val="hybridMultilevel"/>
    <w:tmpl w:val="29ECB56A"/>
    <w:lvl w:ilvl="0" w:tplc="39B65DF6">
      <w:start w:val="1"/>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3" w15:restartNumberingAfterBreak="0">
    <w:nsid w:val="4F6B0710"/>
    <w:multiLevelType w:val="multilevel"/>
    <w:tmpl w:val="8D8A7E6E"/>
    <w:lvl w:ilvl="0">
      <w:start w:val="1"/>
      <w:numFmt w:val="decimal"/>
      <w:lvlText w:val="%1."/>
      <w:lvlJc w:val="left"/>
      <w:pPr>
        <w:ind w:left="720" w:hanging="360"/>
      </w:pPr>
      <w:rPr>
        <w:rFonts w:hint="default"/>
      </w:rPr>
    </w:lvl>
    <w:lvl w:ilvl="1">
      <w:start w:val="6"/>
      <w:numFmt w:val="decimal"/>
      <w:isLgl/>
      <w:lvlText w:val="%1.%2"/>
      <w:lvlJc w:val="left"/>
      <w:pPr>
        <w:ind w:left="855" w:hanging="49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4" w15:restartNumberingAfterBreak="0">
    <w:nsid w:val="50103C82"/>
    <w:multiLevelType w:val="multilevel"/>
    <w:tmpl w:val="0D9A36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756DDC"/>
    <w:multiLevelType w:val="hybridMultilevel"/>
    <w:tmpl w:val="BBFAEDC4"/>
    <w:lvl w:ilvl="0" w:tplc="240A000D">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36" w15:restartNumberingAfterBreak="0">
    <w:nsid w:val="57285914"/>
    <w:multiLevelType w:val="hybridMultilevel"/>
    <w:tmpl w:val="58CE5AD2"/>
    <w:lvl w:ilvl="0" w:tplc="240A0005">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576E609E"/>
    <w:multiLevelType w:val="multilevel"/>
    <w:tmpl w:val="CD9C9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7CE39C1"/>
    <w:multiLevelType w:val="hybridMultilevel"/>
    <w:tmpl w:val="9E94117C"/>
    <w:lvl w:ilvl="0" w:tplc="24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5AA37575"/>
    <w:multiLevelType w:val="multilevel"/>
    <w:tmpl w:val="B1C42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E7D3022"/>
    <w:multiLevelType w:val="multilevel"/>
    <w:tmpl w:val="9D38E2F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3C1391F"/>
    <w:multiLevelType w:val="hybridMultilevel"/>
    <w:tmpl w:val="2D9ACBF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65956130"/>
    <w:multiLevelType w:val="hybridMultilevel"/>
    <w:tmpl w:val="5940839E"/>
    <w:lvl w:ilvl="0" w:tplc="C50E4374">
      <w:start w:val="1"/>
      <w:numFmt w:val="bullet"/>
      <w:lvlText w:val="•"/>
      <w:lvlJc w:val="left"/>
      <w:pPr>
        <w:tabs>
          <w:tab w:val="num" w:pos="720"/>
        </w:tabs>
        <w:ind w:left="720" w:hanging="360"/>
      </w:pPr>
      <w:rPr>
        <w:rFonts w:ascii="Arial" w:hAnsi="Arial" w:hint="default"/>
      </w:rPr>
    </w:lvl>
    <w:lvl w:ilvl="1" w:tplc="2F089D18" w:tentative="1">
      <w:start w:val="1"/>
      <w:numFmt w:val="bullet"/>
      <w:lvlText w:val="•"/>
      <w:lvlJc w:val="left"/>
      <w:pPr>
        <w:tabs>
          <w:tab w:val="num" w:pos="1440"/>
        </w:tabs>
        <w:ind w:left="1440" w:hanging="360"/>
      </w:pPr>
      <w:rPr>
        <w:rFonts w:ascii="Arial" w:hAnsi="Arial" w:hint="default"/>
      </w:rPr>
    </w:lvl>
    <w:lvl w:ilvl="2" w:tplc="4A4244D4" w:tentative="1">
      <w:start w:val="1"/>
      <w:numFmt w:val="bullet"/>
      <w:lvlText w:val="•"/>
      <w:lvlJc w:val="left"/>
      <w:pPr>
        <w:tabs>
          <w:tab w:val="num" w:pos="2160"/>
        </w:tabs>
        <w:ind w:left="2160" w:hanging="360"/>
      </w:pPr>
      <w:rPr>
        <w:rFonts w:ascii="Arial" w:hAnsi="Arial" w:hint="default"/>
      </w:rPr>
    </w:lvl>
    <w:lvl w:ilvl="3" w:tplc="E67EFDFE" w:tentative="1">
      <w:start w:val="1"/>
      <w:numFmt w:val="bullet"/>
      <w:lvlText w:val="•"/>
      <w:lvlJc w:val="left"/>
      <w:pPr>
        <w:tabs>
          <w:tab w:val="num" w:pos="2880"/>
        </w:tabs>
        <w:ind w:left="2880" w:hanging="360"/>
      </w:pPr>
      <w:rPr>
        <w:rFonts w:ascii="Arial" w:hAnsi="Arial" w:hint="default"/>
      </w:rPr>
    </w:lvl>
    <w:lvl w:ilvl="4" w:tplc="AE0219BE" w:tentative="1">
      <w:start w:val="1"/>
      <w:numFmt w:val="bullet"/>
      <w:lvlText w:val="•"/>
      <w:lvlJc w:val="left"/>
      <w:pPr>
        <w:tabs>
          <w:tab w:val="num" w:pos="3600"/>
        </w:tabs>
        <w:ind w:left="3600" w:hanging="360"/>
      </w:pPr>
      <w:rPr>
        <w:rFonts w:ascii="Arial" w:hAnsi="Arial" w:hint="default"/>
      </w:rPr>
    </w:lvl>
    <w:lvl w:ilvl="5" w:tplc="D9367C36" w:tentative="1">
      <w:start w:val="1"/>
      <w:numFmt w:val="bullet"/>
      <w:lvlText w:val="•"/>
      <w:lvlJc w:val="left"/>
      <w:pPr>
        <w:tabs>
          <w:tab w:val="num" w:pos="4320"/>
        </w:tabs>
        <w:ind w:left="4320" w:hanging="360"/>
      </w:pPr>
      <w:rPr>
        <w:rFonts w:ascii="Arial" w:hAnsi="Arial" w:hint="default"/>
      </w:rPr>
    </w:lvl>
    <w:lvl w:ilvl="6" w:tplc="9446B290" w:tentative="1">
      <w:start w:val="1"/>
      <w:numFmt w:val="bullet"/>
      <w:lvlText w:val="•"/>
      <w:lvlJc w:val="left"/>
      <w:pPr>
        <w:tabs>
          <w:tab w:val="num" w:pos="5040"/>
        </w:tabs>
        <w:ind w:left="5040" w:hanging="360"/>
      </w:pPr>
      <w:rPr>
        <w:rFonts w:ascii="Arial" w:hAnsi="Arial" w:hint="default"/>
      </w:rPr>
    </w:lvl>
    <w:lvl w:ilvl="7" w:tplc="D076FEC8" w:tentative="1">
      <w:start w:val="1"/>
      <w:numFmt w:val="bullet"/>
      <w:lvlText w:val="•"/>
      <w:lvlJc w:val="left"/>
      <w:pPr>
        <w:tabs>
          <w:tab w:val="num" w:pos="5760"/>
        </w:tabs>
        <w:ind w:left="5760" w:hanging="360"/>
      </w:pPr>
      <w:rPr>
        <w:rFonts w:ascii="Arial" w:hAnsi="Arial" w:hint="default"/>
      </w:rPr>
    </w:lvl>
    <w:lvl w:ilvl="8" w:tplc="0198819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86368E0"/>
    <w:multiLevelType w:val="hybridMultilevel"/>
    <w:tmpl w:val="59F8D5B0"/>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15:restartNumberingAfterBreak="0">
    <w:nsid w:val="6CF42523"/>
    <w:multiLevelType w:val="hybridMultilevel"/>
    <w:tmpl w:val="C40EF8EE"/>
    <w:lvl w:ilvl="0" w:tplc="0C0A0007">
      <w:start w:val="1"/>
      <w:numFmt w:val="bullet"/>
      <w:lvlText w:val=""/>
      <w:lvlPicBulletId w:val="0"/>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78C14DE7"/>
    <w:multiLevelType w:val="multilevel"/>
    <w:tmpl w:val="987AEB90"/>
    <w:lvl w:ilvl="0">
      <w:start w:val="1"/>
      <w:numFmt w:val="decimal"/>
      <w:lvlText w:val="%1."/>
      <w:lvlJc w:val="left"/>
      <w:pPr>
        <w:ind w:left="720" w:hanging="360"/>
      </w:pPr>
      <w:rPr>
        <w:rFonts w:hint="default"/>
        <w:b/>
        <w:sz w:val="20"/>
        <w:szCs w:val="20"/>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9365482"/>
    <w:multiLevelType w:val="hybridMultilevel"/>
    <w:tmpl w:val="F9945E4A"/>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713728351">
    <w:abstractNumId w:val="31"/>
  </w:num>
  <w:num w:numId="2" w16cid:durableId="1789663192">
    <w:abstractNumId w:val="12"/>
  </w:num>
  <w:num w:numId="3" w16cid:durableId="56058559">
    <w:abstractNumId w:val="42"/>
  </w:num>
  <w:num w:numId="4" w16cid:durableId="338778401">
    <w:abstractNumId w:val="17"/>
  </w:num>
  <w:num w:numId="5" w16cid:durableId="1066344756">
    <w:abstractNumId w:val="32"/>
  </w:num>
  <w:num w:numId="6" w16cid:durableId="1350794750">
    <w:abstractNumId w:val="36"/>
  </w:num>
  <w:num w:numId="7" w16cid:durableId="900562697">
    <w:abstractNumId w:val="14"/>
  </w:num>
  <w:num w:numId="8" w16cid:durableId="1115252057">
    <w:abstractNumId w:val="26"/>
  </w:num>
  <w:num w:numId="9" w16cid:durableId="308825771">
    <w:abstractNumId w:val="46"/>
  </w:num>
  <w:num w:numId="10" w16cid:durableId="695616492">
    <w:abstractNumId w:val="33"/>
  </w:num>
  <w:num w:numId="11" w16cid:durableId="653989235">
    <w:abstractNumId w:val="45"/>
  </w:num>
  <w:num w:numId="12" w16cid:durableId="1710110261">
    <w:abstractNumId w:val="11"/>
  </w:num>
  <w:num w:numId="13" w16cid:durableId="747070894">
    <w:abstractNumId w:val="7"/>
  </w:num>
  <w:num w:numId="14" w16cid:durableId="178856586">
    <w:abstractNumId w:val="35"/>
  </w:num>
  <w:num w:numId="15" w16cid:durableId="264922416">
    <w:abstractNumId w:val="18"/>
  </w:num>
  <w:num w:numId="16" w16cid:durableId="1833839330">
    <w:abstractNumId w:val="34"/>
  </w:num>
  <w:num w:numId="17" w16cid:durableId="741416895">
    <w:abstractNumId w:val="39"/>
  </w:num>
  <w:num w:numId="18" w16cid:durableId="224149086">
    <w:abstractNumId w:val="24"/>
  </w:num>
  <w:num w:numId="19" w16cid:durableId="710762937">
    <w:abstractNumId w:val="44"/>
  </w:num>
  <w:num w:numId="20" w16cid:durableId="114641883">
    <w:abstractNumId w:val="27"/>
  </w:num>
  <w:num w:numId="21" w16cid:durableId="531302804">
    <w:abstractNumId w:val="20"/>
  </w:num>
  <w:num w:numId="22" w16cid:durableId="1592934016">
    <w:abstractNumId w:val="41"/>
  </w:num>
  <w:num w:numId="23" w16cid:durableId="1503931973">
    <w:abstractNumId w:val="21"/>
  </w:num>
  <w:num w:numId="24" w16cid:durableId="1441678106">
    <w:abstractNumId w:val="2"/>
  </w:num>
  <w:num w:numId="25" w16cid:durableId="507327739">
    <w:abstractNumId w:val="1"/>
  </w:num>
  <w:num w:numId="26" w16cid:durableId="426997604">
    <w:abstractNumId w:val="5"/>
  </w:num>
  <w:num w:numId="27" w16cid:durableId="837501724">
    <w:abstractNumId w:val="30"/>
  </w:num>
  <w:num w:numId="28" w16cid:durableId="1004015192">
    <w:abstractNumId w:val="29"/>
  </w:num>
  <w:num w:numId="29" w16cid:durableId="2105227193">
    <w:abstractNumId w:val="9"/>
  </w:num>
  <w:num w:numId="30" w16cid:durableId="430130033">
    <w:abstractNumId w:val="15"/>
  </w:num>
  <w:num w:numId="31" w16cid:durableId="1575046144">
    <w:abstractNumId w:val="10"/>
  </w:num>
  <w:num w:numId="32" w16cid:durableId="599678828">
    <w:abstractNumId w:val="4"/>
  </w:num>
  <w:num w:numId="33" w16cid:durableId="299112671">
    <w:abstractNumId w:val="22"/>
  </w:num>
  <w:num w:numId="34" w16cid:durableId="761268346">
    <w:abstractNumId w:val="19"/>
  </w:num>
  <w:num w:numId="35" w16cid:durableId="841773781">
    <w:abstractNumId w:val="16"/>
  </w:num>
  <w:num w:numId="36" w16cid:durableId="1544487041">
    <w:abstractNumId w:val="40"/>
  </w:num>
  <w:num w:numId="37" w16cid:durableId="1863778785">
    <w:abstractNumId w:val="37"/>
  </w:num>
  <w:num w:numId="38" w16cid:durableId="673918327">
    <w:abstractNumId w:val="6"/>
  </w:num>
  <w:num w:numId="39" w16cid:durableId="1557661745">
    <w:abstractNumId w:val="0"/>
  </w:num>
  <w:num w:numId="40" w16cid:durableId="1566179665">
    <w:abstractNumId w:val="23"/>
  </w:num>
  <w:num w:numId="41" w16cid:durableId="1182745371">
    <w:abstractNumId w:val="25"/>
  </w:num>
  <w:num w:numId="42" w16cid:durableId="348677561">
    <w:abstractNumId w:val="8"/>
  </w:num>
  <w:num w:numId="43" w16cid:durableId="828442880">
    <w:abstractNumId w:val="3"/>
  </w:num>
  <w:num w:numId="44" w16cid:durableId="1260404453">
    <w:abstractNumId w:val="13"/>
  </w:num>
  <w:num w:numId="45" w16cid:durableId="1366640451">
    <w:abstractNumId w:val="43"/>
  </w:num>
  <w:num w:numId="46" w16cid:durableId="1916276681">
    <w:abstractNumId w:val="38"/>
  </w:num>
  <w:num w:numId="47" w16cid:durableId="389114195">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0482C"/>
    <w:rsid w:val="0001253A"/>
    <w:rsid w:val="0001648F"/>
    <w:rsid w:val="00022DA3"/>
    <w:rsid w:val="0005026F"/>
    <w:rsid w:val="00052A56"/>
    <w:rsid w:val="0005531A"/>
    <w:rsid w:val="0005607B"/>
    <w:rsid w:val="00057B93"/>
    <w:rsid w:val="00071384"/>
    <w:rsid w:val="000742B1"/>
    <w:rsid w:val="00092F8A"/>
    <w:rsid w:val="00095BC9"/>
    <w:rsid w:val="0009757E"/>
    <w:rsid w:val="000A2201"/>
    <w:rsid w:val="000B6FB8"/>
    <w:rsid w:val="000D39F3"/>
    <w:rsid w:val="000D3AEB"/>
    <w:rsid w:val="000D5589"/>
    <w:rsid w:val="000E0521"/>
    <w:rsid w:val="000E4172"/>
    <w:rsid w:val="000F30A8"/>
    <w:rsid w:val="00101F3C"/>
    <w:rsid w:val="00102841"/>
    <w:rsid w:val="001056D5"/>
    <w:rsid w:val="00110928"/>
    <w:rsid w:val="00125541"/>
    <w:rsid w:val="0012619B"/>
    <w:rsid w:val="00126D03"/>
    <w:rsid w:val="00127C83"/>
    <w:rsid w:val="00134DCD"/>
    <w:rsid w:val="001421A8"/>
    <w:rsid w:val="001478C2"/>
    <w:rsid w:val="00147FA0"/>
    <w:rsid w:val="001528A3"/>
    <w:rsid w:val="0015491B"/>
    <w:rsid w:val="0015668A"/>
    <w:rsid w:val="00157885"/>
    <w:rsid w:val="00183524"/>
    <w:rsid w:val="00187D2F"/>
    <w:rsid w:val="00197BB6"/>
    <w:rsid w:val="001B7AA0"/>
    <w:rsid w:val="001C703E"/>
    <w:rsid w:val="001D0F9E"/>
    <w:rsid w:val="001E0ADC"/>
    <w:rsid w:val="001F3217"/>
    <w:rsid w:val="001F77F7"/>
    <w:rsid w:val="002015BB"/>
    <w:rsid w:val="002018C4"/>
    <w:rsid w:val="002101C9"/>
    <w:rsid w:val="002168A4"/>
    <w:rsid w:val="002274C1"/>
    <w:rsid w:val="00233F97"/>
    <w:rsid w:val="00234095"/>
    <w:rsid w:val="00234A5B"/>
    <w:rsid w:val="002456AC"/>
    <w:rsid w:val="00262209"/>
    <w:rsid w:val="00265A60"/>
    <w:rsid w:val="00265DC1"/>
    <w:rsid w:val="00275C4E"/>
    <w:rsid w:val="00282A0B"/>
    <w:rsid w:val="00283136"/>
    <w:rsid w:val="002858FE"/>
    <w:rsid w:val="002A6885"/>
    <w:rsid w:val="002B41C3"/>
    <w:rsid w:val="002C17D6"/>
    <w:rsid w:val="002C7848"/>
    <w:rsid w:val="002D66B8"/>
    <w:rsid w:val="00300DA4"/>
    <w:rsid w:val="0031077C"/>
    <w:rsid w:val="00310BB9"/>
    <w:rsid w:val="00337EA8"/>
    <w:rsid w:val="00342804"/>
    <w:rsid w:val="00352BA6"/>
    <w:rsid w:val="003530DC"/>
    <w:rsid w:val="00354FA0"/>
    <w:rsid w:val="00362A97"/>
    <w:rsid w:val="0036472E"/>
    <w:rsid w:val="00377F75"/>
    <w:rsid w:val="00380B0C"/>
    <w:rsid w:val="003858AB"/>
    <w:rsid w:val="003A3121"/>
    <w:rsid w:val="003A4573"/>
    <w:rsid w:val="003B0162"/>
    <w:rsid w:val="003B75A2"/>
    <w:rsid w:val="003C0C69"/>
    <w:rsid w:val="003C1E55"/>
    <w:rsid w:val="003D0958"/>
    <w:rsid w:val="003D0E93"/>
    <w:rsid w:val="003D36DA"/>
    <w:rsid w:val="003D5EC2"/>
    <w:rsid w:val="003E4957"/>
    <w:rsid w:val="00400751"/>
    <w:rsid w:val="004014D1"/>
    <w:rsid w:val="0041592B"/>
    <w:rsid w:val="004367CD"/>
    <w:rsid w:val="004478A3"/>
    <w:rsid w:val="00447DEB"/>
    <w:rsid w:val="00453D0D"/>
    <w:rsid w:val="0045442D"/>
    <w:rsid w:val="004668B1"/>
    <w:rsid w:val="00471142"/>
    <w:rsid w:val="00472EF0"/>
    <w:rsid w:val="0048718D"/>
    <w:rsid w:val="00491044"/>
    <w:rsid w:val="004941B7"/>
    <w:rsid w:val="004A40E5"/>
    <w:rsid w:val="004C07B2"/>
    <w:rsid w:val="004C23F7"/>
    <w:rsid w:val="004D1908"/>
    <w:rsid w:val="004D2FDB"/>
    <w:rsid w:val="004D49F7"/>
    <w:rsid w:val="004D76DD"/>
    <w:rsid w:val="004E2B2F"/>
    <w:rsid w:val="004E3903"/>
    <w:rsid w:val="004E7F40"/>
    <w:rsid w:val="004F08E2"/>
    <w:rsid w:val="004F14AA"/>
    <w:rsid w:val="00500ADC"/>
    <w:rsid w:val="0050482C"/>
    <w:rsid w:val="00511FE5"/>
    <w:rsid w:val="00512412"/>
    <w:rsid w:val="00513183"/>
    <w:rsid w:val="00514E8C"/>
    <w:rsid w:val="00524225"/>
    <w:rsid w:val="005401DC"/>
    <w:rsid w:val="0054405D"/>
    <w:rsid w:val="00544252"/>
    <w:rsid w:val="0054520C"/>
    <w:rsid w:val="0054569A"/>
    <w:rsid w:val="00552465"/>
    <w:rsid w:val="00555626"/>
    <w:rsid w:val="0055674C"/>
    <w:rsid w:val="005577EC"/>
    <w:rsid w:val="005707E6"/>
    <w:rsid w:val="00576731"/>
    <w:rsid w:val="005774F0"/>
    <w:rsid w:val="00577B7F"/>
    <w:rsid w:val="0058009D"/>
    <w:rsid w:val="00586C9C"/>
    <w:rsid w:val="00595C28"/>
    <w:rsid w:val="0059785E"/>
    <w:rsid w:val="005A12D5"/>
    <w:rsid w:val="005A3C0D"/>
    <w:rsid w:val="005B391E"/>
    <w:rsid w:val="005C7FCA"/>
    <w:rsid w:val="005D30AB"/>
    <w:rsid w:val="005E0564"/>
    <w:rsid w:val="005E0F1B"/>
    <w:rsid w:val="005F1239"/>
    <w:rsid w:val="005F49FE"/>
    <w:rsid w:val="005F5AA1"/>
    <w:rsid w:val="00601C98"/>
    <w:rsid w:val="00621072"/>
    <w:rsid w:val="006272BF"/>
    <w:rsid w:val="00634F00"/>
    <w:rsid w:val="0065556B"/>
    <w:rsid w:val="00655814"/>
    <w:rsid w:val="0065722D"/>
    <w:rsid w:val="00657F65"/>
    <w:rsid w:val="00660DC2"/>
    <w:rsid w:val="00662E84"/>
    <w:rsid w:val="006649E0"/>
    <w:rsid w:val="006725A7"/>
    <w:rsid w:val="006814F4"/>
    <w:rsid w:val="00687C61"/>
    <w:rsid w:val="00687DC2"/>
    <w:rsid w:val="00693B9E"/>
    <w:rsid w:val="006A3257"/>
    <w:rsid w:val="006B721B"/>
    <w:rsid w:val="006C2BCF"/>
    <w:rsid w:val="006C456F"/>
    <w:rsid w:val="006D46A4"/>
    <w:rsid w:val="006D68F8"/>
    <w:rsid w:val="006E61E0"/>
    <w:rsid w:val="00702DC5"/>
    <w:rsid w:val="007036F1"/>
    <w:rsid w:val="00715E08"/>
    <w:rsid w:val="00717309"/>
    <w:rsid w:val="007253BD"/>
    <w:rsid w:val="0072546A"/>
    <w:rsid w:val="00730487"/>
    <w:rsid w:val="00731036"/>
    <w:rsid w:val="00740D78"/>
    <w:rsid w:val="00745234"/>
    <w:rsid w:val="0075006D"/>
    <w:rsid w:val="00775127"/>
    <w:rsid w:val="00780DB3"/>
    <w:rsid w:val="00781E3D"/>
    <w:rsid w:val="00782024"/>
    <w:rsid w:val="00787C71"/>
    <w:rsid w:val="00790E19"/>
    <w:rsid w:val="0079519A"/>
    <w:rsid w:val="00797DE5"/>
    <w:rsid w:val="007A1DA7"/>
    <w:rsid w:val="007A2E3E"/>
    <w:rsid w:val="007A59C4"/>
    <w:rsid w:val="007B103E"/>
    <w:rsid w:val="007C06D3"/>
    <w:rsid w:val="007C10DA"/>
    <w:rsid w:val="007C3253"/>
    <w:rsid w:val="007C35E5"/>
    <w:rsid w:val="007D2295"/>
    <w:rsid w:val="007D4D2C"/>
    <w:rsid w:val="007E5083"/>
    <w:rsid w:val="007E6555"/>
    <w:rsid w:val="007F03FE"/>
    <w:rsid w:val="007F4793"/>
    <w:rsid w:val="00801CDF"/>
    <w:rsid w:val="0080253B"/>
    <w:rsid w:val="00802887"/>
    <w:rsid w:val="00812B2F"/>
    <w:rsid w:val="00813A54"/>
    <w:rsid w:val="008243BE"/>
    <w:rsid w:val="00826C44"/>
    <w:rsid w:val="00834312"/>
    <w:rsid w:val="00841900"/>
    <w:rsid w:val="00860AF5"/>
    <w:rsid w:val="00860FC9"/>
    <w:rsid w:val="00861659"/>
    <w:rsid w:val="0086676B"/>
    <w:rsid w:val="00875DB9"/>
    <w:rsid w:val="0088108D"/>
    <w:rsid w:val="00891A3A"/>
    <w:rsid w:val="00891C40"/>
    <w:rsid w:val="00892BB1"/>
    <w:rsid w:val="00896D01"/>
    <w:rsid w:val="008A6E79"/>
    <w:rsid w:val="008B2B46"/>
    <w:rsid w:val="008C2BB6"/>
    <w:rsid w:val="008C3E4A"/>
    <w:rsid w:val="008D420B"/>
    <w:rsid w:val="008D7211"/>
    <w:rsid w:val="008E168A"/>
    <w:rsid w:val="008E2806"/>
    <w:rsid w:val="008E3E4F"/>
    <w:rsid w:val="008F061F"/>
    <w:rsid w:val="00900A85"/>
    <w:rsid w:val="00911645"/>
    <w:rsid w:val="00923E55"/>
    <w:rsid w:val="00925D50"/>
    <w:rsid w:val="009316FB"/>
    <w:rsid w:val="00940EDE"/>
    <w:rsid w:val="009516FA"/>
    <w:rsid w:val="00951FCF"/>
    <w:rsid w:val="00953248"/>
    <w:rsid w:val="00963286"/>
    <w:rsid w:val="009662F5"/>
    <w:rsid w:val="00972C04"/>
    <w:rsid w:val="00983CEB"/>
    <w:rsid w:val="00991957"/>
    <w:rsid w:val="00993C3F"/>
    <w:rsid w:val="00996465"/>
    <w:rsid w:val="009C7D01"/>
    <w:rsid w:val="009E37BB"/>
    <w:rsid w:val="009E397F"/>
    <w:rsid w:val="009E671D"/>
    <w:rsid w:val="009F1999"/>
    <w:rsid w:val="009F7A8F"/>
    <w:rsid w:val="00A0025E"/>
    <w:rsid w:val="00A0736F"/>
    <w:rsid w:val="00A21BC7"/>
    <w:rsid w:val="00A24968"/>
    <w:rsid w:val="00A410D9"/>
    <w:rsid w:val="00A41368"/>
    <w:rsid w:val="00A418B7"/>
    <w:rsid w:val="00A613AC"/>
    <w:rsid w:val="00A635E3"/>
    <w:rsid w:val="00A64E48"/>
    <w:rsid w:val="00A67080"/>
    <w:rsid w:val="00A77AE0"/>
    <w:rsid w:val="00A915E9"/>
    <w:rsid w:val="00AA7903"/>
    <w:rsid w:val="00AB713C"/>
    <w:rsid w:val="00AC77A8"/>
    <w:rsid w:val="00AD3C38"/>
    <w:rsid w:val="00AD6352"/>
    <w:rsid w:val="00AE12E3"/>
    <w:rsid w:val="00AE39FA"/>
    <w:rsid w:val="00AE5F64"/>
    <w:rsid w:val="00AF26B7"/>
    <w:rsid w:val="00AF27BF"/>
    <w:rsid w:val="00AF2A4C"/>
    <w:rsid w:val="00AF56AE"/>
    <w:rsid w:val="00B00FA0"/>
    <w:rsid w:val="00B049AA"/>
    <w:rsid w:val="00B11BDA"/>
    <w:rsid w:val="00B15430"/>
    <w:rsid w:val="00B26DA2"/>
    <w:rsid w:val="00B34B20"/>
    <w:rsid w:val="00B378AD"/>
    <w:rsid w:val="00B37948"/>
    <w:rsid w:val="00B41588"/>
    <w:rsid w:val="00B51520"/>
    <w:rsid w:val="00B54078"/>
    <w:rsid w:val="00B600C6"/>
    <w:rsid w:val="00B6101C"/>
    <w:rsid w:val="00B63407"/>
    <w:rsid w:val="00B75122"/>
    <w:rsid w:val="00B82003"/>
    <w:rsid w:val="00B93D58"/>
    <w:rsid w:val="00B9428E"/>
    <w:rsid w:val="00B952C7"/>
    <w:rsid w:val="00BB314E"/>
    <w:rsid w:val="00BC6D8C"/>
    <w:rsid w:val="00BD1607"/>
    <w:rsid w:val="00BD4A3D"/>
    <w:rsid w:val="00C04B35"/>
    <w:rsid w:val="00C06F47"/>
    <w:rsid w:val="00C12BEE"/>
    <w:rsid w:val="00C17945"/>
    <w:rsid w:val="00C23021"/>
    <w:rsid w:val="00C23A50"/>
    <w:rsid w:val="00C36BCD"/>
    <w:rsid w:val="00C37206"/>
    <w:rsid w:val="00C47693"/>
    <w:rsid w:val="00C523B9"/>
    <w:rsid w:val="00C6103E"/>
    <w:rsid w:val="00C6310C"/>
    <w:rsid w:val="00C64889"/>
    <w:rsid w:val="00C655B6"/>
    <w:rsid w:val="00C75D71"/>
    <w:rsid w:val="00C81C44"/>
    <w:rsid w:val="00C8518C"/>
    <w:rsid w:val="00C900E8"/>
    <w:rsid w:val="00C95146"/>
    <w:rsid w:val="00CA5E36"/>
    <w:rsid w:val="00CD245A"/>
    <w:rsid w:val="00CD276E"/>
    <w:rsid w:val="00CE3306"/>
    <w:rsid w:val="00CE34DB"/>
    <w:rsid w:val="00D00050"/>
    <w:rsid w:val="00D126A7"/>
    <w:rsid w:val="00D224D0"/>
    <w:rsid w:val="00D515B2"/>
    <w:rsid w:val="00D54CFA"/>
    <w:rsid w:val="00D661F3"/>
    <w:rsid w:val="00D70DB8"/>
    <w:rsid w:val="00D7321F"/>
    <w:rsid w:val="00D73711"/>
    <w:rsid w:val="00D82F99"/>
    <w:rsid w:val="00D86E80"/>
    <w:rsid w:val="00D93E00"/>
    <w:rsid w:val="00D93F4D"/>
    <w:rsid w:val="00D95210"/>
    <w:rsid w:val="00D979C7"/>
    <w:rsid w:val="00DA5ABA"/>
    <w:rsid w:val="00DA5D75"/>
    <w:rsid w:val="00DB4521"/>
    <w:rsid w:val="00DB5E2C"/>
    <w:rsid w:val="00DB68B0"/>
    <w:rsid w:val="00DC18CD"/>
    <w:rsid w:val="00DC1BE2"/>
    <w:rsid w:val="00DC25F4"/>
    <w:rsid w:val="00DC5D37"/>
    <w:rsid w:val="00DE3895"/>
    <w:rsid w:val="00DE52FF"/>
    <w:rsid w:val="00DE72CB"/>
    <w:rsid w:val="00DF061D"/>
    <w:rsid w:val="00DF13DC"/>
    <w:rsid w:val="00DF3FE4"/>
    <w:rsid w:val="00E00649"/>
    <w:rsid w:val="00E15609"/>
    <w:rsid w:val="00E22662"/>
    <w:rsid w:val="00E2439C"/>
    <w:rsid w:val="00E26348"/>
    <w:rsid w:val="00E35E62"/>
    <w:rsid w:val="00E36082"/>
    <w:rsid w:val="00E42F74"/>
    <w:rsid w:val="00E45469"/>
    <w:rsid w:val="00E45B79"/>
    <w:rsid w:val="00E50D27"/>
    <w:rsid w:val="00E54CFC"/>
    <w:rsid w:val="00ED1730"/>
    <w:rsid w:val="00ED1CC3"/>
    <w:rsid w:val="00ED2511"/>
    <w:rsid w:val="00ED57A1"/>
    <w:rsid w:val="00F00B60"/>
    <w:rsid w:val="00F0330C"/>
    <w:rsid w:val="00F20CAB"/>
    <w:rsid w:val="00F31986"/>
    <w:rsid w:val="00F31A97"/>
    <w:rsid w:val="00F369DF"/>
    <w:rsid w:val="00F4755A"/>
    <w:rsid w:val="00F52DED"/>
    <w:rsid w:val="00F5326B"/>
    <w:rsid w:val="00F65606"/>
    <w:rsid w:val="00F65CA8"/>
    <w:rsid w:val="00F674C2"/>
    <w:rsid w:val="00F82964"/>
    <w:rsid w:val="00F8298A"/>
    <w:rsid w:val="00F83B4B"/>
    <w:rsid w:val="00F84821"/>
    <w:rsid w:val="00F84BCA"/>
    <w:rsid w:val="00F90B19"/>
    <w:rsid w:val="00F95F71"/>
    <w:rsid w:val="00FA1A27"/>
    <w:rsid w:val="00FA212A"/>
    <w:rsid w:val="00FA3999"/>
    <w:rsid w:val="00FB2EC8"/>
    <w:rsid w:val="00FB4D08"/>
    <w:rsid w:val="00FC34E4"/>
    <w:rsid w:val="00FD0EFA"/>
    <w:rsid w:val="00FD0FB6"/>
    <w:rsid w:val="00FE7004"/>
    <w:rsid w:val="00FF35D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F4D160"/>
  <w15:chartTrackingRefBased/>
  <w15:docId w15:val="{E95C384D-193D-449D-AB77-3AEFCE127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0482C"/>
  </w:style>
  <w:style w:type="paragraph" w:styleId="Ttulo1">
    <w:name w:val="heading 1"/>
    <w:basedOn w:val="Normal"/>
    <w:next w:val="Normal"/>
    <w:link w:val="Ttulo1Car"/>
    <w:uiPriority w:val="9"/>
    <w:qFormat/>
    <w:rsid w:val="0050482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50482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50482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9"/>
    <w:rsid w:val="0050482C"/>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50482C"/>
    <w:rPr>
      <w:rFonts w:asciiTheme="majorHAnsi" w:eastAsiaTheme="majorEastAsia" w:hAnsiTheme="majorHAnsi" w:cstheme="majorBidi"/>
      <w:color w:val="1F4D78" w:themeColor="accent1" w:themeShade="7F"/>
      <w:sz w:val="24"/>
      <w:szCs w:val="24"/>
    </w:rPr>
  </w:style>
  <w:style w:type="paragraph" w:styleId="Encabezado">
    <w:name w:val="header"/>
    <w:basedOn w:val="Normal"/>
    <w:link w:val="EncabezadoCar"/>
    <w:uiPriority w:val="99"/>
    <w:unhideWhenUsed/>
    <w:rsid w:val="0050482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482C"/>
  </w:style>
  <w:style w:type="paragraph" w:styleId="Piedepgina">
    <w:name w:val="footer"/>
    <w:basedOn w:val="Normal"/>
    <w:link w:val="PiedepginaCar"/>
    <w:uiPriority w:val="99"/>
    <w:unhideWhenUsed/>
    <w:rsid w:val="0050482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482C"/>
  </w:style>
  <w:style w:type="table" w:styleId="Tablaconcuadrcula">
    <w:name w:val="Table Grid"/>
    <w:basedOn w:val="Tablanormal"/>
    <w:uiPriority w:val="59"/>
    <w:rsid w:val="0050482C"/>
    <w:pPr>
      <w:spacing w:after="0" w:line="240" w:lineRule="auto"/>
    </w:pPr>
    <w:rPr>
      <w:rFonts w:ascii="Calibri" w:eastAsia="Calibri" w:hAnsi="Calibri" w:cs="Times New Roman"/>
      <w:sz w:val="20"/>
      <w:szCs w:val="20"/>
      <w:lang w:eastAsia="es-C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pie">
    <w:name w:val="footnote text"/>
    <w:aliases w:val="ft"/>
    <w:basedOn w:val="Normal"/>
    <w:link w:val="TextonotapieCar"/>
    <w:uiPriority w:val="99"/>
    <w:semiHidden/>
    <w:rsid w:val="0050482C"/>
    <w:pPr>
      <w:spacing w:after="0" w:line="240" w:lineRule="auto"/>
    </w:pPr>
    <w:rPr>
      <w:rFonts w:ascii="Arial" w:eastAsia="Calibri" w:hAnsi="Arial" w:cs="Times New Roman"/>
      <w:sz w:val="20"/>
      <w:szCs w:val="20"/>
      <w:lang w:eastAsia="es-CO"/>
    </w:rPr>
  </w:style>
  <w:style w:type="character" w:customStyle="1" w:styleId="TextonotapieCar">
    <w:name w:val="Texto nota pie Car"/>
    <w:aliases w:val="ft Car"/>
    <w:basedOn w:val="Fuentedeprrafopredeter"/>
    <w:link w:val="Textonotapie"/>
    <w:uiPriority w:val="99"/>
    <w:semiHidden/>
    <w:rsid w:val="0050482C"/>
    <w:rPr>
      <w:rFonts w:ascii="Arial" w:eastAsia="Calibri" w:hAnsi="Arial" w:cs="Times New Roman"/>
      <w:sz w:val="20"/>
      <w:szCs w:val="20"/>
      <w:lang w:eastAsia="es-CO"/>
    </w:rPr>
  </w:style>
  <w:style w:type="paragraph" w:styleId="Prrafodelista">
    <w:name w:val="List Paragraph"/>
    <w:basedOn w:val="Normal"/>
    <w:uiPriority w:val="34"/>
    <w:qFormat/>
    <w:rsid w:val="0050482C"/>
    <w:pPr>
      <w:ind w:left="720"/>
      <w:contextualSpacing/>
    </w:pPr>
  </w:style>
  <w:style w:type="character" w:customStyle="1" w:styleId="Ttulo1Car">
    <w:name w:val="Título 1 Car"/>
    <w:basedOn w:val="Fuentedeprrafopredeter"/>
    <w:link w:val="Ttulo1"/>
    <w:uiPriority w:val="9"/>
    <w:rsid w:val="0050482C"/>
    <w:rPr>
      <w:rFonts w:asciiTheme="majorHAnsi" w:eastAsiaTheme="majorEastAsia" w:hAnsiTheme="majorHAnsi" w:cstheme="majorBidi"/>
      <w:color w:val="2E74B5" w:themeColor="accent1" w:themeShade="BF"/>
      <w:sz w:val="32"/>
      <w:szCs w:val="32"/>
    </w:rPr>
  </w:style>
  <w:style w:type="paragraph" w:styleId="TtuloTDC">
    <w:name w:val="TOC Heading"/>
    <w:basedOn w:val="Ttulo1"/>
    <w:next w:val="Normal"/>
    <w:uiPriority w:val="39"/>
    <w:unhideWhenUsed/>
    <w:qFormat/>
    <w:rsid w:val="0050482C"/>
    <w:pPr>
      <w:outlineLvl w:val="9"/>
    </w:pPr>
    <w:rPr>
      <w:lang w:eastAsia="es-CO"/>
    </w:rPr>
  </w:style>
  <w:style w:type="paragraph" w:styleId="Sinespaciado">
    <w:name w:val="No Spacing"/>
    <w:link w:val="SinespaciadoCar"/>
    <w:uiPriority w:val="1"/>
    <w:qFormat/>
    <w:rsid w:val="0050482C"/>
    <w:pPr>
      <w:spacing w:after="0" w:line="240" w:lineRule="auto"/>
    </w:pPr>
  </w:style>
  <w:style w:type="paragraph" w:styleId="TDC2">
    <w:name w:val="toc 2"/>
    <w:basedOn w:val="Normal"/>
    <w:next w:val="Normal"/>
    <w:autoRedefine/>
    <w:uiPriority w:val="39"/>
    <w:unhideWhenUsed/>
    <w:rsid w:val="0050482C"/>
    <w:pPr>
      <w:spacing w:after="100"/>
      <w:ind w:left="220"/>
    </w:pPr>
  </w:style>
  <w:style w:type="paragraph" w:styleId="TDC3">
    <w:name w:val="toc 3"/>
    <w:basedOn w:val="Normal"/>
    <w:next w:val="Normal"/>
    <w:autoRedefine/>
    <w:uiPriority w:val="39"/>
    <w:unhideWhenUsed/>
    <w:rsid w:val="004941B7"/>
    <w:pPr>
      <w:tabs>
        <w:tab w:val="right" w:leader="dot" w:pos="9344"/>
      </w:tabs>
      <w:spacing w:after="100"/>
      <w:ind w:left="440"/>
    </w:pPr>
    <w:rPr>
      <w:rFonts w:ascii="Arial" w:hAnsi="Arial" w:cs="Arial"/>
      <w:b/>
      <w:bCs/>
      <w:noProof/>
      <w:lang w:val="es-ES" w:eastAsia="es-ES"/>
    </w:rPr>
  </w:style>
  <w:style w:type="character" w:customStyle="1" w:styleId="SinespaciadoCar">
    <w:name w:val="Sin espaciado Car"/>
    <w:basedOn w:val="Fuentedeprrafopredeter"/>
    <w:link w:val="Sinespaciado"/>
    <w:uiPriority w:val="1"/>
    <w:rsid w:val="0050482C"/>
  </w:style>
  <w:style w:type="character" w:styleId="Hipervnculo">
    <w:name w:val="Hyperlink"/>
    <w:basedOn w:val="Fuentedeprrafopredeter"/>
    <w:uiPriority w:val="99"/>
    <w:unhideWhenUsed/>
    <w:rsid w:val="0050482C"/>
    <w:rPr>
      <w:color w:val="0563C1" w:themeColor="hyperlink"/>
      <w:u w:val="single"/>
    </w:rPr>
  </w:style>
  <w:style w:type="table" w:customStyle="1" w:styleId="Tablaconcuadrcula2">
    <w:name w:val="Tabla con cuadrícula2"/>
    <w:basedOn w:val="Tablanormal"/>
    <w:next w:val="Tablaconcuadrcula"/>
    <w:uiPriority w:val="39"/>
    <w:rsid w:val="005048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50482C"/>
    <w:pPr>
      <w:spacing w:before="100" w:beforeAutospacing="1" w:after="100" w:afterAutospacing="1" w:line="240" w:lineRule="auto"/>
    </w:pPr>
    <w:rPr>
      <w:rFonts w:ascii="Times New Roman" w:eastAsiaTheme="minorEastAsia" w:hAnsi="Times New Roman" w:cs="Times New Roman"/>
      <w:sz w:val="24"/>
      <w:szCs w:val="24"/>
      <w:lang w:eastAsia="es-CO"/>
    </w:rPr>
  </w:style>
  <w:style w:type="character" w:styleId="Refdecomentario">
    <w:name w:val="annotation reference"/>
    <w:basedOn w:val="Fuentedeprrafopredeter"/>
    <w:uiPriority w:val="99"/>
    <w:semiHidden/>
    <w:unhideWhenUsed/>
    <w:rsid w:val="0050482C"/>
    <w:rPr>
      <w:sz w:val="16"/>
      <w:szCs w:val="16"/>
    </w:rPr>
  </w:style>
  <w:style w:type="paragraph" w:styleId="Textocomentario">
    <w:name w:val="annotation text"/>
    <w:basedOn w:val="Normal"/>
    <w:link w:val="TextocomentarioCar"/>
    <w:uiPriority w:val="99"/>
    <w:semiHidden/>
    <w:unhideWhenUsed/>
    <w:rsid w:val="0050482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0482C"/>
    <w:rPr>
      <w:sz w:val="20"/>
      <w:szCs w:val="20"/>
    </w:rPr>
  </w:style>
  <w:style w:type="table" w:styleId="Tablaconcuadrcula1clara-nfasis1">
    <w:name w:val="Grid Table 1 Light Accent 1"/>
    <w:basedOn w:val="Tablanormal"/>
    <w:uiPriority w:val="46"/>
    <w:rsid w:val="0050482C"/>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Refdenotaalpie">
    <w:name w:val="footnote reference"/>
    <w:basedOn w:val="Fuentedeprrafopredeter"/>
    <w:uiPriority w:val="99"/>
    <w:semiHidden/>
    <w:unhideWhenUsed/>
    <w:rsid w:val="0050482C"/>
    <w:rPr>
      <w:vertAlign w:val="superscript"/>
    </w:rPr>
  </w:style>
  <w:style w:type="paragraph" w:styleId="Textodeglobo">
    <w:name w:val="Balloon Text"/>
    <w:basedOn w:val="Normal"/>
    <w:link w:val="TextodegloboCar"/>
    <w:uiPriority w:val="99"/>
    <w:semiHidden/>
    <w:unhideWhenUsed/>
    <w:rsid w:val="0050482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0482C"/>
    <w:rPr>
      <w:rFonts w:ascii="Segoe UI" w:hAnsi="Segoe UI" w:cs="Segoe UI"/>
      <w:sz w:val="18"/>
      <w:szCs w:val="18"/>
    </w:rPr>
  </w:style>
  <w:style w:type="paragraph" w:styleId="TDC1">
    <w:name w:val="toc 1"/>
    <w:basedOn w:val="Normal"/>
    <w:next w:val="Normal"/>
    <w:autoRedefine/>
    <w:uiPriority w:val="39"/>
    <w:unhideWhenUsed/>
    <w:rsid w:val="00B049AA"/>
    <w:pPr>
      <w:spacing w:after="100"/>
    </w:pPr>
  </w:style>
  <w:style w:type="paragraph" w:styleId="Asuntodelcomentario">
    <w:name w:val="annotation subject"/>
    <w:basedOn w:val="Textocomentario"/>
    <w:next w:val="Textocomentario"/>
    <w:link w:val="AsuntodelcomentarioCar"/>
    <w:uiPriority w:val="99"/>
    <w:semiHidden/>
    <w:unhideWhenUsed/>
    <w:rsid w:val="003A3121"/>
    <w:rPr>
      <w:b/>
      <w:bCs/>
    </w:rPr>
  </w:style>
  <w:style w:type="character" w:customStyle="1" w:styleId="AsuntodelcomentarioCar">
    <w:name w:val="Asunto del comentario Car"/>
    <w:basedOn w:val="TextocomentarioCar"/>
    <w:link w:val="Asuntodelcomentario"/>
    <w:uiPriority w:val="99"/>
    <w:semiHidden/>
    <w:rsid w:val="003A3121"/>
    <w:rPr>
      <w:b/>
      <w:bCs/>
      <w:sz w:val="20"/>
      <w:szCs w:val="20"/>
    </w:rPr>
  </w:style>
  <w:style w:type="paragraph" w:customStyle="1" w:styleId="Default">
    <w:name w:val="Default"/>
    <w:rsid w:val="0048718D"/>
    <w:pPr>
      <w:autoSpaceDE w:val="0"/>
      <w:autoSpaceDN w:val="0"/>
      <w:adjustRightInd w:val="0"/>
      <w:spacing w:after="0" w:line="240" w:lineRule="auto"/>
    </w:pPr>
    <w:rPr>
      <w:rFonts w:ascii="Times New Roman" w:eastAsiaTheme="minorEastAsia" w:hAnsi="Times New Roman" w:cs="Times New Roman"/>
      <w:color w:val="000000"/>
      <w:sz w:val="24"/>
      <w:szCs w:val="24"/>
      <w:lang w:val="es-ES" w:eastAsia="es-ES"/>
    </w:rPr>
  </w:style>
  <w:style w:type="paragraph" w:customStyle="1" w:styleId="TableParagraph">
    <w:name w:val="Table Paragraph"/>
    <w:basedOn w:val="Normal"/>
    <w:uiPriority w:val="1"/>
    <w:qFormat/>
    <w:rsid w:val="0009757E"/>
    <w:pPr>
      <w:widowControl w:val="0"/>
      <w:autoSpaceDE w:val="0"/>
      <w:autoSpaceDN w:val="0"/>
      <w:spacing w:after="0" w:line="240" w:lineRule="auto"/>
    </w:pPr>
    <w:rPr>
      <w:rFonts w:ascii="Times New Roman" w:eastAsia="Times New Roman" w:hAnsi="Times New Roman" w:cs="Times New Roman"/>
      <w:lang w:val="es-ES"/>
    </w:rPr>
  </w:style>
  <w:style w:type="paragraph" w:customStyle="1" w:styleId="Standard">
    <w:name w:val="Standard"/>
    <w:rsid w:val="00E22662"/>
    <w:pPr>
      <w:suppressAutoHyphens/>
      <w:spacing w:after="0" w:line="240" w:lineRule="auto"/>
      <w:textAlignment w:val="baseline"/>
    </w:pPr>
    <w:rPr>
      <w:rFonts w:ascii="Liberation Serif" w:eastAsia="SimSun" w:hAnsi="Liberation Serif" w:cs="Lucida Sans"/>
      <w:kern w:val="1"/>
      <w:sz w:val="24"/>
      <w:szCs w:val="24"/>
      <w:lang w:eastAsia="zh-CN" w:bidi="hi-IN"/>
    </w:rPr>
  </w:style>
  <w:style w:type="paragraph" w:styleId="Ttulo">
    <w:name w:val="Title"/>
    <w:basedOn w:val="Normal"/>
    <w:next w:val="Normal"/>
    <w:link w:val="TtuloCar"/>
    <w:uiPriority w:val="10"/>
    <w:qFormat/>
    <w:rsid w:val="00F674C2"/>
    <w:pPr>
      <w:spacing w:after="0" w:line="216" w:lineRule="auto"/>
      <w:contextualSpacing/>
    </w:pPr>
    <w:rPr>
      <w:rFonts w:asciiTheme="majorHAnsi" w:eastAsiaTheme="majorEastAsia" w:hAnsiTheme="majorHAnsi" w:cstheme="majorBidi"/>
      <w:color w:val="404040" w:themeColor="text1" w:themeTint="BF"/>
      <w:spacing w:val="-10"/>
      <w:kern w:val="28"/>
      <w:sz w:val="56"/>
      <w:szCs w:val="56"/>
      <w:lang w:eastAsia="es-CO"/>
    </w:rPr>
  </w:style>
  <w:style w:type="character" w:customStyle="1" w:styleId="TtuloCar">
    <w:name w:val="Título Car"/>
    <w:basedOn w:val="Fuentedeprrafopredeter"/>
    <w:link w:val="Ttulo"/>
    <w:uiPriority w:val="10"/>
    <w:rsid w:val="00F674C2"/>
    <w:rPr>
      <w:rFonts w:asciiTheme="majorHAnsi" w:eastAsiaTheme="majorEastAsia" w:hAnsiTheme="majorHAnsi" w:cstheme="majorBidi"/>
      <w:color w:val="404040" w:themeColor="text1" w:themeTint="BF"/>
      <w:spacing w:val="-10"/>
      <w:kern w:val="28"/>
      <w:sz w:val="56"/>
      <w:szCs w:val="56"/>
      <w:lang w:eastAsia="es-CO"/>
    </w:rPr>
  </w:style>
  <w:style w:type="paragraph" w:styleId="Subttulo">
    <w:name w:val="Subtitle"/>
    <w:basedOn w:val="Normal"/>
    <w:next w:val="Normal"/>
    <w:link w:val="SubttuloCar"/>
    <w:uiPriority w:val="11"/>
    <w:qFormat/>
    <w:rsid w:val="00F674C2"/>
    <w:pPr>
      <w:numPr>
        <w:ilvl w:val="1"/>
      </w:numPr>
    </w:pPr>
    <w:rPr>
      <w:rFonts w:eastAsiaTheme="minorEastAsia" w:cs="Times New Roman"/>
      <w:color w:val="5A5A5A" w:themeColor="text1" w:themeTint="A5"/>
      <w:spacing w:val="15"/>
      <w:lang w:eastAsia="es-CO"/>
    </w:rPr>
  </w:style>
  <w:style w:type="character" w:customStyle="1" w:styleId="SubttuloCar">
    <w:name w:val="Subtítulo Car"/>
    <w:basedOn w:val="Fuentedeprrafopredeter"/>
    <w:link w:val="Subttulo"/>
    <w:uiPriority w:val="11"/>
    <w:rsid w:val="00F674C2"/>
    <w:rPr>
      <w:rFonts w:eastAsiaTheme="minorEastAsia" w:cs="Times New Roman"/>
      <w:color w:val="5A5A5A" w:themeColor="text1" w:themeTint="A5"/>
      <w:spacing w:val="15"/>
      <w:lang w:eastAsia="es-CO"/>
    </w:rPr>
  </w:style>
  <w:style w:type="paragraph" w:customStyle="1" w:styleId="PreformattedText">
    <w:name w:val="Preformatted Text"/>
    <w:basedOn w:val="Standard"/>
    <w:rsid w:val="00524225"/>
    <w:pPr>
      <w:widowControl w:val="0"/>
      <w:autoSpaceDN w:val="0"/>
    </w:pPr>
    <w:rPr>
      <w:rFonts w:ascii="Liberation Mono" w:eastAsia="NSimSun" w:hAnsi="Liberation Mono" w:cs="Liberation Mono"/>
      <w:kern w:val="3"/>
      <w:sz w:val="20"/>
      <w:szCs w:val="20"/>
    </w:rPr>
  </w:style>
  <w:style w:type="character" w:styleId="Textoennegrita">
    <w:name w:val="Strong"/>
    <w:basedOn w:val="Fuentedeprrafopredeter"/>
    <w:uiPriority w:val="22"/>
    <w:qFormat/>
    <w:rsid w:val="004F08E2"/>
    <w:rPr>
      <w:b/>
      <w:bCs/>
    </w:rPr>
  </w:style>
  <w:style w:type="paragraph" w:styleId="Textoindependiente">
    <w:name w:val="Body Text"/>
    <w:basedOn w:val="Normal"/>
    <w:link w:val="TextoindependienteCar"/>
    <w:uiPriority w:val="1"/>
    <w:qFormat/>
    <w:rsid w:val="002168A4"/>
    <w:pPr>
      <w:widowControl w:val="0"/>
      <w:autoSpaceDE w:val="0"/>
      <w:autoSpaceDN w:val="0"/>
      <w:spacing w:after="0" w:line="240" w:lineRule="auto"/>
    </w:pPr>
    <w:rPr>
      <w:rFonts w:ascii="Arial" w:eastAsia="Arial" w:hAnsi="Arial" w:cs="Arial"/>
      <w:lang w:val="es-ES" w:eastAsia="es-ES" w:bidi="es-ES"/>
    </w:rPr>
  </w:style>
  <w:style w:type="character" w:customStyle="1" w:styleId="TextoindependienteCar">
    <w:name w:val="Texto independiente Car"/>
    <w:basedOn w:val="Fuentedeprrafopredeter"/>
    <w:link w:val="Textoindependiente"/>
    <w:uiPriority w:val="1"/>
    <w:rsid w:val="002168A4"/>
    <w:rPr>
      <w:rFonts w:ascii="Arial" w:eastAsia="Arial" w:hAnsi="Arial" w:cs="Arial"/>
      <w:lang w:val="es-ES" w:eastAsia="es-ES" w:bidi="es-ES"/>
    </w:rPr>
  </w:style>
  <w:style w:type="paragraph" w:customStyle="1" w:styleId="gray3">
    <w:name w:val="gray3"/>
    <w:basedOn w:val="Normal"/>
    <w:uiPriority w:val="99"/>
    <w:qFormat/>
    <w:rsid w:val="00C47693"/>
    <w:pPr>
      <w:autoSpaceDE w:val="0"/>
      <w:autoSpaceDN w:val="0"/>
      <w:adjustRightInd w:val="0"/>
      <w:spacing w:line="200" w:lineRule="atLeast"/>
    </w:pPr>
    <w:rPr>
      <w:rFonts w:ascii="Mangal" w:eastAsia="Microsoft YaHei" w:hAnsi="Mangal" w:cs="Mangal"/>
      <w:kern w:val="1"/>
      <w:sz w:val="36"/>
      <w:szCs w:val="36"/>
    </w:rPr>
  </w:style>
  <w:style w:type="paragraph" w:customStyle="1" w:styleId="gray2">
    <w:name w:val="gray2"/>
    <w:basedOn w:val="Normal"/>
    <w:uiPriority w:val="99"/>
    <w:rsid w:val="00C47693"/>
    <w:pPr>
      <w:autoSpaceDE w:val="0"/>
      <w:autoSpaceDN w:val="0"/>
      <w:adjustRightInd w:val="0"/>
      <w:spacing w:line="200" w:lineRule="atLeast"/>
    </w:pPr>
    <w:rPr>
      <w:rFonts w:ascii="Mangal" w:eastAsia="Microsoft YaHei" w:hAnsi="Mangal" w:cs="Mangal"/>
      <w:kern w:val="1"/>
      <w:sz w:val="36"/>
      <w:szCs w:val="36"/>
    </w:rPr>
  </w:style>
  <w:style w:type="paragraph" w:customStyle="1" w:styleId="gray1">
    <w:name w:val="gray1"/>
    <w:basedOn w:val="Normal"/>
    <w:uiPriority w:val="99"/>
    <w:rsid w:val="00C47693"/>
    <w:pPr>
      <w:autoSpaceDE w:val="0"/>
      <w:autoSpaceDN w:val="0"/>
      <w:adjustRightInd w:val="0"/>
      <w:spacing w:line="200" w:lineRule="atLeast"/>
    </w:pPr>
    <w:rPr>
      <w:rFonts w:ascii="Mangal" w:eastAsia="Microsoft YaHei" w:hAnsi="Mangal" w:cs="Mangal"/>
      <w:kern w:val="1"/>
      <w:sz w:val="36"/>
      <w:szCs w:val="36"/>
    </w:rPr>
  </w:style>
  <w:style w:type="paragraph" w:customStyle="1" w:styleId="Predeterminado">
    <w:name w:val="Predeterminado"/>
    <w:qFormat/>
    <w:rsid w:val="00C47693"/>
    <w:pPr>
      <w:autoSpaceDE w:val="0"/>
      <w:autoSpaceDN w:val="0"/>
      <w:adjustRightInd w:val="0"/>
      <w:spacing w:after="0" w:line="200" w:lineRule="atLeast"/>
    </w:pPr>
    <w:rPr>
      <w:rFonts w:ascii="Mangal" w:eastAsia="Microsoft YaHei" w:hAnsi="Mangal" w:cs="Mangal"/>
      <w:kern w:val="1"/>
      <w:sz w:val="36"/>
      <w:szCs w:val="36"/>
    </w:rPr>
  </w:style>
  <w:style w:type="character" w:customStyle="1" w:styleId="c113">
    <w:name w:val="c113"/>
    <w:basedOn w:val="Fuentedeprrafopredeter"/>
    <w:rsid w:val="00C47693"/>
  </w:style>
  <w:style w:type="character" w:customStyle="1" w:styleId="c71">
    <w:name w:val="c71"/>
    <w:basedOn w:val="Fuentedeprrafopredeter"/>
    <w:rsid w:val="00C4769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088278">
      <w:bodyDiv w:val="1"/>
      <w:marLeft w:val="0"/>
      <w:marRight w:val="0"/>
      <w:marTop w:val="0"/>
      <w:marBottom w:val="0"/>
      <w:divBdr>
        <w:top w:val="none" w:sz="0" w:space="0" w:color="auto"/>
        <w:left w:val="none" w:sz="0" w:space="0" w:color="auto"/>
        <w:bottom w:val="none" w:sz="0" w:space="0" w:color="auto"/>
        <w:right w:val="none" w:sz="0" w:space="0" w:color="auto"/>
      </w:divBdr>
    </w:div>
    <w:div w:id="301859566">
      <w:bodyDiv w:val="1"/>
      <w:marLeft w:val="0"/>
      <w:marRight w:val="0"/>
      <w:marTop w:val="0"/>
      <w:marBottom w:val="0"/>
      <w:divBdr>
        <w:top w:val="none" w:sz="0" w:space="0" w:color="auto"/>
        <w:left w:val="none" w:sz="0" w:space="0" w:color="auto"/>
        <w:bottom w:val="none" w:sz="0" w:space="0" w:color="auto"/>
        <w:right w:val="none" w:sz="0" w:space="0" w:color="auto"/>
      </w:divBdr>
    </w:div>
    <w:div w:id="303462585">
      <w:bodyDiv w:val="1"/>
      <w:marLeft w:val="0"/>
      <w:marRight w:val="0"/>
      <w:marTop w:val="0"/>
      <w:marBottom w:val="0"/>
      <w:divBdr>
        <w:top w:val="none" w:sz="0" w:space="0" w:color="auto"/>
        <w:left w:val="none" w:sz="0" w:space="0" w:color="auto"/>
        <w:bottom w:val="none" w:sz="0" w:space="0" w:color="auto"/>
        <w:right w:val="none" w:sz="0" w:space="0" w:color="auto"/>
      </w:divBdr>
    </w:div>
    <w:div w:id="339502718">
      <w:bodyDiv w:val="1"/>
      <w:marLeft w:val="0"/>
      <w:marRight w:val="0"/>
      <w:marTop w:val="0"/>
      <w:marBottom w:val="0"/>
      <w:divBdr>
        <w:top w:val="none" w:sz="0" w:space="0" w:color="auto"/>
        <w:left w:val="none" w:sz="0" w:space="0" w:color="auto"/>
        <w:bottom w:val="none" w:sz="0" w:space="0" w:color="auto"/>
        <w:right w:val="none" w:sz="0" w:space="0" w:color="auto"/>
      </w:divBdr>
    </w:div>
    <w:div w:id="370618624">
      <w:bodyDiv w:val="1"/>
      <w:marLeft w:val="0"/>
      <w:marRight w:val="0"/>
      <w:marTop w:val="0"/>
      <w:marBottom w:val="0"/>
      <w:divBdr>
        <w:top w:val="none" w:sz="0" w:space="0" w:color="auto"/>
        <w:left w:val="none" w:sz="0" w:space="0" w:color="auto"/>
        <w:bottom w:val="none" w:sz="0" w:space="0" w:color="auto"/>
        <w:right w:val="none" w:sz="0" w:space="0" w:color="auto"/>
      </w:divBdr>
    </w:div>
    <w:div w:id="548763168">
      <w:bodyDiv w:val="1"/>
      <w:marLeft w:val="0"/>
      <w:marRight w:val="0"/>
      <w:marTop w:val="0"/>
      <w:marBottom w:val="0"/>
      <w:divBdr>
        <w:top w:val="none" w:sz="0" w:space="0" w:color="auto"/>
        <w:left w:val="none" w:sz="0" w:space="0" w:color="auto"/>
        <w:bottom w:val="none" w:sz="0" w:space="0" w:color="auto"/>
        <w:right w:val="none" w:sz="0" w:space="0" w:color="auto"/>
      </w:divBdr>
    </w:div>
    <w:div w:id="592593627">
      <w:bodyDiv w:val="1"/>
      <w:marLeft w:val="0"/>
      <w:marRight w:val="0"/>
      <w:marTop w:val="0"/>
      <w:marBottom w:val="0"/>
      <w:divBdr>
        <w:top w:val="none" w:sz="0" w:space="0" w:color="auto"/>
        <w:left w:val="none" w:sz="0" w:space="0" w:color="auto"/>
        <w:bottom w:val="none" w:sz="0" w:space="0" w:color="auto"/>
        <w:right w:val="none" w:sz="0" w:space="0" w:color="auto"/>
      </w:divBdr>
    </w:div>
    <w:div w:id="686562446">
      <w:bodyDiv w:val="1"/>
      <w:marLeft w:val="0"/>
      <w:marRight w:val="0"/>
      <w:marTop w:val="0"/>
      <w:marBottom w:val="0"/>
      <w:divBdr>
        <w:top w:val="none" w:sz="0" w:space="0" w:color="auto"/>
        <w:left w:val="none" w:sz="0" w:space="0" w:color="auto"/>
        <w:bottom w:val="none" w:sz="0" w:space="0" w:color="auto"/>
        <w:right w:val="none" w:sz="0" w:space="0" w:color="auto"/>
      </w:divBdr>
    </w:div>
    <w:div w:id="966932113">
      <w:bodyDiv w:val="1"/>
      <w:marLeft w:val="0"/>
      <w:marRight w:val="0"/>
      <w:marTop w:val="0"/>
      <w:marBottom w:val="0"/>
      <w:divBdr>
        <w:top w:val="none" w:sz="0" w:space="0" w:color="auto"/>
        <w:left w:val="none" w:sz="0" w:space="0" w:color="auto"/>
        <w:bottom w:val="none" w:sz="0" w:space="0" w:color="auto"/>
        <w:right w:val="none" w:sz="0" w:space="0" w:color="auto"/>
      </w:divBdr>
    </w:div>
    <w:div w:id="972903998">
      <w:bodyDiv w:val="1"/>
      <w:marLeft w:val="0"/>
      <w:marRight w:val="0"/>
      <w:marTop w:val="0"/>
      <w:marBottom w:val="0"/>
      <w:divBdr>
        <w:top w:val="none" w:sz="0" w:space="0" w:color="auto"/>
        <w:left w:val="none" w:sz="0" w:space="0" w:color="auto"/>
        <w:bottom w:val="none" w:sz="0" w:space="0" w:color="auto"/>
        <w:right w:val="none" w:sz="0" w:space="0" w:color="auto"/>
      </w:divBdr>
    </w:div>
    <w:div w:id="1061902910">
      <w:bodyDiv w:val="1"/>
      <w:marLeft w:val="0"/>
      <w:marRight w:val="0"/>
      <w:marTop w:val="0"/>
      <w:marBottom w:val="0"/>
      <w:divBdr>
        <w:top w:val="none" w:sz="0" w:space="0" w:color="auto"/>
        <w:left w:val="none" w:sz="0" w:space="0" w:color="auto"/>
        <w:bottom w:val="none" w:sz="0" w:space="0" w:color="auto"/>
        <w:right w:val="none" w:sz="0" w:space="0" w:color="auto"/>
      </w:divBdr>
    </w:div>
    <w:div w:id="1142766989">
      <w:bodyDiv w:val="1"/>
      <w:marLeft w:val="0"/>
      <w:marRight w:val="0"/>
      <w:marTop w:val="0"/>
      <w:marBottom w:val="0"/>
      <w:divBdr>
        <w:top w:val="none" w:sz="0" w:space="0" w:color="auto"/>
        <w:left w:val="none" w:sz="0" w:space="0" w:color="auto"/>
        <w:bottom w:val="none" w:sz="0" w:space="0" w:color="auto"/>
        <w:right w:val="none" w:sz="0" w:space="0" w:color="auto"/>
      </w:divBdr>
    </w:div>
    <w:div w:id="1235699466">
      <w:bodyDiv w:val="1"/>
      <w:marLeft w:val="0"/>
      <w:marRight w:val="0"/>
      <w:marTop w:val="0"/>
      <w:marBottom w:val="0"/>
      <w:divBdr>
        <w:top w:val="none" w:sz="0" w:space="0" w:color="auto"/>
        <w:left w:val="none" w:sz="0" w:space="0" w:color="auto"/>
        <w:bottom w:val="none" w:sz="0" w:space="0" w:color="auto"/>
        <w:right w:val="none" w:sz="0" w:space="0" w:color="auto"/>
      </w:divBdr>
    </w:div>
    <w:div w:id="1406415577">
      <w:bodyDiv w:val="1"/>
      <w:marLeft w:val="0"/>
      <w:marRight w:val="0"/>
      <w:marTop w:val="0"/>
      <w:marBottom w:val="0"/>
      <w:divBdr>
        <w:top w:val="none" w:sz="0" w:space="0" w:color="auto"/>
        <w:left w:val="none" w:sz="0" w:space="0" w:color="auto"/>
        <w:bottom w:val="none" w:sz="0" w:space="0" w:color="auto"/>
        <w:right w:val="none" w:sz="0" w:space="0" w:color="auto"/>
      </w:divBdr>
    </w:div>
    <w:div w:id="1463384774">
      <w:bodyDiv w:val="1"/>
      <w:marLeft w:val="0"/>
      <w:marRight w:val="0"/>
      <w:marTop w:val="0"/>
      <w:marBottom w:val="0"/>
      <w:divBdr>
        <w:top w:val="none" w:sz="0" w:space="0" w:color="auto"/>
        <w:left w:val="none" w:sz="0" w:space="0" w:color="auto"/>
        <w:bottom w:val="none" w:sz="0" w:space="0" w:color="auto"/>
        <w:right w:val="none" w:sz="0" w:space="0" w:color="auto"/>
      </w:divBdr>
    </w:div>
    <w:div w:id="1512798595">
      <w:bodyDiv w:val="1"/>
      <w:marLeft w:val="0"/>
      <w:marRight w:val="0"/>
      <w:marTop w:val="0"/>
      <w:marBottom w:val="0"/>
      <w:divBdr>
        <w:top w:val="none" w:sz="0" w:space="0" w:color="auto"/>
        <w:left w:val="none" w:sz="0" w:space="0" w:color="auto"/>
        <w:bottom w:val="none" w:sz="0" w:space="0" w:color="auto"/>
        <w:right w:val="none" w:sz="0" w:space="0" w:color="auto"/>
      </w:divBdr>
    </w:div>
    <w:div w:id="1528133439">
      <w:bodyDiv w:val="1"/>
      <w:marLeft w:val="0"/>
      <w:marRight w:val="0"/>
      <w:marTop w:val="0"/>
      <w:marBottom w:val="0"/>
      <w:divBdr>
        <w:top w:val="none" w:sz="0" w:space="0" w:color="auto"/>
        <w:left w:val="none" w:sz="0" w:space="0" w:color="auto"/>
        <w:bottom w:val="none" w:sz="0" w:space="0" w:color="auto"/>
        <w:right w:val="none" w:sz="0" w:space="0" w:color="auto"/>
      </w:divBdr>
    </w:div>
    <w:div w:id="1627083218">
      <w:bodyDiv w:val="1"/>
      <w:marLeft w:val="0"/>
      <w:marRight w:val="0"/>
      <w:marTop w:val="0"/>
      <w:marBottom w:val="0"/>
      <w:divBdr>
        <w:top w:val="none" w:sz="0" w:space="0" w:color="auto"/>
        <w:left w:val="none" w:sz="0" w:space="0" w:color="auto"/>
        <w:bottom w:val="none" w:sz="0" w:space="0" w:color="auto"/>
        <w:right w:val="none" w:sz="0" w:space="0" w:color="auto"/>
      </w:divBdr>
    </w:div>
    <w:div w:id="1726299545">
      <w:bodyDiv w:val="1"/>
      <w:marLeft w:val="0"/>
      <w:marRight w:val="0"/>
      <w:marTop w:val="0"/>
      <w:marBottom w:val="0"/>
      <w:divBdr>
        <w:top w:val="none" w:sz="0" w:space="0" w:color="auto"/>
        <w:left w:val="none" w:sz="0" w:space="0" w:color="auto"/>
        <w:bottom w:val="none" w:sz="0" w:space="0" w:color="auto"/>
        <w:right w:val="none" w:sz="0" w:space="0" w:color="auto"/>
      </w:divBdr>
    </w:div>
    <w:div w:id="1788037428">
      <w:bodyDiv w:val="1"/>
      <w:marLeft w:val="0"/>
      <w:marRight w:val="0"/>
      <w:marTop w:val="0"/>
      <w:marBottom w:val="0"/>
      <w:divBdr>
        <w:top w:val="none" w:sz="0" w:space="0" w:color="auto"/>
        <w:left w:val="none" w:sz="0" w:space="0" w:color="auto"/>
        <w:bottom w:val="none" w:sz="0" w:space="0" w:color="auto"/>
        <w:right w:val="none" w:sz="0" w:space="0" w:color="auto"/>
      </w:divBdr>
    </w:div>
    <w:div w:id="20529912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diagramColors" Target="diagrams/colors2.xml"/><Relationship Id="rId42" Type="http://schemas.openxmlformats.org/officeDocument/2006/relationships/image" Target="media/image20.png"/><Relationship Id="rId47" Type="http://schemas.openxmlformats.org/officeDocument/2006/relationships/footer" Target="footer1.xml"/><Relationship Id="rId63" Type="http://schemas.openxmlformats.org/officeDocument/2006/relationships/diagramData" Target="diagrams/data4.xml"/><Relationship Id="rId68" Type="http://schemas.openxmlformats.org/officeDocument/2006/relationships/diagramData" Target="diagrams/data5.xml"/><Relationship Id="rId2" Type="http://schemas.openxmlformats.org/officeDocument/2006/relationships/customXml" Target="../customXml/item2.xml"/><Relationship Id="rId16" Type="http://schemas.openxmlformats.org/officeDocument/2006/relationships/hyperlink" Target="https://intranet.culturarecreacionydeporte.gov.co/sites/default/files/archivos_paginas/pr-hum-05_v9_organizacion_administracion_y_custodia_de_historias_laborales_0.pdf" TargetMode="External"/><Relationship Id="rId29" Type="http://schemas.openxmlformats.org/officeDocument/2006/relationships/image" Target="media/image10.emf"/><Relationship Id="rId11" Type="http://schemas.openxmlformats.org/officeDocument/2006/relationships/diagramData" Target="diagrams/data1.xml"/><Relationship Id="rId24" Type="http://schemas.openxmlformats.org/officeDocument/2006/relationships/image" Target="media/image5.jpeg"/><Relationship Id="rId32" Type="http://schemas.openxmlformats.org/officeDocument/2006/relationships/image" Target="media/image13.png"/><Relationship Id="rId37" Type="http://schemas.openxmlformats.org/officeDocument/2006/relationships/image" Target="media/image17.emf"/><Relationship Id="rId40" Type="http://schemas.openxmlformats.org/officeDocument/2006/relationships/image" Target="media/image19.emf"/><Relationship Id="rId45" Type="http://schemas.openxmlformats.org/officeDocument/2006/relationships/image" Target="media/image23.emf"/><Relationship Id="rId53" Type="http://schemas.openxmlformats.org/officeDocument/2006/relationships/image" Target="media/image28.png"/><Relationship Id="rId58" Type="http://schemas.openxmlformats.org/officeDocument/2006/relationships/diagramData" Target="diagrams/data3.xml"/><Relationship Id="rId66" Type="http://schemas.openxmlformats.org/officeDocument/2006/relationships/diagramColors" Target="diagrams/colors4.xml"/><Relationship Id="rId74" Type="http://schemas.openxmlformats.org/officeDocument/2006/relationships/hyperlink" Target="https://intranet.culturarecreacionydeporte.gov.co/sites/default/files/archivos_paginas/formato_de_entrega_de_cargo_v6.doc" TargetMode="External"/><Relationship Id="rId5" Type="http://schemas.openxmlformats.org/officeDocument/2006/relationships/settings" Target="settings.xml"/><Relationship Id="rId61" Type="http://schemas.openxmlformats.org/officeDocument/2006/relationships/diagramColors" Target="diagrams/colors3.xml"/><Relationship Id="rId19" Type="http://schemas.openxmlformats.org/officeDocument/2006/relationships/diagramLayout" Target="diagrams/layout2.xml"/><Relationship Id="rId14" Type="http://schemas.openxmlformats.org/officeDocument/2006/relationships/diagramColors" Target="diagrams/colors1.xml"/><Relationship Id="rId22" Type="http://schemas.microsoft.com/office/2007/relationships/diagramDrawing" Target="diagrams/drawing2.xml"/><Relationship Id="rId27" Type="http://schemas.openxmlformats.org/officeDocument/2006/relationships/image" Target="media/image8.png"/><Relationship Id="rId30" Type="http://schemas.openxmlformats.org/officeDocument/2006/relationships/image" Target="media/image11.emf"/><Relationship Id="rId35" Type="http://schemas.openxmlformats.org/officeDocument/2006/relationships/image" Target="media/image16.jpeg"/><Relationship Id="rId43" Type="http://schemas.openxmlformats.org/officeDocument/2006/relationships/image" Target="media/image21.png"/><Relationship Id="rId48" Type="http://schemas.openxmlformats.org/officeDocument/2006/relationships/hyperlink" Target="https://intranet.culturarecreacionydeporte.gov.co/sites/default/files/archivos_paginas/formato_unico_de_inventario_documental_2021.ods" TargetMode="External"/><Relationship Id="rId56" Type="http://schemas.openxmlformats.org/officeDocument/2006/relationships/image" Target="media/image31.png"/><Relationship Id="rId64" Type="http://schemas.openxmlformats.org/officeDocument/2006/relationships/diagramLayout" Target="diagrams/layout4.xml"/><Relationship Id="rId69" Type="http://schemas.openxmlformats.org/officeDocument/2006/relationships/diagramLayout" Target="diagrams/layout5.xml"/><Relationship Id="rId8" Type="http://schemas.openxmlformats.org/officeDocument/2006/relationships/endnotes" Target="endnotes.xml"/><Relationship Id="rId51" Type="http://schemas.openxmlformats.org/officeDocument/2006/relationships/image" Target="media/image26.png"/><Relationship Id="rId72" Type="http://schemas.microsoft.com/office/2007/relationships/diagramDrawing" Target="diagrams/drawing5.xml"/><Relationship Id="rId3" Type="http://schemas.openxmlformats.org/officeDocument/2006/relationships/numbering" Target="numbering.xml"/><Relationship Id="rId12" Type="http://schemas.openxmlformats.org/officeDocument/2006/relationships/diagramLayout" Target="diagrams/layout1.xml"/><Relationship Id="rId17" Type="http://schemas.openxmlformats.org/officeDocument/2006/relationships/hyperlink" Target="http://intranet.culturarecreacionydeporte.gov.co/sites/default/files/archivos_paginas/hoja_de_control_gestion_documental.xlsx"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8.jpeg"/><Relationship Id="rId46" Type="http://schemas.openxmlformats.org/officeDocument/2006/relationships/header" Target="header1.xml"/><Relationship Id="rId59" Type="http://schemas.openxmlformats.org/officeDocument/2006/relationships/diagramLayout" Target="diagrams/layout3.xml"/><Relationship Id="rId67" Type="http://schemas.microsoft.com/office/2007/relationships/diagramDrawing" Target="diagrams/drawing4.xml"/><Relationship Id="rId20" Type="http://schemas.openxmlformats.org/officeDocument/2006/relationships/diagramQuickStyle" Target="diagrams/quickStyle2.xml"/><Relationship Id="rId41" Type="http://schemas.openxmlformats.org/officeDocument/2006/relationships/hyperlink" Target="http://intranet.culturarecreacionydeporte.gov.co/sites/default/files/archivos_paginas/hoja_de_control_gestion_documental.xlsx" TargetMode="External"/><Relationship Id="rId54" Type="http://schemas.openxmlformats.org/officeDocument/2006/relationships/image" Target="media/image29.jpg"/><Relationship Id="rId62" Type="http://schemas.microsoft.com/office/2007/relationships/diagramDrawing" Target="diagrams/drawing3.xml"/><Relationship Id="rId70" Type="http://schemas.openxmlformats.org/officeDocument/2006/relationships/diagramQuickStyle" Target="diagrams/quickStyle5.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diagramDrawing" Target="diagrams/drawing1.xm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hyperlink" Target="http://cultunet.scrd.gov.co/files/FR-06-PR-DOC-03%20v2%20Rotulo%20Carpeta.ods" TargetMode="External"/><Relationship Id="rId49" Type="http://schemas.openxmlformats.org/officeDocument/2006/relationships/image" Target="media/image24.emf"/><Relationship Id="rId57" Type="http://schemas.openxmlformats.org/officeDocument/2006/relationships/image" Target="media/image32.png"/><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image" Target="media/image22.png"/><Relationship Id="rId52" Type="http://schemas.openxmlformats.org/officeDocument/2006/relationships/image" Target="media/image27.png"/><Relationship Id="rId60" Type="http://schemas.openxmlformats.org/officeDocument/2006/relationships/diagramQuickStyle" Target="diagrams/quickStyle3.xml"/><Relationship Id="rId65" Type="http://schemas.openxmlformats.org/officeDocument/2006/relationships/diagramQuickStyle" Target="diagrams/quickStyle4.xml"/><Relationship Id="rId73" Type="http://schemas.openxmlformats.org/officeDocument/2006/relationships/hyperlink" Target="http://intranet.culturarecreacionydeporte.gov.co/sites/default/files/archivos_paginas/fr-07-pr-gdf-03_v3_lista_de_verificacion_de_entrega_de_elementos_y_documentos_por_terminacion_del_contrato.docx" TargetMode="External"/><Relationship Id="rId4" Type="http://schemas.openxmlformats.org/officeDocument/2006/relationships/styles" Target="styles.xml"/><Relationship Id="rId9" Type="http://schemas.openxmlformats.org/officeDocument/2006/relationships/image" Target="media/image2.jpg"/><Relationship Id="rId13" Type="http://schemas.openxmlformats.org/officeDocument/2006/relationships/diagramQuickStyle" Target="diagrams/quickStyle1.xml"/><Relationship Id="rId18" Type="http://schemas.openxmlformats.org/officeDocument/2006/relationships/diagramData" Target="diagrams/data2.xml"/><Relationship Id="rId39" Type="http://schemas.openxmlformats.org/officeDocument/2006/relationships/hyperlink" Target="http://intranet.culturarecreacionydeporte.gov.co/sites/default/files/archivos_paginas/hoja_de_control_gestion_documental.xlsx" TargetMode="External"/><Relationship Id="rId34" Type="http://schemas.openxmlformats.org/officeDocument/2006/relationships/image" Target="media/image15.jpeg"/><Relationship Id="rId50" Type="http://schemas.openxmlformats.org/officeDocument/2006/relationships/image" Target="media/image25.emf"/><Relationship Id="rId55" Type="http://schemas.openxmlformats.org/officeDocument/2006/relationships/image" Target="media/image30.jpg"/><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diagramColors" Target="diagrams/colors5.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BE6FD8-74D7-4F2A-9A7D-467EAA2B1D2A}" type="doc">
      <dgm:prSet loTypeId="urn:microsoft.com/office/officeart/2005/8/layout/arrow2" loCatId="process" qsTypeId="urn:microsoft.com/office/officeart/2005/8/quickstyle/simple1" qsCatId="simple" csTypeId="urn:microsoft.com/office/officeart/2005/8/colors/accent1_2" csCatId="accent1" phldr="1"/>
      <dgm:spPr/>
      <dgm:t>
        <a:bodyPr/>
        <a:lstStyle/>
        <a:p>
          <a:endParaRPr lang="es-ES"/>
        </a:p>
      </dgm:t>
    </dgm:pt>
    <dgm:pt modelId="{9BD63441-C688-47E3-95DE-F310C0385A51}">
      <dgm:prSet phldrT="[Texto]" custT="1"/>
      <dgm:spPr/>
      <dgm:t>
        <a:bodyPr/>
        <a:lstStyle/>
        <a:p>
          <a:r>
            <a:rPr lang="es-ES" sz="1000">
              <a:latin typeface="Arial" panose="020B0604020202020204" pitchFamily="34" charset="0"/>
              <a:cs typeface="Arial" panose="020B0604020202020204" pitchFamily="34" charset="0"/>
            </a:rPr>
            <a:t>Mejora en los procesos</a:t>
          </a:r>
        </a:p>
      </dgm:t>
    </dgm:pt>
    <dgm:pt modelId="{A9C2253D-46CC-43E0-88D1-E8F4AF368F69}" type="parTrans" cxnId="{CA62A70C-2095-465E-9058-2D9E2802820A}">
      <dgm:prSet/>
      <dgm:spPr/>
      <dgm:t>
        <a:bodyPr/>
        <a:lstStyle/>
        <a:p>
          <a:endParaRPr lang="es-ES"/>
        </a:p>
      </dgm:t>
    </dgm:pt>
    <dgm:pt modelId="{134B40A5-F420-4B34-B949-42A4518A204C}" type="sibTrans" cxnId="{CA62A70C-2095-465E-9058-2D9E2802820A}">
      <dgm:prSet/>
      <dgm:spPr/>
      <dgm:t>
        <a:bodyPr/>
        <a:lstStyle/>
        <a:p>
          <a:endParaRPr lang="es-ES"/>
        </a:p>
      </dgm:t>
    </dgm:pt>
    <dgm:pt modelId="{8E97BE73-0A4A-495B-88C5-11415AA8353C}">
      <dgm:prSet phldrT="[Texto]" custT="1"/>
      <dgm:spPr/>
      <dgm:t>
        <a:bodyPr/>
        <a:lstStyle/>
        <a:p>
          <a:r>
            <a:rPr lang="es-ES" sz="1000">
              <a:latin typeface="Arial" panose="020B0604020202020204" pitchFamily="34" charset="0"/>
              <a:cs typeface="Arial" panose="020B0604020202020204" pitchFamily="34" charset="0"/>
            </a:rPr>
            <a:t>Inmediatez de información</a:t>
          </a:r>
        </a:p>
      </dgm:t>
    </dgm:pt>
    <dgm:pt modelId="{20CC01E8-4601-437E-AFA9-5C4E81523417}" type="parTrans" cxnId="{8E9E009C-8BFC-45D6-A20F-96E5FCB5881A}">
      <dgm:prSet/>
      <dgm:spPr/>
      <dgm:t>
        <a:bodyPr/>
        <a:lstStyle/>
        <a:p>
          <a:endParaRPr lang="es-ES"/>
        </a:p>
      </dgm:t>
    </dgm:pt>
    <dgm:pt modelId="{38FACD68-B054-4BC9-8511-7C32FB39752C}" type="sibTrans" cxnId="{8E9E009C-8BFC-45D6-A20F-96E5FCB5881A}">
      <dgm:prSet/>
      <dgm:spPr/>
      <dgm:t>
        <a:bodyPr/>
        <a:lstStyle/>
        <a:p>
          <a:endParaRPr lang="es-ES"/>
        </a:p>
      </dgm:t>
    </dgm:pt>
    <dgm:pt modelId="{60DE0CBD-D0EA-48E9-ADCC-073F01E20D65}">
      <dgm:prSet phldrT="[Texto]" custT="1"/>
      <dgm:spPr/>
      <dgm:t>
        <a:bodyPr/>
        <a:lstStyle/>
        <a:p>
          <a:r>
            <a:rPr lang="es-ES" sz="1000">
              <a:latin typeface="Arial" panose="020B0604020202020204" pitchFamily="34" charset="0"/>
              <a:cs typeface="Arial" panose="020B0604020202020204" pitchFamily="34" charset="0"/>
            </a:rPr>
            <a:t>Ahorro de espacios</a:t>
          </a:r>
        </a:p>
      </dgm:t>
    </dgm:pt>
    <dgm:pt modelId="{130AB4E7-152E-49D0-ACF2-FDBA06C2A56F}" type="parTrans" cxnId="{70440865-A3E4-455F-A661-BE7D43CAA7EC}">
      <dgm:prSet/>
      <dgm:spPr/>
      <dgm:t>
        <a:bodyPr/>
        <a:lstStyle/>
        <a:p>
          <a:endParaRPr lang="es-ES"/>
        </a:p>
      </dgm:t>
    </dgm:pt>
    <dgm:pt modelId="{F2F9CC15-92A1-452D-94D4-93E253326615}" type="sibTrans" cxnId="{70440865-A3E4-455F-A661-BE7D43CAA7EC}">
      <dgm:prSet/>
      <dgm:spPr/>
      <dgm:t>
        <a:bodyPr/>
        <a:lstStyle/>
        <a:p>
          <a:endParaRPr lang="es-ES"/>
        </a:p>
      </dgm:t>
    </dgm:pt>
    <dgm:pt modelId="{9818D17B-5818-49C5-AF85-3F6F7F19675B}">
      <dgm:prSet phldrT="[Texto]" custT="1"/>
      <dgm:spPr/>
      <dgm:t>
        <a:bodyPr/>
        <a:lstStyle/>
        <a:p>
          <a:r>
            <a:rPr lang="es-ES" sz="1000">
              <a:latin typeface="Arial" panose="020B0604020202020204" pitchFamily="34" charset="0"/>
              <a:cs typeface="Arial" panose="020B0604020202020204" pitchFamily="34" charset="0"/>
            </a:rPr>
            <a:t>Conservación documental</a:t>
          </a:r>
        </a:p>
      </dgm:t>
    </dgm:pt>
    <dgm:pt modelId="{EFC106C9-2933-46A3-A765-C7DEB4E36EA4}" type="parTrans" cxnId="{885C794C-67E6-4331-BD71-1341E92C32D2}">
      <dgm:prSet/>
      <dgm:spPr/>
      <dgm:t>
        <a:bodyPr/>
        <a:lstStyle/>
        <a:p>
          <a:endParaRPr lang="es-ES"/>
        </a:p>
      </dgm:t>
    </dgm:pt>
    <dgm:pt modelId="{3EDFB332-1F04-42CC-B606-A9B8A221C8EA}" type="sibTrans" cxnId="{885C794C-67E6-4331-BD71-1341E92C32D2}">
      <dgm:prSet/>
      <dgm:spPr/>
      <dgm:t>
        <a:bodyPr/>
        <a:lstStyle/>
        <a:p>
          <a:endParaRPr lang="es-ES"/>
        </a:p>
      </dgm:t>
    </dgm:pt>
    <dgm:pt modelId="{8746F11C-17F5-4458-A965-8D249F82C4A8}" type="pres">
      <dgm:prSet presAssocID="{A5BE6FD8-74D7-4F2A-9A7D-467EAA2B1D2A}" presName="arrowDiagram" presStyleCnt="0">
        <dgm:presLayoutVars>
          <dgm:chMax val="5"/>
          <dgm:dir/>
          <dgm:resizeHandles val="exact"/>
        </dgm:presLayoutVars>
      </dgm:prSet>
      <dgm:spPr/>
    </dgm:pt>
    <dgm:pt modelId="{3E69A64D-C893-4499-A673-64E79AA39A5B}" type="pres">
      <dgm:prSet presAssocID="{A5BE6FD8-74D7-4F2A-9A7D-467EAA2B1D2A}" presName="arrow" presStyleLbl="bgShp" presStyleIdx="0" presStyleCnt="1"/>
      <dgm:spPr>
        <a:solidFill>
          <a:srgbClr val="7030A0"/>
        </a:solidFill>
      </dgm:spPr>
    </dgm:pt>
    <dgm:pt modelId="{68F63537-66A4-4B29-B089-B2218C3729DE}" type="pres">
      <dgm:prSet presAssocID="{A5BE6FD8-74D7-4F2A-9A7D-467EAA2B1D2A}" presName="arrowDiagram4" presStyleCnt="0"/>
      <dgm:spPr/>
    </dgm:pt>
    <dgm:pt modelId="{663B2D64-142A-414A-88B0-17C6FBB4C0D7}" type="pres">
      <dgm:prSet presAssocID="{9BD63441-C688-47E3-95DE-F310C0385A51}" presName="bullet4a" presStyleLbl="node1" presStyleIdx="0" presStyleCnt="4"/>
      <dgm:spPr>
        <a:solidFill>
          <a:srgbClr val="FF0000"/>
        </a:solidFill>
      </dgm:spPr>
    </dgm:pt>
    <dgm:pt modelId="{548A8E6F-7BA9-49B8-BFB9-32868F4998EB}" type="pres">
      <dgm:prSet presAssocID="{9BD63441-C688-47E3-95DE-F310C0385A51}" presName="textBox4a" presStyleLbl="revTx" presStyleIdx="0" presStyleCnt="4" custScaleY="86074">
        <dgm:presLayoutVars>
          <dgm:bulletEnabled val="1"/>
        </dgm:presLayoutVars>
      </dgm:prSet>
      <dgm:spPr/>
    </dgm:pt>
    <dgm:pt modelId="{C622470B-AFE3-4983-998C-90526A367BBC}" type="pres">
      <dgm:prSet presAssocID="{8E97BE73-0A4A-495B-88C5-11415AA8353C}" presName="bullet4b" presStyleLbl="node1" presStyleIdx="1" presStyleCnt="4"/>
      <dgm:spPr>
        <a:solidFill>
          <a:srgbClr val="FF0000"/>
        </a:solidFill>
      </dgm:spPr>
    </dgm:pt>
    <dgm:pt modelId="{0DE6D907-F72D-45ED-93E3-9E8B2E4A64EA}" type="pres">
      <dgm:prSet presAssocID="{8E97BE73-0A4A-495B-88C5-11415AA8353C}" presName="textBox4b" presStyleLbl="revTx" presStyleIdx="1" presStyleCnt="4" custScaleY="83391">
        <dgm:presLayoutVars>
          <dgm:bulletEnabled val="1"/>
        </dgm:presLayoutVars>
      </dgm:prSet>
      <dgm:spPr/>
    </dgm:pt>
    <dgm:pt modelId="{3FD6D725-5F55-412D-8F04-4558614155D8}" type="pres">
      <dgm:prSet presAssocID="{60DE0CBD-D0EA-48E9-ADCC-073F01E20D65}" presName="bullet4c" presStyleLbl="node1" presStyleIdx="2" presStyleCnt="4"/>
      <dgm:spPr>
        <a:solidFill>
          <a:srgbClr val="FF0000"/>
        </a:solidFill>
      </dgm:spPr>
    </dgm:pt>
    <dgm:pt modelId="{EDF9648E-4EE9-4589-8443-737D0AE4D7CF}" type="pres">
      <dgm:prSet presAssocID="{60DE0CBD-D0EA-48E9-ADCC-073F01E20D65}" presName="textBox4c" presStyleLbl="revTx" presStyleIdx="2" presStyleCnt="4" custScaleY="77223">
        <dgm:presLayoutVars>
          <dgm:bulletEnabled val="1"/>
        </dgm:presLayoutVars>
      </dgm:prSet>
      <dgm:spPr/>
    </dgm:pt>
    <dgm:pt modelId="{CB78E57B-9CB0-4A4F-BDEA-845EDD629BBB}" type="pres">
      <dgm:prSet presAssocID="{9818D17B-5818-49C5-AF85-3F6F7F19675B}" presName="bullet4d" presStyleLbl="node1" presStyleIdx="3" presStyleCnt="4"/>
      <dgm:spPr>
        <a:solidFill>
          <a:srgbClr val="FF0000"/>
        </a:solidFill>
      </dgm:spPr>
    </dgm:pt>
    <dgm:pt modelId="{166812C1-746B-4349-A8A3-C0EACBD3869B}" type="pres">
      <dgm:prSet presAssocID="{9818D17B-5818-49C5-AF85-3F6F7F19675B}" presName="textBox4d" presStyleLbl="revTx" presStyleIdx="3" presStyleCnt="4" custScaleY="85296" custLinFactNeighborX="-26751" custLinFactNeighborY="10949">
        <dgm:presLayoutVars>
          <dgm:bulletEnabled val="1"/>
        </dgm:presLayoutVars>
      </dgm:prSet>
      <dgm:spPr/>
    </dgm:pt>
  </dgm:ptLst>
  <dgm:cxnLst>
    <dgm:cxn modelId="{CA62A70C-2095-465E-9058-2D9E2802820A}" srcId="{A5BE6FD8-74D7-4F2A-9A7D-467EAA2B1D2A}" destId="{9BD63441-C688-47E3-95DE-F310C0385A51}" srcOrd="0" destOrd="0" parTransId="{A9C2253D-46CC-43E0-88D1-E8F4AF368F69}" sibTransId="{134B40A5-F420-4B34-B949-42A4518A204C}"/>
    <dgm:cxn modelId="{2E45DB3E-ACDA-47F4-8930-A67D4C39402F}" type="presOf" srcId="{8E97BE73-0A4A-495B-88C5-11415AA8353C}" destId="{0DE6D907-F72D-45ED-93E3-9E8B2E4A64EA}" srcOrd="0" destOrd="0" presId="urn:microsoft.com/office/officeart/2005/8/layout/arrow2"/>
    <dgm:cxn modelId="{70440865-A3E4-455F-A661-BE7D43CAA7EC}" srcId="{A5BE6FD8-74D7-4F2A-9A7D-467EAA2B1D2A}" destId="{60DE0CBD-D0EA-48E9-ADCC-073F01E20D65}" srcOrd="2" destOrd="0" parTransId="{130AB4E7-152E-49D0-ACF2-FDBA06C2A56F}" sibTransId="{F2F9CC15-92A1-452D-94D4-93E253326615}"/>
    <dgm:cxn modelId="{BA4F5C69-CE43-416E-8340-8F2A1E088D56}" type="presOf" srcId="{60DE0CBD-D0EA-48E9-ADCC-073F01E20D65}" destId="{EDF9648E-4EE9-4589-8443-737D0AE4D7CF}" srcOrd="0" destOrd="0" presId="urn:microsoft.com/office/officeart/2005/8/layout/arrow2"/>
    <dgm:cxn modelId="{885C794C-67E6-4331-BD71-1341E92C32D2}" srcId="{A5BE6FD8-74D7-4F2A-9A7D-467EAA2B1D2A}" destId="{9818D17B-5818-49C5-AF85-3F6F7F19675B}" srcOrd="3" destOrd="0" parTransId="{EFC106C9-2933-46A3-A765-C7DEB4E36EA4}" sibTransId="{3EDFB332-1F04-42CC-B606-A9B8A221C8EA}"/>
    <dgm:cxn modelId="{67B76559-50FB-495D-80F9-08317CE59C51}" type="presOf" srcId="{9BD63441-C688-47E3-95DE-F310C0385A51}" destId="{548A8E6F-7BA9-49B8-BFB9-32868F4998EB}" srcOrd="0" destOrd="0" presId="urn:microsoft.com/office/officeart/2005/8/layout/arrow2"/>
    <dgm:cxn modelId="{67C34996-4E38-4BDC-AD95-EBA57A4E464B}" type="presOf" srcId="{A5BE6FD8-74D7-4F2A-9A7D-467EAA2B1D2A}" destId="{8746F11C-17F5-4458-A965-8D249F82C4A8}" srcOrd="0" destOrd="0" presId="urn:microsoft.com/office/officeart/2005/8/layout/arrow2"/>
    <dgm:cxn modelId="{8E9E009C-8BFC-45D6-A20F-96E5FCB5881A}" srcId="{A5BE6FD8-74D7-4F2A-9A7D-467EAA2B1D2A}" destId="{8E97BE73-0A4A-495B-88C5-11415AA8353C}" srcOrd="1" destOrd="0" parTransId="{20CC01E8-4601-437E-AFA9-5C4E81523417}" sibTransId="{38FACD68-B054-4BC9-8511-7C32FB39752C}"/>
    <dgm:cxn modelId="{34B152A6-316D-4389-B80A-DBE8E5A4A097}" type="presOf" srcId="{9818D17B-5818-49C5-AF85-3F6F7F19675B}" destId="{166812C1-746B-4349-A8A3-C0EACBD3869B}" srcOrd="0" destOrd="0" presId="urn:microsoft.com/office/officeart/2005/8/layout/arrow2"/>
    <dgm:cxn modelId="{972199F5-9FD2-4FE2-938A-7DAF19AABE9E}" type="presParOf" srcId="{8746F11C-17F5-4458-A965-8D249F82C4A8}" destId="{3E69A64D-C893-4499-A673-64E79AA39A5B}" srcOrd="0" destOrd="0" presId="urn:microsoft.com/office/officeart/2005/8/layout/arrow2"/>
    <dgm:cxn modelId="{C9EBB36C-89CA-488E-949B-99D720A101E8}" type="presParOf" srcId="{8746F11C-17F5-4458-A965-8D249F82C4A8}" destId="{68F63537-66A4-4B29-B089-B2218C3729DE}" srcOrd="1" destOrd="0" presId="urn:microsoft.com/office/officeart/2005/8/layout/arrow2"/>
    <dgm:cxn modelId="{8121864E-287A-41FE-930D-27610337BD0E}" type="presParOf" srcId="{68F63537-66A4-4B29-B089-B2218C3729DE}" destId="{663B2D64-142A-414A-88B0-17C6FBB4C0D7}" srcOrd="0" destOrd="0" presId="urn:microsoft.com/office/officeart/2005/8/layout/arrow2"/>
    <dgm:cxn modelId="{B999FD90-98F4-49D7-80C0-12DB54CF8D32}" type="presParOf" srcId="{68F63537-66A4-4B29-B089-B2218C3729DE}" destId="{548A8E6F-7BA9-49B8-BFB9-32868F4998EB}" srcOrd="1" destOrd="0" presId="urn:microsoft.com/office/officeart/2005/8/layout/arrow2"/>
    <dgm:cxn modelId="{BECA0979-B93E-4D65-93CD-D4874FCAD4E6}" type="presParOf" srcId="{68F63537-66A4-4B29-B089-B2218C3729DE}" destId="{C622470B-AFE3-4983-998C-90526A367BBC}" srcOrd="2" destOrd="0" presId="urn:microsoft.com/office/officeart/2005/8/layout/arrow2"/>
    <dgm:cxn modelId="{F9177889-4E3A-4CF2-B1DE-E9AFDF275A8E}" type="presParOf" srcId="{68F63537-66A4-4B29-B089-B2218C3729DE}" destId="{0DE6D907-F72D-45ED-93E3-9E8B2E4A64EA}" srcOrd="3" destOrd="0" presId="urn:microsoft.com/office/officeart/2005/8/layout/arrow2"/>
    <dgm:cxn modelId="{6A5CB7B5-5C89-4B31-81CF-D0094F838743}" type="presParOf" srcId="{68F63537-66A4-4B29-B089-B2218C3729DE}" destId="{3FD6D725-5F55-412D-8F04-4558614155D8}" srcOrd="4" destOrd="0" presId="urn:microsoft.com/office/officeart/2005/8/layout/arrow2"/>
    <dgm:cxn modelId="{2D78AA60-6424-4F83-874C-B6EA9A45A329}" type="presParOf" srcId="{68F63537-66A4-4B29-B089-B2218C3729DE}" destId="{EDF9648E-4EE9-4589-8443-737D0AE4D7CF}" srcOrd="5" destOrd="0" presId="urn:microsoft.com/office/officeart/2005/8/layout/arrow2"/>
    <dgm:cxn modelId="{08335E31-CB08-459F-9A02-BAD28DD81E8F}" type="presParOf" srcId="{68F63537-66A4-4B29-B089-B2218C3729DE}" destId="{CB78E57B-9CB0-4A4F-BDEA-845EDD629BBB}" srcOrd="6" destOrd="0" presId="urn:microsoft.com/office/officeart/2005/8/layout/arrow2"/>
    <dgm:cxn modelId="{CED9BFAC-95FC-48BC-9CEF-0818AEC5A2E5}" type="presParOf" srcId="{68F63537-66A4-4B29-B089-B2218C3729DE}" destId="{166812C1-746B-4349-A8A3-C0EACBD3869B}" srcOrd="7" destOrd="0" presId="urn:microsoft.com/office/officeart/2005/8/layout/arrow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EC8A2BA-B64C-4DBB-99C8-8A248D22DBB2}" type="doc">
      <dgm:prSet loTypeId="urn:microsoft.com/office/officeart/2005/8/layout/vList6" loCatId="list" qsTypeId="urn:microsoft.com/office/officeart/2005/8/quickstyle/simple1" qsCatId="simple" csTypeId="urn:microsoft.com/office/officeart/2005/8/colors/accent1_2" csCatId="accent1" phldr="1"/>
      <dgm:spPr/>
      <dgm:t>
        <a:bodyPr/>
        <a:lstStyle/>
        <a:p>
          <a:endParaRPr lang="es-ES"/>
        </a:p>
      </dgm:t>
    </dgm:pt>
    <dgm:pt modelId="{A91763D5-1532-4971-B553-B6940AFEE748}">
      <dgm:prSet phldrT="[Texto]" custT="1"/>
      <dgm:spPr>
        <a:solidFill>
          <a:srgbClr val="7030A0"/>
        </a:solidFill>
      </dgm:spPr>
      <dgm:t>
        <a:bodyPr/>
        <a:lstStyle/>
        <a:p>
          <a:r>
            <a:rPr lang="es-CO" sz="1200" b="1">
              <a:latin typeface="Arial" panose="020B0604020202020204" pitchFamily="34" charset="0"/>
              <a:cs typeface="Arial" panose="020B0604020202020204" pitchFamily="34" charset="0"/>
            </a:rPr>
            <a:t>PRINCIPIO DE PROCEDENCIA</a:t>
          </a:r>
          <a:r>
            <a:rPr lang="es-CO" sz="1200">
              <a:latin typeface="Arial" panose="020B0604020202020204" pitchFamily="34" charset="0"/>
              <a:cs typeface="Arial" panose="020B0604020202020204" pitchFamily="34" charset="0"/>
            </a:rPr>
            <a:t> </a:t>
          </a:r>
          <a:endParaRPr lang="es-ES" sz="1200">
            <a:latin typeface="Arial" panose="020B0604020202020204" pitchFamily="34" charset="0"/>
            <a:cs typeface="Arial" panose="020B0604020202020204" pitchFamily="34" charset="0"/>
          </a:endParaRPr>
        </a:p>
      </dgm:t>
    </dgm:pt>
    <dgm:pt modelId="{27B7F74F-D832-4A65-B30F-0D05D66A6B6D}" type="parTrans" cxnId="{870212F1-5E7D-4777-9494-84BA0F1524EF}">
      <dgm:prSet/>
      <dgm:spPr/>
      <dgm:t>
        <a:bodyPr/>
        <a:lstStyle/>
        <a:p>
          <a:endParaRPr lang="es-ES">
            <a:latin typeface="Arial" panose="020B0604020202020204" pitchFamily="34" charset="0"/>
            <a:cs typeface="Arial" panose="020B0604020202020204" pitchFamily="34" charset="0"/>
          </a:endParaRPr>
        </a:p>
      </dgm:t>
    </dgm:pt>
    <dgm:pt modelId="{0F771A29-8E2E-4152-95CF-FCF2BD62EEFD}" type="sibTrans" cxnId="{870212F1-5E7D-4777-9494-84BA0F1524EF}">
      <dgm:prSet/>
      <dgm:spPr/>
      <dgm:t>
        <a:bodyPr/>
        <a:lstStyle/>
        <a:p>
          <a:endParaRPr lang="es-ES">
            <a:latin typeface="Arial" panose="020B0604020202020204" pitchFamily="34" charset="0"/>
            <a:cs typeface="Arial" panose="020B0604020202020204" pitchFamily="34" charset="0"/>
          </a:endParaRPr>
        </a:p>
      </dgm:t>
    </dgm:pt>
    <dgm:pt modelId="{57F9A026-9CBF-4392-A29E-16FEF6ADFF4F}">
      <dgm:prSet phldrT="[Texto]" custT="1"/>
      <dgm:spPr>
        <a:solidFill>
          <a:schemeClr val="accent2">
            <a:alpha val="90000"/>
          </a:schemeClr>
        </a:solidFill>
      </dgm:spPr>
      <dgm:t>
        <a:bodyPr/>
        <a:lstStyle/>
        <a:p>
          <a:pPr algn="just"/>
          <a:r>
            <a:rPr lang="es-CO" sz="1200">
              <a:latin typeface="Arial" panose="020B0604020202020204" pitchFamily="34" charset="0"/>
              <a:cs typeface="Arial" panose="020B0604020202020204" pitchFamily="34" charset="0"/>
            </a:rPr>
            <a:t>Llamado respeto de los fondos, que en pocas palabras es mantener los documentos de acuerdo a la dependencia que los produce</a:t>
          </a:r>
          <a:endParaRPr lang="es-ES" sz="1200">
            <a:latin typeface="Arial" panose="020B0604020202020204" pitchFamily="34" charset="0"/>
            <a:cs typeface="Arial" panose="020B0604020202020204" pitchFamily="34" charset="0"/>
          </a:endParaRPr>
        </a:p>
      </dgm:t>
    </dgm:pt>
    <dgm:pt modelId="{19765B28-4349-4B7B-92E6-F9C2CFA123D4}" type="parTrans" cxnId="{FDAD110A-FDD1-46ED-8FEC-F01D5D176791}">
      <dgm:prSet/>
      <dgm:spPr/>
      <dgm:t>
        <a:bodyPr/>
        <a:lstStyle/>
        <a:p>
          <a:endParaRPr lang="es-ES">
            <a:latin typeface="Arial" panose="020B0604020202020204" pitchFamily="34" charset="0"/>
            <a:cs typeface="Arial" panose="020B0604020202020204" pitchFamily="34" charset="0"/>
          </a:endParaRPr>
        </a:p>
      </dgm:t>
    </dgm:pt>
    <dgm:pt modelId="{40E534F8-7E7D-4C37-8307-3D52674D94AF}" type="sibTrans" cxnId="{FDAD110A-FDD1-46ED-8FEC-F01D5D176791}">
      <dgm:prSet/>
      <dgm:spPr/>
      <dgm:t>
        <a:bodyPr/>
        <a:lstStyle/>
        <a:p>
          <a:endParaRPr lang="es-ES">
            <a:latin typeface="Arial" panose="020B0604020202020204" pitchFamily="34" charset="0"/>
            <a:cs typeface="Arial" panose="020B0604020202020204" pitchFamily="34" charset="0"/>
          </a:endParaRPr>
        </a:p>
      </dgm:t>
    </dgm:pt>
    <dgm:pt modelId="{FBB4519A-A00C-4AAE-9334-80C294C599D8}">
      <dgm:prSet phldrT="[Texto]" custT="1"/>
      <dgm:spPr>
        <a:solidFill>
          <a:srgbClr val="7030A0"/>
        </a:solidFill>
      </dgm:spPr>
      <dgm:t>
        <a:bodyPr/>
        <a:lstStyle/>
        <a:p>
          <a:r>
            <a:rPr lang="es-CO" sz="1200" b="1">
              <a:latin typeface="Arial" panose="020B0604020202020204" pitchFamily="34" charset="0"/>
              <a:cs typeface="Arial" panose="020B0604020202020204" pitchFamily="34" charset="0"/>
            </a:rPr>
            <a:t>PRINCIPIO DE ORDEN ORIGINAL</a:t>
          </a:r>
          <a:endParaRPr lang="es-ES" sz="1200">
            <a:latin typeface="Arial" panose="020B0604020202020204" pitchFamily="34" charset="0"/>
            <a:cs typeface="Arial" panose="020B0604020202020204" pitchFamily="34" charset="0"/>
          </a:endParaRPr>
        </a:p>
      </dgm:t>
    </dgm:pt>
    <dgm:pt modelId="{F55B2228-2579-49B1-9447-27559F7670DE}" type="parTrans" cxnId="{68318BBA-9E6F-4F8D-8F19-8F18D90E7204}">
      <dgm:prSet/>
      <dgm:spPr/>
      <dgm:t>
        <a:bodyPr/>
        <a:lstStyle/>
        <a:p>
          <a:endParaRPr lang="es-ES">
            <a:latin typeface="Arial" panose="020B0604020202020204" pitchFamily="34" charset="0"/>
            <a:cs typeface="Arial" panose="020B0604020202020204" pitchFamily="34" charset="0"/>
          </a:endParaRPr>
        </a:p>
      </dgm:t>
    </dgm:pt>
    <dgm:pt modelId="{C2B907D2-E535-4F5E-853E-0B5798014A7B}" type="sibTrans" cxnId="{68318BBA-9E6F-4F8D-8F19-8F18D90E7204}">
      <dgm:prSet/>
      <dgm:spPr/>
      <dgm:t>
        <a:bodyPr/>
        <a:lstStyle/>
        <a:p>
          <a:endParaRPr lang="es-ES">
            <a:latin typeface="Arial" panose="020B0604020202020204" pitchFamily="34" charset="0"/>
            <a:cs typeface="Arial" panose="020B0604020202020204" pitchFamily="34" charset="0"/>
          </a:endParaRPr>
        </a:p>
      </dgm:t>
    </dgm:pt>
    <dgm:pt modelId="{7BAA1753-BBFE-4860-9786-3F0E438058D4}">
      <dgm:prSet phldrT="[Texto]" custT="1"/>
      <dgm:spPr>
        <a:solidFill>
          <a:schemeClr val="accent2">
            <a:alpha val="90000"/>
          </a:schemeClr>
        </a:solidFill>
      </dgm:spPr>
      <dgm:t>
        <a:bodyPr/>
        <a:lstStyle/>
        <a:p>
          <a:pPr algn="just"/>
          <a:r>
            <a:rPr lang="es-CO" sz="1200">
              <a:latin typeface="Arial" panose="020B0604020202020204" pitchFamily="34" charset="0"/>
              <a:cs typeface="Arial" panose="020B0604020202020204" pitchFamily="34" charset="0"/>
            </a:rPr>
            <a:t>Da a conocer, que los documentos deben mantenerse en la entidad o dependencia de origen</a:t>
          </a:r>
          <a:endParaRPr lang="es-ES" sz="1200">
            <a:latin typeface="Arial" panose="020B0604020202020204" pitchFamily="34" charset="0"/>
            <a:cs typeface="Arial" panose="020B0604020202020204" pitchFamily="34" charset="0"/>
          </a:endParaRPr>
        </a:p>
      </dgm:t>
    </dgm:pt>
    <dgm:pt modelId="{C3911F7C-E995-46A6-8F45-42F28F39B1F0}" type="parTrans" cxnId="{17885C56-B8F2-4B1A-909B-10622A8C051F}">
      <dgm:prSet/>
      <dgm:spPr/>
      <dgm:t>
        <a:bodyPr/>
        <a:lstStyle/>
        <a:p>
          <a:endParaRPr lang="es-ES">
            <a:latin typeface="Arial" panose="020B0604020202020204" pitchFamily="34" charset="0"/>
            <a:cs typeface="Arial" panose="020B0604020202020204" pitchFamily="34" charset="0"/>
          </a:endParaRPr>
        </a:p>
      </dgm:t>
    </dgm:pt>
    <dgm:pt modelId="{FA2969A1-2435-4250-AFEA-3AEC5FFB9DEB}" type="sibTrans" cxnId="{17885C56-B8F2-4B1A-909B-10622A8C051F}">
      <dgm:prSet/>
      <dgm:spPr/>
      <dgm:t>
        <a:bodyPr/>
        <a:lstStyle/>
        <a:p>
          <a:endParaRPr lang="es-ES">
            <a:latin typeface="Arial" panose="020B0604020202020204" pitchFamily="34" charset="0"/>
            <a:cs typeface="Arial" panose="020B0604020202020204" pitchFamily="34" charset="0"/>
          </a:endParaRPr>
        </a:p>
      </dgm:t>
    </dgm:pt>
    <dgm:pt modelId="{12869DBA-0375-4E71-A11E-EFDE7684A00A}" type="pres">
      <dgm:prSet presAssocID="{1EC8A2BA-B64C-4DBB-99C8-8A248D22DBB2}" presName="Name0" presStyleCnt="0">
        <dgm:presLayoutVars>
          <dgm:dir/>
          <dgm:animLvl val="lvl"/>
          <dgm:resizeHandles/>
        </dgm:presLayoutVars>
      </dgm:prSet>
      <dgm:spPr/>
    </dgm:pt>
    <dgm:pt modelId="{0FD028DE-8004-4758-A2AC-84B89FE10159}" type="pres">
      <dgm:prSet presAssocID="{A91763D5-1532-4971-B553-B6940AFEE748}" presName="linNode" presStyleCnt="0"/>
      <dgm:spPr/>
    </dgm:pt>
    <dgm:pt modelId="{676D9AD8-19C0-4061-9AE6-41011E8CBFED}" type="pres">
      <dgm:prSet presAssocID="{A91763D5-1532-4971-B553-B6940AFEE748}" presName="parentShp" presStyleLbl="node1" presStyleIdx="0" presStyleCnt="2">
        <dgm:presLayoutVars>
          <dgm:bulletEnabled val="1"/>
        </dgm:presLayoutVars>
      </dgm:prSet>
      <dgm:spPr/>
    </dgm:pt>
    <dgm:pt modelId="{EBA91FDC-8D5D-4C88-82F6-7D235A4352FD}" type="pres">
      <dgm:prSet presAssocID="{A91763D5-1532-4971-B553-B6940AFEE748}" presName="childShp" presStyleLbl="bgAccFollowNode1" presStyleIdx="0" presStyleCnt="2">
        <dgm:presLayoutVars>
          <dgm:bulletEnabled val="1"/>
        </dgm:presLayoutVars>
      </dgm:prSet>
      <dgm:spPr/>
    </dgm:pt>
    <dgm:pt modelId="{419383F5-0F2F-4D5A-97BF-FAE48D07B7BD}" type="pres">
      <dgm:prSet presAssocID="{0F771A29-8E2E-4152-95CF-FCF2BD62EEFD}" presName="spacing" presStyleCnt="0"/>
      <dgm:spPr/>
    </dgm:pt>
    <dgm:pt modelId="{CE56B3F2-46BE-4B11-BF8C-B13A6D443CB7}" type="pres">
      <dgm:prSet presAssocID="{FBB4519A-A00C-4AAE-9334-80C294C599D8}" presName="linNode" presStyleCnt="0"/>
      <dgm:spPr/>
    </dgm:pt>
    <dgm:pt modelId="{B82748BE-0EE6-4EDB-BF93-82D06C8417EB}" type="pres">
      <dgm:prSet presAssocID="{FBB4519A-A00C-4AAE-9334-80C294C599D8}" presName="parentShp" presStyleLbl="node1" presStyleIdx="1" presStyleCnt="2">
        <dgm:presLayoutVars>
          <dgm:bulletEnabled val="1"/>
        </dgm:presLayoutVars>
      </dgm:prSet>
      <dgm:spPr/>
    </dgm:pt>
    <dgm:pt modelId="{6FDA55A3-0515-49CB-8718-D5463764B831}" type="pres">
      <dgm:prSet presAssocID="{FBB4519A-A00C-4AAE-9334-80C294C599D8}" presName="childShp" presStyleLbl="bgAccFollowNode1" presStyleIdx="1" presStyleCnt="2">
        <dgm:presLayoutVars>
          <dgm:bulletEnabled val="1"/>
        </dgm:presLayoutVars>
      </dgm:prSet>
      <dgm:spPr/>
    </dgm:pt>
  </dgm:ptLst>
  <dgm:cxnLst>
    <dgm:cxn modelId="{FDAD110A-FDD1-46ED-8FEC-F01D5D176791}" srcId="{A91763D5-1532-4971-B553-B6940AFEE748}" destId="{57F9A026-9CBF-4392-A29E-16FEF6ADFF4F}" srcOrd="0" destOrd="0" parTransId="{19765B28-4349-4B7B-92E6-F9C2CFA123D4}" sibTransId="{40E534F8-7E7D-4C37-8307-3D52674D94AF}"/>
    <dgm:cxn modelId="{B2D0455E-0572-40C7-A9F5-9CF606C2CCB5}" type="presOf" srcId="{7BAA1753-BBFE-4860-9786-3F0E438058D4}" destId="{6FDA55A3-0515-49CB-8718-D5463764B831}" srcOrd="0" destOrd="0" presId="urn:microsoft.com/office/officeart/2005/8/layout/vList6"/>
    <dgm:cxn modelId="{17885C56-B8F2-4B1A-909B-10622A8C051F}" srcId="{FBB4519A-A00C-4AAE-9334-80C294C599D8}" destId="{7BAA1753-BBFE-4860-9786-3F0E438058D4}" srcOrd="0" destOrd="0" parTransId="{C3911F7C-E995-46A6-8F45-42F28F39B1F0}" sibTransId="{FA2969A1-2435-4250-AFEA-3AEC5FFB9DEB}"/>
    <dgm:cxn modelId="{62384FB0-F685-4CDD-B0CB-59612AD880E9}" type="presOf" srcId="{A91763D5-1532-4971-B553-B6940AFEE748}" destId="{676D9AD8-19C0-4061-9AE6-41011E8CBFED}" srcOrd="0" destOrd="0" presId="urn:microsoft.com/office/officeart/2005/8/layout/vList6"/>
    <dgm:cxn modelId="{68318BBA-9E6F-4F8D-8F19-8F18D90E7204}" srcId="{1EC8A2BA-B64C-4DBB-99C8-8A248D22DBB2}" destId="{FBB4519A-A00C-4AAE-9334-80C294C599D8}" srcOrd="1" destOrd="0" parTransId="{F55B2228-2579-49B1-9447-27559F7670DE}" sibTransId="{C2B907D2-E535-4F5E-853E-0B5798014A7B}"/>
    <dgm:cxn modelId="{69C2D3D8-9799-4DE3-8C7B-A1CC7AC32488}" type="presOf" srcId="{1EC8A2BA-B64C-4DBB-99C8-8A248D22DBB2}" destId="{12869DBA-0375-4E71-A11E-EFDE7684A00A}" srcOrd="0" destOrd="0" presId="urn:microsoft.com/office/officeart/2005/8/layout/vList6"/>
    <dgm:cxn modelId="{4A413EDB-0348-42FD-9C7A-7D6A61D46C50}" type="presOf" srcId="{FBB4519A-A00C-4AAE-9334-80C294C599D8}" destId="{B82748BE-0EE6-4EDB-BF93-82D06C8417EB}" srcOrd="0" destOrd="0" presId="urn:microsoft.com/office/officeart/2005/8/layout/vList6"/>
    <dgm:cxn modelId="{C9A2F1EF-99FF-4328-8765-348064856341}" type="presOf" srcId="{57F9A026-9CBF-4392-A29E-16FEF6ADFF4F}" destId="{EBA91FDC-8D5D-4C88-82F6-7D235A4352FD}" srcOrd="0" destOrd="0" presId="urn:microsoft.com/office/officeart/2005/8/layout/vList6"/>
    <dgm:cxn modelId="{870212F1-5E7D-4777-9494-84BA0F1524EF}" srcId="{1EC8A2BA-B64C-4DBB-99C8-8A248D22DBB2}" destId="{A91763D5-1532-4971-B553-B6940AFEE748}" srcOrd="0" destOrd="0" parTransId="{27B7F74F-D832-4A65-B30F-0D05D66A6B6D}" sibTransId="{0F771A29-8E2E-4152-95CF-FCF2BD62EEFD}"/>
    <dgm:cxn modelId="{1C5007D5-A6D0-45E5-B9F5-1AE95DE5DE9F}" type="presParOf" srcId="{12869DBA-0375-4E71-A11E-EFDE7684A00A}" destId="{0FD028DE-8004-4758-A2AC-84B89FE10159}" srcOrd="0" destOrd="0" presId="urn:microsoft.com/office/officeart/2005/8/layout/vList6"/>
    <dgm:cxn modelId="{F036E4BE-5CFB-42F6-9D03-FD4583506CB3}" type="presParOf" srcId="{0FD028DE-8004-4758-A2AC-84B89FE10159}" destId="{676D9AD8-19C0-4061-9AE6-41011E8CBFED}" srcOrd="0" destOrd="0" presId="urn:microsoft.com/office/officeart/2005/8/layout/vList6"/>
    <dgm:cxn modelId="{DE3B9A47-0F60-41FD-81F0-9EE4EB6374F2}" type="presParOf" srcId="{0FD028DE-8004-4758-A2AC-84B89FE10159}" destId="{EBA91FDC-8D5D-4C88-82F6-7D235A4352FD}" srcOrd="1" destOrd="0" presId="urn:microsoft.com/office/officeart/2005/8/layout/vList6"/>
    <dgm:cxn modelId="{BD25D488-7501-4A5D-B90E-0AEE56DEEF61}" type="presParOf" srcId="{12869DBA-0375-4E71-A11E-EFDE7684A00A}" destId="{419383F5-0F2F-4D5A-97BF-FAE48D07B7BD}" srcOrd="1" destOrd="0" presId="urn:microsoft.com/office/officeart/2005/8/layout/vList6"/>
    <dgm:cxn modelId="{C33446E8-0766-4B74-8912-E792FC62DE10}" type="presParOf" srcId="{12869DBA-0375-4E71-A11E-EFDE7684A00A}" destId="{CE56B3F2-46BE-4B11-BF8C-B13A6D443CB7}" srcOrd="2" destOrd="0" presId="urn:microsoft.com/office/officeart/2005/8/layout/vList6"/>
    <dgm:cxn modelId="{B6FCD159-275C-4E18-A73A-120B21AAEE86}" type="presParOf" srcId="{CE56B3F2-46BE-4B11-BF8C-B13A6D443CB7}" destId="{B82748BE-0EE6-4EDB-BF93-82D06C8417EB}" srcOrd="0" destOrd="0" presId="urn:microsoft.com/office/officeart/2005/8/layout/vList6"/>
    <dgm:cxn modelId="{1A2997A1-16F7-44E8-ACE4-209467CC8333}" type="presParOf" srcId="{CE56B3F2-46BE-4B11-BF8C-B13A6D443CB7}" destId="{6FDA55A3-0515-49CB-8718-D5463764B831}" srcOrd="1" destOrd="0" presId="urn:microsoft.com/office/officeart/2005/8/layout/vList6"/>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A94B90-1618-4FC1-871B-9CC4700E4AB3}" type="doc">
      <dgm:prSet loTypeId="urn:microsoft.com/office/officeart/2009/3/layout/StepUpProcess" loCatId="process" qsTypeId="urn:microsoft.com/office/officeart/2005/8/quickstyle/simple1" qsCatId="simple" csTypeId="urn:microsoft.com/office/officeart/2005/8/colors/colorful4" csCatId="colorful" phldr="1"/>
      <dgm:spPr/>
      <dgm:t>
        <a:bodyPr/>
        <a:lstStyle/>
        <a:p>
          <a:endParaRPr lang="es-CO"/>
        </a:p>
      </dgm:t>
    </dgm:pt>
    <dgm:pt modelId="{8FD5292F-885C-448C-8872-CA29AADC4334}">
      <dgm:prSet phldrT="[Texto]" custT="1"/>
      <dgm:spPr/>
      <dgm:t>
        <a:bodyPr/>
        <a:lstStyle/>
        <a:p>
          <a:pPr algn="just"/>
          <a:r>
            <a:rPr lang="es-CO" sz="900">
              <a:latin typeface="Arial" panose="020B0604020202020204" pitchFamily="34" charset="0"/>
              <a:cs typeface="Arial" panose="020B0604020202020204" pitchFamily="34" charset="0"/>
            </a:rPr>
            <a:t>Organización documental cumpliento tecnicamente con todos los procesos </a:t>
          </a:r>
        </a:p>
      </dgm:t>
    </dgm:pt>
    <dgm:pt modelId="{F4E2F9DD-DE82-4053-89C8-1A4653A225DE}" type="parTrans" cxnId="{2E02E2B4-9A82-4854-9544-5F8B24EFA768}">
      <dgm:prSet/>
      <dgm:spPr/>
      <dgm:t>
        <a:bodyPr/>
        <a:lstStyle/>
        <a:p>
          <a:endParaRPr lang="es-CO" sz="1000">
            <a:latin typeface="Garamond" panose="02020404030301010803" pitchFamily="18" charset="0"/>
          </a:endParaRPr>
        </a:p>
      </dgm:t>
    </dgm:pt>
    <dgm:pt modelId="{640FAF64-C251-4DA1-8AD8-A4D8841DF12D}" type="sibTrans" cxnId="{2E02E2B4-9A82-4854-9544-5F8B24EFA768}">
      <dgm:prSet/>
      <dgm:spPr/>
      <dgm:t>
        <a:bodyPr/>
        <a:lstStyle/>
        <a:p>
          <a:endParaRPr lang="es-CO" sz="1000">
            <a:latin typeface="Garamond" panose="02020404030301010803" pitchFamily="18" charset="0"/>
          </a:endParaRPr>
        </a:p>
      </dgm:t>
    </dgm:pt>
    <dgm:pt modelId="{A21AC7C8-2120-413D-B595-24746AC3356A}">
      <dgm:prSet phldrT="[Texto]" custT="1"/>
      <dgm:spPr/>
      <dgm:t>
        <a:bodyPr/>
        <a:lstStyle/>
        <a:p>
          <a:pPr algn="just"/>
          <a:r>
            <a:rPr lang="es-CO" sz="900">
              <a:latin typeface="Arial" panose="020B0604020202020204" pitchFamily="34" charset="0"/>
              <a:cs typeface="Arial" panose="020B0604020202020204" pitchFamily="34" charset="0"/>
            </a:rPr>
            <a:t>Transferencias primarias y secundarias </a:t>
          </a:r>
        </a:p>
      </dgm:t>
    </dgm:pt>
    <dgm:pt modelId="{EB35451F-C0E0-4A67-892F-69B47821812C}" type="parTrans" cxnId="{2227C5A9-A5E2-413A-AC32-96E376BAD0DF}">
      <dgm:prSet/>
      <dgm:spPr/>
      <dgm:t>
        <a:bodyPr/>
        <a:lstStyle/>
        <a:p>
          <a:endParaRPr lang="es-CO" sz="1000">
            <a:latin typeface="Garamond" panose="02020404030301010803" pitchFamily="18" charset="0"/>
          </a:endParaRPr>
        </a:p>
      </dgm:t>
    </dgm:pt>
    <dgm:pt modelId="{A4A506A2-62EE-4B8C-A0B3-C0D08DB44B53}" type="sibTrans" cxnId="{2227C5A9-A5E2-413A-AC32-96E376BAD0DF}">
      <dgm:prSet/>
      <dgm:spPr/>
      <dgm:t>
        <a:bodyPr/>
        <a:lstStyle/>
        <a:p>
          <a:endParaRPr lang="es-CO" sz="1000">
            <a:latin typeface="Garamond" panose="02020404030301010803" pitchFamily="18" charset="0"/>
          </a:endParaRPr>
        </a:p>
      </dgm:t>
    </dgm:pt>
    <dgm:pt modelId="{67A39B9A-78EA-4BC9-B7B0-3CC7E3870DFC}">
      <dgm:prSet phldrT="[Texto]" custT="1"/>
      <dgm:spPr/>
      <dgm:t>
        <a:bodyPr/>
        <a:lstStyle/>
        <a:p>
          <a:pPr algn="just"/>
          <a:r>
            <a:rPr lang="es-CO" sz="900">
              <a:latin typeface="Arial" panose="020B0604020202020204" pitchFamily="34" charset="0"/>
              <a:cs typeface="Arial" panose="020B0604020202020204" pitchFamily="34" charset="0"/>
            </a:rPr>
            <a:t>Conservación y preservación total de todos los documentos </a:t>
          </a:r>
        </a:p>
      </dgm:t>
    </dgm:pt>
    <dgm:pt modelId="{FBFC5A43-6472-4821-86DA-D0450D247CC2}" type="parTrans" cxnId="{DD77EABB-19CB-4043-AA8E-8AAE80D78B99}">
      <dgm:prSet/>
      <dgm:spPr/>
      <dgm:t>
        <a:bodyPr/>
        <a:lstStyle/>
        <a:p>
          <a:endParaRPr lang="es-CO" sz="1000">
            <a:latin typeface="Garamond" panose="02020404030301010803" pitchFamily="18" charset="0"/>
          </a:endParaRPr>
        </a:p>
      </dgm:t>
    </dgm:pt>
    <dgm:pt modelId="{A0A02D44-786F-414E-9BD2-3E61C902391C}" type="sibTrans" cxnId="{DD77EABB-19CB-4043-AA8E-8AAE80D78B99}">
      <dgm:prSet/>
      <dgm:spPr/>
      <dgm:t>
        <a:bodyPr/>
        <a:lstStyle/>
        <a:p>
          <a:endParaRPr lang="es-CO" sz="1000">
            <a:latin typeface="Garamond" panose="02020404030301010803" pitchFamily="18" charset="0"/>
          </a:endParaRPr>
        </a:p>
      </dgm:t>
    </dgm:pt>
    <dgm:pt modelId="{A087EAFE-F84A-4798-9F71-1FA021F12B4A}" type="pres">
      <dgm:prSet presAssocID="{54A94B90-1618-4FC1-871B-9CC4700E4AB3}" presName="rootnode" presStyleCnt="0">
        <dgm:presLayoutVars>
          <dgm:chMax/>
          <dgm:chPref/>
          <dgm:dir/>
          <dgm:animLvl val="lvl"/>
        </dgm:presLayoutVars>
      </dgm:prSet>
      <dgm:spPr/>
    </dgm:pt>
    <dgm:pt modelId="{F18D2367-7101-4250-B053-E3D0F63C87B3}" type="pres">
      <dgm:prSet presAssocID="{8FD5292F-885C-448C-8872-CA29AADC4334}" presName="composite" presStyleCnt="0"/>
      <dgm:spPr/>
    </dgm:pt>
    <dgm:pt modelId="{CAFADF24-F30A-4861-8B4A-17BB7C170D79}" type="pres">
      <dgm:prSet presAssocID="{8FD5292F-885C-448C-8872-CA29AADC4334}" presName="LShape" presStyleLbl="alignNode1" presStyleIdx="0" presStyleCnt="5"/>
      <dgm:spPr/>
    </dgm:pt>
    <dgm:pt modelId="{49C29638-0D6C-4965-A881-364F8BDC6EC7}" type="pres">
      <dgm:prSet presAssocID="{8FD5292F-885C-448C-8872-CA29AADC4334}" presName="ParentText" presStyleLbl="revTx" presStyleIdx="0" presStyleCnt="3">
        <dgm:presLayoutVars>
          <dgm:chMax val="0"/>
          <dgm:chPref val="0"/>
          <dgm:bulletEnabled val="1"/>
        </dgm:presLayoutVars>
      </dgm:prSet>
      <dgm:spPr/>
    </dgm:pt>
    <dgm:pt modelId="{A7FD9EFC-EE64-4179-B130-D980E8DDC90C}" type="pres">
      <dgm:prSet presAssocID="{8FD5292F-885C-448C-8872-CA29AADC4334}" presName="Triangle" presStyleLbl="alignNode1" presStyleIdx="1" presStyleCnt="5"/>
      <dgm:spPr/>
    </dgm:pt>
    <dgm:pt modelId="{6A3FC53D-C61D-4F76-BE8C-8616CF1D8CBD}" type="pres">
      <dgm:prSet presAssocID="{640FAF64-C251-4DA1-8AD8-A4D8841DF12D}" presName="sibTrans" presStyleCnt="0"/>
      <dgm:spPr/>
    </dgm:pt>
    <dgm:pt modelId="{EA43C501-F767-4CD5-BB74-6C62F607ECE0}" type="pres">
      <dgm:prSet presAssocID="{640FAF64-C251-4DA1-8AD8-A4D8841DF12D}" presName="space" presStyleCnt="0"/>
      <dgm:spPr/>
    </dgm:pt>
    <dgm:pt modelId="{0403E09C-79FD-4DAD-A996-C7B8003658A3}" type="pres">
      <dgm:prSet presAssocID="{A21AC7C8-2120-413D-B595-24746AC3356A}" presName="composite" presStyleCnt="0"/>
      <dgm:spPr/>
    </dgm:pt>
    <dgm:pt modelId="{4D5BFF53-508C-4244-B4F2-83D48C7BE71D}" type="pres">
      <dgm:prSet presAssocID="{A21AC7C8-2120-413D-B595-24746AC3356A}" presName="LShape" presStyleLbl="alignNode1" presStyleIdx="2" presStyleCnt="5"/>
      <dgm:spPr/>
    </dgm:pt>
    <dgm:pt modelId="{DC1AC082-B71F-4FEE-BD9B-C9F8664EB140}" type="pres">
      <dgm:prSet presAssocID="{A21AC7C8-2120-413D-B595-24746AC3356A}" presName="ParentText" presStyleLbl="revTx" presStyleIdx="1" presStyleCnt="3">
        <dgm:presLayoutVars>
          <dgm:chMax val="0"/>
          <dgm:chPref val="0"/>
          <dgm:bulletEnabled val="1"/>
        </dgm:presLayoutVars>
      </dgm:prSet>
      <dgm:spPr/>
    </dgm:pt>
    <dgm:pt modelId="{578428CB-11C0-4AB6-8AAD-1CD5A063D57D}" type="pres">
      <dgm:prSet presAssocID="{A21AC7C8-2120-413D-B595-24746AC3356A}" presName="Triangle" presStyleLbl="alignNode1" presStyleIdx="3" presStyleCnt="5"/>
      <dgm:spPr/>
    </dgm:pt>
    <dgm:pt modelId="{A0703C9F-FEF9-4464-9838-BCE101B3B4E7}" type="pres">
      <dgm:prSet presAssocID="{A4A506A2-62EE-4B8C-A0B3-C0D08DB44B53}" presName="sibTrans" presStyleCnt="0"/>
      <dgm:spPr/>
    </dgm:pt>
    <dgm:pt modelId="{5205637D-7100-4180-BA01-92912E250E98}" type="pres">
      <dgm:prSet presAssocID="{A4A506A2-62EE-4B8C-A0B3-C0D08DB44B53}" presName="space" presStyleCnt="0"/>
      <dgm:spPr/>
    </dgm:pt>
    <dgm:pt modelId="{C9D60D44-2385-43F1-A0DD-3B4C9B38BEA5}" type="pres">
      <dgm:prSet presAssocID="{67A39B9A-78EA-4BC9-B7B0-3CC7E3870DFC}" presName="composite" presStyleCnt="0"/>
      <dgm:spPr/>
    </dgm:pt>
    <dgm:pt modelId="{ED19EAC6-DC12-4AC2-8D81-63C507806FC2}" type="pres">
      <dgm:prSet presAssocID="{67A39B9A-78EA-4BC9-B7B0-3CC7E3870DFC}" presName="LShape" presStyleLbl="alignNode1" presStyleIdx="4" presStyleCnt="5"/>
      <dgm:spPr/>
    </dgm:pt>
    <dgm:pt modelId="{BD161C16-9E6C-45EF-9336-391A126A0B28}" type="pres">
      <dgm:prSet presAssocID="{67A39B9A-78EA-4BC9-B7B0-3CC7E3870DFC}" presName="ParentText" presStyleLbl="revTx" presStyleIdx="2" presStyleCnt="3">
        <dgm:presLayoutVars>
          <dgm:chMax val="0"/>
          <dgm:chPref val="0"/>
          <dgm:bulletEnabled val="1"/>
        </dgm:presLayoutVars>
      </dgm:prSet>
      <dgm:spPr/>
    </dgm:pt>
  </dgm:ptLst>
  <dgm:cxnLst>
    <dgm:cxn modelId="{BA63FD7E-1CE3-4E8B-A1A2-F5CF5616CFE8}" type="presOf" srcId="{54A94B90-1618-4FC1-871B-9CC4700E4AB3}" destId="{A087EAFE-F84A-4798-9F71-1FA021F12B4A}" srcOrd="0" destOrd="0" presId="urn:microsoft.com/office/officeart/2009/3/layout/StepUpProcess"/>
    <dgm:cxn modelId="{22B8148B-6400-4BCF-91FF-605D15E4C1C6}" type="presOf" srcId="{A21AC7C8-2120-413D-B595-24746AC3356A}" destId="{DC1AC082-B71F-4FEE-BD9B-C9F8664EB140}" srcOrd="0" destOrd="0" presId="urn:microsoft.com/office/officeart/2009/3/layout/StepUpProcess"/>
    <dgm:cxn modelId="{2227C5A9-A5E2-413A-AC32-96E376BAD0DF}" srcId="{54A94B90-1618-4FC1-871B-9CC4700E4AB3}" destId="{A21AC7C8-2120-413D-B595-24746AC3356A}" srcOrd="1" destOrd="0" parTransId="{EB35451F-C0E0-4A67-892F-69B47821812C}" sibTransId="{A4A506A2-62EE-4B8C-A0B3-C0D08DB44B53}"/>
    <dgm:cxn modelId="{2E02E2B4-9A82-4854-9544-5F8B24EFA768}" srcId="{54A94B90-1618-4FC1-871B-9CC4700E4AB3}" destId="{8FD5292F-885C-448C-8872-CA29AADC4334}" srcOrd="0" destOrd="0" parTransId="{F4E2F9DD-DE82-4053-89C8-1A4653A225DE}" sibTransId="{640FAF64-C251-4DA1-8AD8-A4D8841DF12D}"/>
    <dgm:cxn modelId="{BDBD6CBB-CEF8-4CAA-BE3C-998B3C20E406}" type="presOf" srcId="{67A39B9A-78EA-4BC9-B7B0-3CC7E3870DFC}" destId="{BD161C16-9E6C-45EF-9336-391A126A0B28}" srcOrd="0" destOrd="0" presId="urn:microsoft.com/office/officeart/2009/3/layout/StepUpProcess"/>
    <dgm:cxn modelId="{DD77EABB-19CB-4043-AA8E-8AAE80D78B99}" srcId="{54A94B90-1618-4FC1-871B-9CC4700E4AB3}" destId="{67A39B9A-78EA-4BC9-B7B0-3CC7E3870DFC}" srcOrd="2" destOrd="0" parTransId="{FBFC5A43-6472-4821-86DA-D0450D247CC2}" sibTransId="{A0A02D44-786F-414E-9BD2-3E61C902391C}"/>
    <dgm:cxn modelId="{FF34C1DE-45D0-48F7-A409-9DAF0B9DE17E}" type="presOf" srcId="{8FD5292F-885C-448C-8872-CA29AADC4334}" destId="{49C29638-0D6C-4965-A881-364F8BDC6EC7}" srcOrd="0" destOrd="0" presId="urn:microsoft.com/office/officeart/2009/3/layout/StepUpProcess"/>
    <dgm:cxn modelId="{8E828B28-6C1B-44B5-9CAF-175EAD6147DA}" type="presParOf" srcId="{A087EAFE-F84A-4798-9F71-1FA021F12B4A}" destId="{F18D2367-7101-4250-B053-E3D0F63C87B3}" srcOrd="0" destOrd="0" presId="urn:microsoft.com/office/officeart/2009/3/layout/StepUpProcess"/>
    <dgm:cxn modelId="{459339D8-B324-4B6D-8961-006C684EF636}" type="presParOf" srcId="{F18D2367-7101-4250-B053-E3D0F63C87B3}" destId="{CAFADF24-F30A-4861-8B4A-17BB7C170D79}" srcOrd="0" destOrd="0" presId="urn:microsoft.com/office/officeart/2009/3/layout/StepUpProcess"/>
    <dgm:cxn modelId="{15114D43-38DD-42E2-A80D-30C955B93823}" type="presParOf" srcId="{F18D2367-7101-4250-B053-E3D0F63C87B3}" destId="{49C29638-0D6C-4965-A881-364F8BDC6EC7}" srcOrd="1" destOrd="0" presId="urn:microsoft.com/office/officeart/2009/3/layout/StepUpProcess"/>
    <dgm:cxn modelId="{79D1BC77-1908-4E6F-8C91-5B605F707A81}" type="presParOf" srcId="{F18D2367-7101-4250-B053-E3D0F63C87B3}" destId="{A7FD9EFC-EE64-4179-B130-D980E8DDC90C}" srcOrd="2" destOrd="0" presId="urn:microsoft.com/office/officeart/2009/3/layout/StepUpProcess"/>
    <dgm:cxn modelId="{230085E4-E2AD-4CF1-8B4B-F1C132094F77}" type="presParOf" srcId="{A087EAFE-F84A-4798-9F71-1FA021F12B4A}" destId="{6A3FC53D-C61D-4F76-BE8C-8616CF1D8CBD}" srcOrd="1" destOrd="0" presId="urn:microsoft.com/office/officeart/2009/3/layout/StepUpProcess"/>
    <dgm:cxn modelId="{0F54DB66-B18B-446E-8E97-8354C52E2C02}" type="presParOf" srcId="{6A3FC53D-C61D-4F76-BE8C-8616CF1D8CBD}" destId="{EA43C501-F767-4CD5-BB74-6C62F607ECE0}" srcOrd="0" destOrd="0" presId="urn:microsoft.com/office/officeart/2009/3/layout/StepUpProcess"/>
    <dgm:cxn modelId="{AB059DF0-B93A-4564-96A8-9702211BD67F}" type="presParOf" srcId="{A087EAFE-F84A-4798-9F71-1FA021F12B4A}" destId="{0403E09C-79FD-4DAD-A996-C7B8003658A3}" srcOrd="2" destOrd="0" presId="urn:microsoft.com/office/officeart/2009/3/layout/StepUpProcess"/>
    <dgm:cxn modelId="{5EE12FD5-3DD2-4856-8558-E193FA26F88C}" type="presParOf" srcId="{0403E09C-79FD-4DAD-A996-C7B8003658A3}" destId="{4D5BFF53-508C-4244-B4F2-83D48C7BE71D}" srcOrd="0" destOrd="0" presId="urn:microsoft.com/office/officeart/2009/3/layout/StepUpProcess"/>
    <dgm:cxn modelId="{12B90C76-A991-4EF0-A175-8D3152402581}" type="presParOf" srcId="{0403E09C-79FD-4DAD-A996-C7B8003658A3}" destId="{DC1AC082-B71F-4FEE-BD9B-C9F8664EB140}" srcOrd="1" destOrd="0" presId="urn:microsoft.com/office/officeart/2009/3/layout/StepUpProcess"/>
    <dgm:cxn modelId="{DD007B8C-C2E3-4D8E-9F27-054C9D3C67CF}" type="presParOf" srcId="{0403E09C-79FD-4DAD-A996-C7B8003658A3}" destId="{578428CB-11C0-4AB6-8AAD-1CD5A063D57D}" srcOrd="2" destOrd="0" presId="urn:microsoft.com/office/officeart/2009/3/layout/StepUpProcess"/>
    <dgm:cxn modelId="{FE996130-8B65-458B-B76C-1E24AA5AF7E5}" type="presParOf" srcId="{A087EAFE-F84A-4798-9F71-1FA021F12B4A}" destId="{A0703C9F-FEF9-4464-9838-BCE101B3B4E7}" srcOrd="3" destOrd="0" presId="urn:microsoft.com/office/officeart/2009/3/layout/StepUpProcess"/>
    <dgm:cxn modelId="{198AE923-B7F0-44E1-A3C6-39D39EEB0B99}" type="presParOf" srcId="{A0703C9F-FEF9-4464-9838-BCE101B3B4E7}" destId="{5205637D-7100-4180-BA01-92912E250E98}" srcOrd="0" destOrd="0" presId="urn:microsoft.com/office/officeart/2009/3/layout/StepUpProcess"/>
    <dgm:cxn modelId="{97AF6451-2C62-43E1-AA62-10A9B1B4EFB2}" type="presParOf" srcId="{A087EAFE-F84A-4798-9F71-1FA021F12B4A}" destId="{C9D60D44-2385-43F1-A0DD-3B4C9B38BEA5}" srcOrd="4" destOrd="0" presId="urn:microsoft.com/office/officeart/2009/3/layout/StepUpProcess"/>
    <dgm:cxn modelId="{F96D88F4-1D87-43C6-B786-3311E88721ED}" type="presParOf" srcId="{C9D60D44-2385-43F1-A0DD-3B4C9B38BEA5}" destId="{ED19EAC6-DC12-4AC2-8D81-63C507806FC2}" srcOrd="0" destOrd="0" presId="urn:microsoft.com/office/officeart/2009/3/layout/StepUpProcess"/>
    <dgm:cxn modelId="{AE033016-AAA6-45EC-9110-70F9DC08291A}" type="presParOf" srcId="{C9D60D44-2385-43F1-A0DD-3B4C9B38BEA5}" destId="{BD161C16-9E6C-45EF-9336-391A126A0B28}" srcOrd="1" destOrd="0" presId="urn:microsoft.com/office/officeart/2009/3/layout/StepUpProcess"/>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995729A2-3473-45BA-A70C-7ACC59A17BF9}" type="doc">
      <dgm:prSet loTypeId="urn:microsoft.com/office/officeart/2005/8/layout/vProcess5" loCatId="process" qsTypeId="urn:microsoft.com/office/officeart/2005/8/quickstyle/simple1" qsCatId="simple" csTypeId="urn:microsoft.com/office/officeart/2005/8/colors/colorful2" csCatId="colorful" phldr="1"/>
      <dgm:spPr/>
      <dgm:t>
        <a:bodyPr/>
        <a:lstStyle/>
        <a:p>
          <a:endParaRPr lang="es-ES"/>
        </a:p>
      </dgm:t>
    </dgm:pt>
    <dgm:pt modelId="{363EBB22-4702-457A-91F7-A6E9B4B00638}">
      <dgm:prSet phldrT="[Texto]" custT="1"/>
      <dgm:spPr/>
      <dgm:t>
        <a:bodyPr/>
        <a:lstStyle/>
        <a:p>
          <a:pPr algn="ctr"/>
          <a:r>
            <a:rPr lang="es-CO" sz="1000">
              <a:latin typeface="Arial" panose="020B0604020202020204" pitchFamily="34" charset="0"/>
              <a:cs typeface="Arial" panose="020B0604020202020204" pitchFamily="34" charset="0"/>
            </a:rPr>
            <a:t>Eliminar los documentos de apoyo que no tienen valores primarios ni secundarios. </a:t>
          </a:r>
          <a:endParaRPr lang="es-ES" sz="1000">
            <a:latin typeface="Arial" panose="020B0604020202020204" pitchFamily="34" charset="0"/>
            <a:cs typeface="Arial" panose="020B0604020202020204" pitchFamily="34" charset="0"/>
          </a:endParaRPr>
        </a:p>
      </dgm:t>
    </dgm:pt>
    <dgm:pt modelId="{4AAEB833-2800-4757-9173-96291928886D}" type="parTrans" cxnId="{6849BA63-FDDD-4289-BFD1-B97900A24937}">
      <dgm:prSet/>
      <dgm:spPr/>
      <dgm:t>
        <a:bodyPr/>
        <a:lstStyle/>
        <a:p>
          <a:pPr algn="ctr"/>
          <a:endParaRPr lang="es-ES" sz="1200">
            <a:latin typeface="Garamond" panose="02020404030301010803" pitchFamily="18" charset="0"/>
          </a:endParaRPr>
        </a:p>
      </dgm:t>
    </dgm:pt>
    <dgm:pt modelId="{EE0322DE-D154-4886-AF4D-0292CA935B4A}" type="sibTrans" cxnId="{6849BA63-FDDD-4289-BFD1-B97900A24937}">
      <dgm:prSet custT="1"/>
      <dgm:spPr>
        <a:solidFill>
          <a:srgbClr val="FF0000">
            <a:alpha val="90000"/>
          </a:srgbClr>
        </a:solidFill>
        <a:ln>
          <a:solidFill>
            <a:srgbClr val="FF0000">
              <a:alpha val="90000"/>
            </a:srgbClr>
          </a:solidFill>
        </a:ln>
      </dgm:spPr>
      <dgm:t>
        <a:bodyPr/>
        <a:lstStyle/>
        <a:p>
          <a:pPr algn="ctr"/>
          <a:endParaRPr lang="es-ES" sz="1200">
            <a:solidFill>
              <a:srgbClr val="FF0000"/>
            </a:solidFill>
            <a:latin typeface="Garamond" panose="02020404030301010803" pitchFamily="18" charset="0"/>
          </a:endParaRPr>
        </a:p>
      </dgm:t>
    </dgm:pt>
    <dgm:pt modelId="{F43E6CF6-5742-41B0-ABF0-7580A2260026}">
      <dgm:prSet phldrT="[Texto]" custT="1"/>
      <dgm:spPr/>
      <dgm:t>
        <a:bodyPr/>
        <a:lstStyle/>
        <a:p>
          <a:pPr algn="ctr"/>
          <a:r>
            <a:rPr lang="es-CO" sz="1000">
              <a:latin typeface="Arial" panose="020B0604020202020204" pitchFamily="34" charset="0"/>
              <a:cs typeface="Arial" panose="020B0604020202020204" pitchFamily="34" charset="0"/>
            </a:rPr>
            <a:t>Aplicar lo mencionado en las tablas de retención documental y/o tablas de valoración documental.</a:t>
          </a:r>
          <a:endParaRPr lang="es-ES" sz="1000">
            <a:latin typeface="Arial" panose="020B0604020202020204" pitchFamily="34" charset="0"/>
            <a:cs typeface="Arial" panose="020B0604020202020204" pitchFamily="34" charset="0"/>
          </a:endParaRPr>
        </a:p>
      </dgm:t>
    </dgm:pt>
    <dgm:pt modelId="{914AB50D-5388-4C00-92FD-8BBD1ABD5DD0}" type="parTrans" cxnId="{D4D75633-2F9B-47BE-963A-0F46469E9227}">
      <dgm:prSet/>
      <dgm:spPr/>
      <dgm:t>
        <a:bodyPr/>
        <a:lstStyle/>
        <a:p>
          <a:pPr algn="ctr"/>
          <a:endParaRPr lang="es-ES" sz="1200">
            <a:latin typeface="Garamond" panose="02020404030301010803" pitchFamily="18" charset="0"/>
          </a:endParaRPr>
        </a:p>
      </dgm:t>
    </dgm:pt>
    <dgm:pt modelId="{51A478B9-945E-4E7D-812A-F0991551403C}" type="sibTrans" cxnId="{D4D75633-2F9B-47BE-963A-0F46469E9227}">
      <dgm:prSet custT="1"/>
      <dgm:spPr>
        <a:solidFill>
          <a:srgbClr val="FF0000">
            <a:alpha val="90000"/>
          </a:srgbClr>
        </a:solidFill>
      </dgm:spPr>
      <dgm:t>
        <a:bodyPr/>
        <a:lstStyle/>
        <a:p>
          <a:pPr algn="ctr"/>
          <a:endParaRPr lang="es-ES" sz="1200">
            <a:latin typeface="Garamond" panose="02020404030301010803" pitchFamily="18" charset="0"/>
          </a:endParaRPr>
        </a:p>
      </dgm:t>
    </dgm:pt>
    <dgm:pt modelId="{772A5643-68E6-4D42-83B2-13EE605B4DD9}">
      <dgm:prSet phldrT="[Texto]" custT="1"/>
      <dgm:spPr/>
      <dgm:t>
        <a:bodyPr/>
        <a:lstStyle/>
        <a:p>
          <a:pPr algn="ctr"/>
          <a:r>
            <a:rPr lang="es-CO" sz="1000">
              <a:latin typeface="Arial" panose="020B0604020202020204" pitchFamily="34" charset="0"/>
              <a:cs typeface="Arial" panose="020B0604020202020204" pitchFamily="34" charset="0"/>
            </a:rPr>
            <a:t>Unificar los inventarios documentales </a:t>
          </a:r>
          <a:endParaRPr lang="es-ES" sz="1000">
            <a:latin typeface="Arial" panose="020B0604020202020204" pitchFamily="34" charset="0"/>
            <a:cs typeface="Arial" panose="020B0604020202020204" pitchFamily="34" charset="0"/>
          </a:endParaRPr>
        </a:p>
      </dgm:t>
    </dgm:pt>
    <dgm:pt modelId="{60ECE0EC-25A0-4F1D-B8E2-25799084CCD7}" type="parTrans" cxnId="{E55D2BFF-E3EA-4C0C-B5D4-63C849222958}">
      <dgm:prSet/>
      <dgm:spPr/>
      <dgm:t>
        <a:bodyPr/>
        <a:lstStyle/>
        <a:p>
          <a:pPr algn="ctr"/>
          <a:endParaRPr lang="es-ES" sz="1200">
            <a:latin typeface="Garamond" panose="02020404030301010803" pitchFamily="18" charset="0"/>
          </a:endParaRPr>
        </a:p>
      </dgm:t>
    </dgm:pt>
    <dgm:pt modelId="{F7AFBFA4-C88E-417C-8A36-3B1F09594187}" type="sibTrans" cxnId="{E55D2BFF-E3EA-4C0C-B5D4-63C849222958}">
      <dgm:prSet custT="1"/>
      <dgm:spPr>
        <a:solidFill>
          <a:srgbClr val="FF0000">
            <a:alpha val="90000"/>
          </a:srgbClr>
        </a:solidFill>
      </dgm:spPr>
      <dgm:t>
        <a:bodyPr/>
        <a:lstStyle/>
        <a:p>
          <a:pPr algn="ctr"/>
          <a:endParaRPr lang="es-ES" sz="1200">
            <a:latin typeface="Garamond" panose="02020404030301010803" pitchFamily="18" charset="0"/>
          </a:endParaRPr>
        </a:p>
      </dgm:t>
    </dgm:pt>
    <dgm:pt modelId="{76F22553-9940-4E36-8F81-5F3BC9D3C8D8}">
      <dgm:prSet phldrT="[Texto]" custT="1"/>
      <dgm:spPr/>
      <dgm:t>
        <a:bodyPr/>
        <a:lstStyle/>
        <a:p>
          <a:pPr algn="ctr"/>
          <a:r>
            <a:rPr lang="es-CO" sz="1000">
              <a:latin typeface="Arial" panose="020B0604020202020204" pitchFamily="34" charset="0"/>
              <a:cs typeface="Arial" panose="020B0604020202020204" pitchFamily="34" charset="0"/>
            </a:rPr>
            <a:t>Levantamiento de acta y determinación del procedimiento a aplicar</a:t>
          </a:r>
          <a:endParaRPr lang="es-ES" sz="1000">
            <a:latin typeface="Arial" panose="020B0604020202020204" pitchFamily="34" charset="0"/>
            <a:cs typeface="Arial" panose="020B0604020202020204" pitchFamily="34" charset="0"/>
          </a:endParaRPr>
        </a:p>
      </dgm:t>
    </dgm:pt>
    <dgm:pt modelId="{97B307A0-617C-4426-A22F-FCD9C20CCD01}" type="parTrans" cxnId="{071D7E7A-27EC-4C94-A894-A869543F3E5A}">
      <dgm:prSet/>
      <dgm:spPr/>
      <dgm:t>
        <a:bodyPr/>
        <a:lstStyle/>
        <a:p>
          <a:pPr algn="ctr"/>
          <a:endParaRPr lang="es-ES" sz="1200">
            <a:latin typeface="Garamond" panose="02020404030301010803" pitchFamily="18" charset="0"/>
          </a:endParaRPr>
        </a:p>
      </dgm:t>
    </dgm:pt>
    <dgm:pt modelId="{7B396201-C70B-490F-AEA2-C089893906C0}" type="sibTrans" cxnId="{071D7E7A-27EC-4C94-A894-A869543F3E5A}">
      <dgm:prSet/>
      <dgm:spPr/>
      <dgm:t>
        <a:bodyPr/>
        <a:lstStyle/>
        <a:p>
          <a:pPr algn="ctr"/>
          <a:endParaRPr lang="es-ES" sz="1200">
            <a:latin typeface="Garamond" panose="02020404030301010803" pitchFamily="18" charset="0"/>
          </a:endParaRPr>
        </a:p>
      </dgm:t>
    </dgm:pt>
    <dgm:pt modelId="{06CC8292-8A47-4BD6-B2F7-5D3526299C13}" type="pres">
      <dgm:prSet presAssocID="{995729A2-3473-45BA-A70C-7ACC59A17BF9}" presName="outerComposite" presStyleCnt="0">
        <dgm:presLayoutVars>
          <dgm:chMax val="5"/>
          <dgm:dir/>
          <dgm:resizeHandles val="exact"/>
        </dgm:presLayoutVars>
      </dgm:prSet>
      <dgm:spPr/>
    </dgm:pt>
    <dgm:pt modelId="{284EB279-4E3B-44D5-8056-5E0AEBBD00A7}" type="pres">
      <dgm:prSet presAssocID="{995729A2-3473-45BA-A70C-7ACC59A17BF9}" presName="dummyMaxCanvas" presStyleCnt="0">
        <dgm:presLayoutVars/>
      </dgm:prSet>
      <dgm:spPr/>
    </dgm:pt>
    <dgm:pt modelId="{15059EB2-E403-4040-8DF8-217B22790258}" type="pres">
      <dgm:prSet presAssocID="{995729A2-3473-45BA-A70C-7ACC59A17BF9}" presName="FourNodes_1" presStyleLbl="node1" presStyleIdx="0" presStyleCnt="4" custLinFactNeighborX="440">
        <dgm:presLayoutVars>
          <dgm:bulletEnabled val="1"/>
        </dgm:presLayoutVars>
      </dgm:prSet>
      <dgm:spPr/>
    </dgm:pt>
    <dgm:pt modelId="{22971C41-D9A5-45C3-BDD5-FE95CD02A153}" type="pres">
      <dgm:prSet presAssocID="{995729A2-3473-45BA-A70C-7ACC59A17BF9}" presName="FourNodes_2" presStyleLbl="node1" presStyleIdx="1" presStyleCnt="4">
        <dgm:presLayoutVars>
          <dgm:bulletEnabled val="1"/>
        </dgm:presLayoutVars>
      </dgm:prSet>
      <dgm:spPr/>
    </dgm:pt>
    <dgm:pt modelId="{15BC48C3-DF90-4A20-85F9-F73AE0E9A9EB}" type="pres">
      <dgm:prSet presAssocID="{995729A2-3473-45BA-A70C-7ACC59A17BF9}" presName="FourNodes_3" presStyleLbl="node1" presStyleIdx="2" presStyleCnt="4">
        <dgm:presLayoutVars>
          <dgm:bulletEnabled val="1"/>
        </dgm:presLayoutVars>
      </dgm:prSet>
      <dgm:spPr/>
    </dgm:pt>
    <dgm:pt modelId="{940A86A2-DDF6-4A4B-A9E7-3C461A6A4F87}" type="pres">
      <dgm:prSet presAssocID="{995729A2-3473-45BA-A70C-7ACC59A17BF9}" presName="FourNodes_4" presStyleLbl="node1" presStyleIdx="3" presStyleCnt="4">
        <dgm:presLayoutVars>
          <dgm:bulletEnabled val="1"/>
        </dgm:presLayoutVars>
      </dgm:prSet>
      <dgm:spPr/>
    </dgm:pt>
    <dgm:pt modelId="{3A389DD0-59B3-4532-88D0-5430D6968576}" type="pres">
      <dgm:prSet presAssocID="{995729A2-3473-45BA-A70C-7ACC59A17BF9}" presName="FourConn_1-2" presStyleLbl="fgAccFollowNode1" presStyleIdx="0" presStyleCnt="3">
        <dgm:presLayoutVars>
          <dgm:bulletEnabled val="1"/>
        </dgm:presLayoutVars>
      </dgm:prSet>
      <dgm:spPr/>
    </dgm:pt>
    <dgm:pt modelId="{0602DDFC-FDD9-4F74-BF0C-0C82D39FD11E}" type="pres">
      <dgm:prSet presAssocID="{995729A2-3473-45BA-A70C-7ACC59A17BF9}" presName="FourConn_2-3" presStyleLbl="fgAccFollowNode1" presStyleIdx="1" presStyleCnt="3">
        <dgm:presLayoutVars>
          <dgm:bulletEnabled val="1"/>
        </dgm:presLayoutVars>
      </dgm:prSet>
      <dgm:spPr/>
    </dgm:pt>
    <dgm:pt modelId="{97226513-C6DC-4DF8-AF04-E9B1ADFB6A1D}" type="pres">
      <dgm:prSet presAssocID="{995729A2-3473-45BA-A70C-7ACC59A17BF9}" presName="FourConn_3-4" presStyleLbl="fgAccFollowNode1" presStyleIdx="2" presStyleCnt="3">
        <dgm:presLayoutVars>
          <dgm:bulletEnabled val="1"/>
        </dgm:presLayoutVars>
      </dgm:prSet>
      <dgm:spPr/>
    </dgm:pt>
    <dgm:pt modelId="{E7B20F06-CEE4-4849-8780-E95EA2E34011}" type="pres">
      <dgm:prSet presAssocID="{995729A2-3473-45BA-A70C-7ACC59A17BF9}" presName="FourNodes_1_text" presStyleLbl="node1" presStyleIdx="3" presStyleCnt="4">
        <dgm:presLayoutVars>
          <dgm:bulletEnabled val="1"/>
        </dgm:presLayoutVars>
      </dgm:prSet>
      <dgm:spPr/>
    </dgm:pt>
    <dgm:pt modelId="{4DDDD63E-B97F-4A51-85F1-A73297F934BC}" type="pres">
      <dgm:prSet presAssocID="{995729A2-3473-45BA-A70C-7ACC59A17BF9}" presName="FourNodes_2_text" presStyleLbl="node1" presStyleIdx="3" presStyleCnt="4">
        <dgm:presLayoutVars>
          <dgm:bulletEnabled val="1"/>
        </dgm:presLayoutVars>
      </dgm:prSet>
      <dgm:spPr/>
    </dgm:pt>
    <dgm:pt modelId="{8723262C-B7AD-45ED-BA82-58B67BB172D5}" type="pres">
      <dgm:prSet presAssocID="{995729A2-3473-45BA-A70C-7ACC59A17BF9}" presName="FourNodes_3_text" presStyleLbl="node1" presStyleIdx="3" presStyleCnt="4">
        <dgm:presLayoutVars>
          <dgm:bulletEnabled val="1"/>
        </dgm:presLayoutVars>
      </dgm:prSet>
      <dgm:spPr/>
    </dgm:pt>
    <dgm:pt modelId="{C645B1D0-D067-421E-9B27-1663A8D86D58}" type="pres">
      <dgm:prSet presAssocID="{995729A2-3473-45BA-A70C-7ACC59A17BF9}" presName="FourNodes_4_text" presStyleLbl="node1" presStyleIdx="3" presStyleCnt="4">
        <dgm:presLayoutVars>
          <dgm:bulletEnabled val="1"/>
        </dgm:presLayoutVars>
      </dgm:prSet>
      <dgm:spPr/>
    </dgm:pt>
  </dgm:ptLst>
  <dgm:cxnLst>
    <dgm:cxn modelId="{57D98B08-10C6-4FE1-8C9A-A920CB55B5E9}" type="presOf" srcId="{76F22553-9940-4E36-8F81-5F3BC9D3C8D8}" destId="{940A86A2-DDF6-4A4B-A9E7-3C461A6A4F87}" srcOrd="0" destOrd="0" presId="urn:microsoft.com/office/officeart/2005/8/layout/vProcess5"/>
    <dgm:cxn modelId="{379AC611-1FC5-48E6-AB8A-E75EC6D24AFC}" type="presOf" srcId="{51A478B9-945E-4E7D-812A-F0991551403C}" destId="{0602DDFC-FDD9-4F74-BF0C-0C82D39FD11E}" srcOrd="0" destOrd="0" presId="urn:microsoft.com/office/officeart/2005/8/layout/vProcess5"/>
    <dgm:cxn modelId="{26663512-4E30-481C-8902-FB872D545E0F}" type="presOf" srcId="{772A5643-68E6-4D42-83B2-13EE605B4DD9}" destId="{8723262C-B7AD-45ED-BA82-58B67BB172D5}" srcOrd="1" destOrd="0" presId="urn:microsoft.com/office/officeart/2005/8/layout/vProcess5"/>
    <dgm:cxn modelId="{DC587523-BAFD-43CF-8462-B126EF56821C}" type="presOf" srcId="{995729A2-3473-45BA-A70C-7ACC59A17BF9}" destId="{06CC8292-8A47-4BD6-B2F7-5D3526299C13}" srcOrd="0" destOrd="0" presId="urn:microsoft.com/office/officeart/2005/8/layout/vProcess5"/>
    <dgm:cxn modelId="{D4D75633-2F9B-47BE-963A-0F46469E9227}" srcId="{995729A2-3473-45BA-A70C-7ACC59A17BF9}" destId="{F43E6CF6-5742-41B0-ABF0-7580A2260026}" srcOrd="1" destOrd="0" parTransId="{914AB50D-5388-4C00-92FD-8BBD1ABD5DD0}" sibTransId="{51A478B9-945E-4E7D-812A-F0991551403C}"/>
    <dgm:cxn modelId="{61A75436-870A-4953-87C9-4711A3C655BB}" type="presOf" srcId="{363EBB22-4702-457A-91F7-A6E9B4B00638}" destId="{15059EB2-E403-4040-8DF8-217B22790258}" srcOrd="0" destOrd="0" presId="urn:microsoft.com/office/officeart/2005/8/layout/vProcess5"/>
    <dgm:cxn modelId="{8C1F085F-6A54-4BEC-A3D7-D97932C4FC1D}" type="presOf" srcId="{76F22553-9940-4E36-8F81-5F3BC9D3C8D8}" destId="{C645B1D0-D067-421E-9B27-1663A8D86D58}" srcOrd="1" destOrd="0" presId="urn:microsoft.com/office/officeart/2005/8/layout/vProcess5"/>
    <dgm:cxn modelId="{6849BA63-FDDD-4289-BFD1-B97900A24937}" srcId="{995729A2-3473-45BA-A70C-7ACC59A17BF9}" destId="{363EBB22-4702-457A-91F7-A6E9B4B00638}" srcOrd="0" destOrd="0" parTransId="{4AAEB833-2800-4757-9173-96291928886D}" sibTransId="{EE0322DE-D154-4886-AF4D-0292CA935B4A}"/>
    <dgm:cxn modelId="{E04C406B-C099-4DDD-B37D-A24F6894695D}" type="presOf" srcId="{F43E6CF6-5742-41B0-ABF0-7580A2260026}" destId="{22971C41-D9A5-45C3-BDD5-FE95CD02A153}" srcOrd="0" destOrd="0" presId="urn:microsoft.com/office/officeart/2005/8/layout/vProcess5"/>
    <dgm:cxn modelId="{BC2D6958-CBA4-4012-AFEA-EDF14F0295ED}" type="presOf" srcId="{EE0322DE-D154-4886-AF4D-0292CA935B4A}" destId="{3A389DD0-59B3-4532-88D0-5430D6968576}" srcOrd="0" destOrd="0" presId="urn:microsoft.com/office/officeart/2005/8/layout/vProcess5"/>
    <dgm:cxn modelId="{071D7E7A-27EC-4C94-A894-A869543F3E5A}" srcId="{995729A2-3473-45BA-A70C-7ACC59A17BF9}" destId="{76F22553-9940-4E36-8F81-5F3BC9D3C8D8}" srcOrd="3" destOrd="0" parTransId="{97B307A0-617C-4426-A22F-FCD9C20CCD01}" sibTransId="{7B396201-C70B-490F-AEA2-C089893906C0}"/>
    <dgm:cxn modelId="{DB9D6499-AA37-4BA4-90ED-63D427C3BFF0}" type="presOf" srcId="{772A5643-68E6-4D42-83B2-13EE605B4DD9}" destId="{15BC48C3-DF90-4A20-85F9-F73AE0E9A9EB}" srcOrd="0" destOrd="0" presId="urn:microsoft.com/office/officeart/2005/8/layout/vProcess5"/>
    <dgm:cxn modelId="{7E2DE2A7-6919-48E8-9101-19E448712498}" type="presOf" srcId="{363EBB22-4702-457A-91F7-A6E9B4B00638}" destId="{E7B20F06-CEE4-4849-8780-E95EA2E34011}" srcOrd="1" destOrd="0" presId="urn:microsoft.com/office/officeart/2005/8/layout/vProcess5"/>
    <dgm:cxn modelId="{C43B22B2-A720-4B32-A2BB-B10A5096F306}" type="presOf" srcId="{F7AFBFA4-C88E-417C-8A36-3B1F09594187}" destId="{97226513-C6DC-4DF8-AF04-E9B1ADFB6A1D}" srcOrd="0" destOrd="0" presId="urn:microsoft.com/office/officeart/2005/8/layout/vProcess5"/>
    <dgm:cxn modelId="{1ECCA6CA-37C2-4511-BC70-EBE055C4BE13}" type="presOf" srcId="{F43E6CF6-5742-41B0-ABF0-7580A2260026}" destId="{4DDDD63E-B97F-4A51-85F1-A73297F934BC}" srcOrd="1" destOrd="0" presId="urn:microsoft.com/office/officeart/2005/8/layout/vProcess5"/>
    <dgm:cxn modelId="{E55D2BFF-E3EA-4C0C-B5D4-63C849222958}" srcId="{995729A2-3473-45BA-A70C-7ACC59A17BF9}" destId="{772A5643-68E6-4D42-83B2-13EE605B4DD9}" srcOrd="2" destOrd="0" parTransId="{60ECE0EC-25A0-4F1D-B8E2-25799084CCD7}" sibTransId="{F7AFBFA4-C88E-417C-8A36-3B1F09594187}"/>
    <dgm:cxn modelId="{EBF8448B-7728-403C-B4F9-2460BAF5F6EE}" type="presParOf" srcId="{06CC8292-8A47-4BD6-B2F7-5D3526299C13}" destId="{284EB279-4E3B-44D5-8056-5E0AEBBD00A7}" srcOrd="0" destOrd="0" presId="urn:microsoft.com/office/officeart/2005/8/layout/vProcess5"/>
    <dgm:cxn modelId="{E68E229C-5954-4B96-BD8F-F47ED10E935A}" type="presParOf" srcId="{06CC8292-8A47-4BD6-B2F7-5D3526299C13}" destId="{15059EB2-E403-4040-8DF8-217B22790258}" srcOrd="1" destOrd="0" presId="urn:microsoft.com/office/officeart/2005/8/layout/vProcess5"/>
    <dgm:cxn modelId="{6ED93E4B-DB84-4846-BFCA-26F981636D4D}" type="presParOf" srcId="{06CC8292-8A47-4BD6-B2F7-5D3526299C13}" destId="{22971C41-D9A5-45C3-BDD5-FE95CD02A153}" srcOrd="2" destOrd="0" presId="urn:microsoft.com/office/officeart/2005/8/layout/vProcess5"/>
    <dgm:cxn modelId="{1063E5F6-AFF1-4697-BD0C-1B8AA01920E9}" type="presParOf" srcId="{06CC8292-8A47-4BD6-B2F7-5D3526299C13}" destId="{15BC48C3-DF90-4A20-85F9-F73AE0E9A9EB}" srcOrd="3" destOrd="0" presId="urn:microsoft.com/office/officeart/2005/8/layout/vProcess5"/>
    <dgm:cxn modelId="{9FD9B904-1A38-4963-B1B5-2FAAF3DE3C1C}" type="presParOf" srcId="{06CC8292-8A47-4BD6-B2F7-5D3526299C13}" destId="{940A86A2-DDF6-4A4B-A9E7-3C461A6A4F87}" srcOrd="4" destOrd="0" presId="urn:microsoft.com/office/officeart/2005/8/layout/vProcess5"/>
    <dgm:cxn modelId="{84D87414-D737-44F0-8018-4D909DF98CCD}" type="presParOf" srcId="{06CC8292-8A47-4BD6-B2F7-5D3526299C13}" destId="{3A389DD0-59B3-4532-88D0-5430D6968576}" srcOrd="5" destOrd="0" presId="urn:microsoft.com/office/officeart/2005/8/layout/vProcess5"/>
    <dgm:cxn modelId="{338D34D9-2CA5-4025-87F9-274D29D0FC4E}" type="presParOf" srcId="{06CC8292-8A47-4BD6-B2F7-5D3526299C13}" destId="{0602DDFC-FDD9-4F74-BF0C-0C82D39FD11E}" srcOrd="6" destOrd="0" presId="urn:microsoft.com/office/officeart/2005/8/layout/vProcess5"/>
    <dgm:cxn modelId="{232FCDC2-AF9B-47E1-BFAC-23965F70E3FD}" type="presParOf" srcId="{06CC8292-8A47-4BD6-B2F7-5D3526299C13}" destId="{97226513-C6DC-4DF8-AF04-E9B1ADFB6A1D}" srcOrd="7" destOrd="0" presId="urn:microsoft.com/office/officeart/2005/8/layout/vProcess5"/>
    <dgm:cxn modelId="{1E2010C7-FCD5-41C7-88EE-7036BF841464}" type="presParOf" srcId="{06CC8292-8A47-4BD6-B2F7-5D3526299C13}" destId="{E7B20F06-CEE4-4849-8780-E95EA2E34011}" srcOrd="8" destOrd="0" presId="urn:microsoft.com/office/officeart/2005/8/layout/vProcess5"/>
    <dgm:cxn modelId="{E99E0FDB-DE0C-4A2F-AA3D-635BD5F0F2BA}" type="presParOf" srcId="{06CC8292-8A47-4BD6-B2F7-5D3526299C13}" destId="{4DDDD63E-B97F-4A51-85F1-A73297F934BC}" srcOrd="9" destOrd="0" presId="urn:microsoft.com/office/officeart/2005/8/layout/vProcess5"/>
    <dgm:cxn modelId="{084D70D5-BC35-490A-9C8A-DCAF9E0DDD23}" type="presParOf" srcId="{06CC8292-8A47-4BD6-B2F7-5D3526299C13}" destId="{8723262C-B7AD-45ED-BA82-58B67BB172D5}" srcOrd="10" destOrd="0" presId="urn:microsoft.com/office/officeart/2005/8/layout/vProcess5"/>
    <dgm:cxn modelId="{8E06D304-8792-423F-AD4D-3C12754B7800}" type="presParOf" srcId="{06CC8292-8A47-4BD6-B2F7-5D3526299C13}" destId="{C645B1D0-D067-421E-9B27-1663A8D86D58}" srcOrd="11" destOrd="0" presId="urn:microsoft.com/office/officeart/2005/8/layout/vProcess5"/>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3CAAD67-38EE-48AE-9028-83AEDF4FED55}" type="doc">
      <dgm:prSet loTypeId="urn:microsoft.com/office/officeart/2005/8/layout/hProcess9" loCatId="process" qsTypeId="urn:microsoft.com/office/officeart/2005/8/quickstyle/simple1" qsCatId="simple" csTypeId="urn:microsoft.com/office/officeart/2005/8/colors/colorful3" csCatId="colorful" phldr="1"/>
      <dgm:spPr/>
    </dgm:pt>
    <dgm:pt modelId="{82C11383-CC00-40AA-B355-2BBFED027F72}">
      <dgm:prSet phldrT="[Texto]"/>
      <dgm:spPr>
        <a:solidFill>
          <a:schemeClr val="accent5"/>
        </a:solidFill>
      </dgm:spPr>
      <dgm:t>
        <a:bodyPr/>
        <a:lstStyle/>
        <a:p>
          <a:pPr algn="ctr"/>
          <a:r>
            <a:rPr lang="es-CO">
              <a:latin typeface="Arial" panose="020B0604020202020204" pitchFamily="34" charset="0"/>
              <a:cs typeface="Arial" panose="020B0604020202020204" pitchFamily="34" charset="0"/>
            </a:rPr>
            <a:t>Puede ser aplicado a documentos que efectivamente se encuentran en otras series documental y se tiene evidencia.</a:t>
          </a:r>
          <a:endParaRPr lang="es-ES">
            <a:latin typeface="Arial" panose="020B0604020202020204" pitchFamily="34" charset="0"/>
            <a:cs typeface="Arial" panose="020B0604020202020204" pitchFamily="34" charset="0"/>
          </a:endParaRPr>
        </a:p>
      </dgm:t>
    </dgm:pt>
    <dgm:pt modelId="{4066BB6A-1A83-457F-A294-9DB9FFBA75FF}" type="parTrans" cxnId="{9DFC9DE5-5AAC-4312-81F6-2496A64E5A0F}">
      <dgm:prSet/>
      <dgm:spPr/>
      <dgm:t>
        <a:bodyPr/>
        <a:lstStyle/>
        <a:p>
          <a:pPr algn="ctr"/>
          <a:endParaRPr lang="es-ES">
            <a:latin typeface="Garamond" panose="02020404030301010803" pitchFamily="18" charset="0"/>
          </a:endParaRPr>
        </a:p>
      </dgm:t>
    </dgm:pt>
    <dgm:pt modelId="{B87D0821-18B4-4D80-8716-BCF63C54CE42}" type="sibTrans" cxnId="{9DFC9DE5-5AAC-4312-81F6-2496A64E5A0F}">
      <dgm:prSet/>
      <dgm:spPr/>
      <dgm:t>
        <a:bodyPr/>
        <a:lstStyle/>
        <a:p>
          <a:pPr algn="ctr"/>
          <a:endParaRPr lang="es-ES">
            <a:latin typeface="Garamond" panose="02020404030301010803" pitchFamily="18" charset="0"/>
          </a:endParaRPr>
        </a:p>
      </dgm:t>
    </dgm:pt>
    <dgm:pt modelId="{AD96B8EF-5A4D-452B-8259-182FAC168C1F}">
      <dgm:prSet phldrT="[Texto]"/>
      <dgm:spPr/>
      <dgm:t>
        <a:bodyPr/>
        <a:lstStyle/>
        <a:p>
          <a:pPr algn="ctr"/>
          <a:r>
            <a:rPr lang="es-CO">
              <a:latin typeface="Arial" panose="020B0604020202020204" pitchFamily="34" charset="0"/>
              <a:cs typeface="Arial" panose="020B0604020202020204" pitchFamily="34" charset="0"/>
            </a:rPr>
            <a:t>A los documentos que han cumplido los tiempos de retención documental</a:t>
          </a:r>
          <a:endParaRPr lang="es-ES">
            <a:latin typeface="Arial" panose="020B0604020202020204" pitchFamily="34" charset="0"/>
            <a:cs typeface="Arial" panose="020B0604020202020204" pitchFamily="34" charset="0"/>
          </a:endParaRPr>
        </a:p>
      </dgm:t>
    </dgm:pt>
    <dgm:pt modelId="{F35E6C40-FB09-4165-8DC4-717F8B88ABFA}" type="parTrans" cxnId="{1DB377F0-DE9B-42C1-B087-9C8DA2381B2E}">
      <dgm:prSet/>
      <dgm:spPr/>
      <dgm:t>
        <a:bodyPr/>
        <a:lstStyle/>
        <a:p>
          <a:pPr algn="ctr"/>
          <a:endParaRPr lang="es-ES">
            <a:latin typeface="Garamond" panose="02020404030301010803" pitchFamily="18" charset="0"/>
          </a:endParaRPr>
        </a:p>
      </dgm:t>
    </dgm:pt>
    <dgm:pt modelId="{4B439F35-719F-44CA-91C4-1A4EA85090DB}" type="sibTrans" cxnId="{1DB377F0-DE9B-42C1-B087-9C8DA2381B2E}">
      <dgm:prSet/>
      <dgm:spPr/>
      <dgm:t>
        <a:bodyPr/>
        <a:lstStyle/>
        <a:p>
          <a:pPr algn="ctr"/>
          <a:endParaRPr lang="es-ES">
            <a:latin typeface="Garamond" panose="02020404030301010803" pitchFamily="18" charset="0"/>
          </a:endParaRPr>
        </a:p>
      </dgm:t>
    </dgm:pt>
    <dgm:pt modelId="{96564902-B74D-40F9-A084-01B2C586F5CE}">
      <dgm:prSet phldrT="[Texto]"/>
      <dgm:spPr/>
      <dgm:t>
        <a:bodyPr/>
        <a:lstStyle/>
        <a:p>
          <a:pPr algn="ctr"/>
          <a:r>
            <a:rPr lang="es-CO">
              <a:latin typeface="Arial" panose="020B0604020202020204" pitchFamily="34" charset="0"/>
              <a:cs typeface="Arial" panose="020B0604020202020204" pitchFamily="34" charset="0"/>
            </a:rPr>
            <a:t>Aplicar el muestreo sistemático se realiza teniendo en cuenta características cronológicas, alfabético, geográfico entre otros</a:t>
          </a:r>
          <a:endParaRPr lang="es-ES">
            <a:latin typeface="Arial" panose="020B0604020202020204" pitchFamily="34" charset="0"/>
            <a:cs typeface="Arial" panose="020B0604020202020204" pitchFamily="34" charset="0"/>
          </a:endParaRPr>
        </a:p>
      </dgm:t>
    </dgm:pt>
    <dgm:pt modelId="{4BFC0952-D0AB-4528-B5EA-AA4537B1CA8F}" type="parTrans" cxnId="{61A201A7-80A9-4F64-8E5E-B492852C97FB}">
      <dgm:prSet/>
      <dgm:spPr/>
      <dgm:t>
        <a:bodyPr/>
        <a:lstStyle/>
        <a:p>
          <a:pPr algn="ctr"/>
          <a:endParaRPr lang="es-ES">
            <a:latin typeface="Garamond" panose="02020404030301010803" pitchFamily="18" charset="0"/>
          </a:endParaRPr>
        </a:p>
      </dgm:t>
    </dgm:pt>
    <dgm:pt modelId="{F0DFE8C8-7AC9-468F-9DFF-3070B468FBC2}" type="sibTrans" cxnId="{61A201A7-80A9-4F64-8E5E-B492852C97FB}">
      <dgm:prSet/>
      <dgm:spPr/>
      <dgm:t>
        <a:bodyPr/>
        <a:lstStyle/>
        <a:p>
          <a:pPr algn="ctr"/>
          <a:endParaRPr lang="es-ES">
            <a:latin typeface="Garamond" panose="02020404030301010803" pitchFamily="18" charset="0"/>
          </a:endParaRPr>
        </a:p>
      </dgm:t>
    </dgm:pt>
    <dgm:pt modelId="{552409E5-6876-4965-AF94-3BCCF832D5F0}">
      <dgm:prSet phldrT="[Texto]"/>
      <dgm:spPr/>
      <dgm:t>
        <a:bodyPr/>
        <a:lstStyle/>
        <a:p>
          <a:pPr algn="ctr"/>
          <a:r>
            <a:rPr lang="es-CO">
              <a:latin typeface="Arial" panose="020B0604020202020204" pitchFamily="34" charset="0"/>
              <a:cs typeface="Arial" panose="020B0604020202020204" pitchFamily="34" charset="0"/>
            </a:rPr>
            <a:t>Aplicar el muestreo aleatorio se aplicará al azar, no mide algo en específico</a:t>
          </a:r>
          <a:endParaRPr lang="es-ES">
            <a:latin typeface="Arial" panose="020B0604020202020204" pitchFamily="34" charset="0"/>
            <a:cs typeface="Arial" panose="020B0604020202020204" pitchFamily="34" charset="0"/>
          </a:endParaRPr>
        </a:p>
      </dgm:t>
    </dgm:pt>
    <dgm:pt modelId="{EF08CECD-FE65-4CBD-9923-F803FF7BC88A}" type="parTrans" cxnId="{8DEEDECB-E1A1-4C3E-ADD2-0311F589A8FE}">
      <dgm:prSet/>
      <dgm:spPr/>
      <dgm:t>
        <a:bodyPr/>
        <a:lstStyle/>
        <a:p>
          <a:pPr algn="ctr"/>
          <a:endParaRPr lang="es-ES">
            <a:latin typeface="Garamond" panose="02020404030301010803" pitchFamily="18" charset="0"/>
          </a:endParaRPr>
        </a:p>
      </dgm:t>
    </dgm:pt>
    <dgm:pt modelId="{A9D2A993-4327-45EB-A486-62D8D1D243A3}" type="sibTrans" cxnId="{8DEEDECB-E1A1-4C3E-ADD2-0311F589A8FE}">
      <dgm:prSet/>
      <dgm:spPr/>
      <dgm:t>
        <a:bodyPr/>
        <a:lstStyle/>
        <a:p>
          <a:pPr algn="ctr"/>
          <a:endParaRPr lang="es-ES">
            <a:latin typeface="Garamond" panose="02020404030301010803" pitchFamily="18" charset="0"/>
          </a:endParaRPr>
        </a:p>
      </dgm:t>
    </dgm:pt>
    <dgm:pt modelId="{17E41CCF-8B0A-413F-8EAE-DA5ACCE9B05E}" type="pres">
      <dgm:prSet presAssocID="{23CAAD67-38EE-48AE-9028-83AEDF4FED55}" presName="CompostProcess" presStyleCnt="0">
        <dgm:presLayoutVars>
          <dgm:dir/>
          <dgm:resizeHandles val="exact"/>
        </dgm:presLayoutVars>
      </dgm:prSet>
      <dgm:spPr/>
    </dgm:pt>
    <dgm:pt modelId="{39CCACE6-1098-4538-B201-047992E56882}" type="pres">
      <dgm:prSet presAssocID="{23CAAD67-38EE-48AE-9028-83AEDF4FED55}" presName="arrow" presStyleLbl="bgShp" presStyleIdx="0" presStyleCnt="1"/>
      <dgm:spPr>
        <a:solidFill>
          <a:schemeClr val="accent6">
            <a:lumMod val="40000"/>
            <a:lumOff val="60000"/>
          </a:schemeClr>
        </a:solidFill>
      </dgm:spPr>
    </dgm:pt>
    <dgm:pt modelId="{25B14E6E-40B7-4465-A582-F70A0501113B}" type="pres">
      <dgm:prSet presAssocID="{23CAAD67-38EE-48AE-9028-83AEDF4FED55}" presName="linearProcess" presStyleCnt="0"/>
      <dgm:spPr/>
    </dgm:pt>
    <dgm:pt modelId="{8EE9C80B-AC71-4042-948F-65B598EA4DA0}" type="pres">
      <dgm:prSet presAssocID="{82C11383-CC00-40AA-B355-2BBFED027F72}" presName="textNode" presStyleLbl="node1" presStyleIdx="0" presStyleCnt="4">
        <dgm:presLayoutVars>
          <dgm:bulletEnabled val="1"/>
        </dgm:presLayoutVars>
      </dgm:prSet>
      <dgm:spPr/>
    </dgm:pt>
    <dgm:pt modelId="{5107B255-4424-4B39-844D-F3A6FFB09264}" type="pres">
      <dgm:prSet presAssocID="{B87D0821-18B4-4D80-8716-BCF63C54CE42}" presName="sibTrans" presStyleCnt="0"/>
      <dgm:spPr/>
    </dgm:pt>
    <dgm:pt modelId="{756DA4ED-0540-4A56-9018-FB0FA23A81BD}" type="pres">
      <dgm:prSet presAssocID="{AD96B8EF-5A4D-452B-8259-182FAC168C1F}" presName="textNode" presStyleLbl="node1" presStyleIdx="1" presStyleCnt="4">
        <dgm:presLayoutVars>
          <dgm:bulletEnabled val="1"/>
        </dgm:presLayoutVars>
      </dgm:prSet>
      <dgm:spPr/>
    </dgm:pt>
    <dgm:pt modelId="{6542E775-A93B-4D46-B413-1EFB7906E23D}" type="pres">
      <dgm:prSet presAssocID="{4B439F35-719F-44CA-91C4-1A4EA85090DB}" presName="sibTrans" presStyleCnt="0"/>
      <dgm:spPr/>
    </dgm:pt>
    <dgm:pt modelId="{AA9093D8-378D-4CAA-8AA6-36FDDADDAD84}" type="pres">
      <dgm:prSet presAssocID="{552409E5-6876-4965-AF94-3BCCF832D5F0}" presName="textNode" presStyleLbl="node1" presStyleIdx="2" presStyleCnt="4">
        <dgm:presLayoutVars>
          <dgm:bulletEnabled val="1"/>
        </dgm:presLayoutVars>
      </dgm:prSet>
      <dgm:spPr/>
    </dgm:pt>
    <dgm:pt modelId="{E1DAE59C-868C-483E-BE44-FD54C19F0197}" type="pres">
      <dgm:prSet presAssocID="{A9D2A993-4327-45EB-A486-62D8D1D243A3}" presName="sibTrans" presStyleCnt="0"/>
      <dgm:spPr/>
    </dgm:pt>
    <dgm:pt modelId="{C071D4C3-F42F-4934-85A1-78DA7118271D}" type="pres">
      <dgm:prSet presAssocID="{96564902-B74D-40F9-A084-01B2C586F5CE}" presName="textNode" presStyleLbl="node1" presStyleIdx="3" presStyleCnt="4">
        <dgm:presLayoutVars>
          <dgm:bulletEnabled val="1"/>
        </dgm:presLayoutVars>
      </dgm:prSet>
      <dgm:spPr/>
    </dgm:pt>
  </dgm:ptLst>
  <dgm:cxnLst>
    <dgm:cxn modelId="{FF08F726-237A-45C8-A211-207D1B208DFC}" type="presOf" srcId="{82C11383-CC00-40AA-B355-2BBFED027F72}" destId="{8EE9C80B-AC71-4042-948F-65B598EA4DA0}" srcOrd="0" destOrd="0" presId="urn:microsoft.com/office/officeart/2005/8/layout/hProcess9"/>
    <dgm:cxn modelId="{5FC5DD87-2148-4E06-B7BC-C5150032B4D8}" type="presOf" srcId="{552409E5-6876-4965-AF94-3BCCF832D5F0}" destId="{AA9093D8-378D-4CAA-8AA6-36FDDADDAD84}" srcOrd="0" destOrd="0" presId="urn:microsoft.com/office/officeart/2005/8/layout/hProcess9"/>
    <dgm:cxn modelId="{91069FA6-E15B-46AE-8992-D99946F8ECEC}" type="presOf" srcId="{AD96B8EF-5A4D-452B-8259-182FAC168C1F}" destId="{756DA4ED-0540-4A56-9018-FB0FA23A81BD}" srcOrd="0" destOrd="0" presId="urn:microsoft.com/office/officeart/2005/8/layout/hProcess9"/>
    <dgm:cxn modelId="{61A201A7-80A9-4F64-8E5E-B492852C97FB}" srcId="{23CAAD67-38EE-48AE-9028-83AEDF4FED55}" destId="{96564902-B74D-40F9-A084-01B2C586F5CE}" srcOrd="3" destOrd="0" parTransId="{4BFC0952-D0AB-4528-B5EA-AA4537B1CA8F}" sibTransId="{F0DFE8C8-7AC9-468F-9DFF-3070B468FBC2}"/>
    <dgm:cxn modelId="{8DEEDECB-E1A1-4C3E-ADD2-0311F589A8FE}" srcId="{23CAAD67-38EE-48AE-9028-83AEDF4FED55}" destId="{552409E5-6876-4965-AF94-3BCCF832D5F0}" srcOrd="2" destOrd="0" parTransId="{EF08CECD-FE65-4CBD-9923-F803FF7BC88A}" sibTransId="{A9D2A993-4327-45EB-A486-62D8D1D243A3}"/>
    <dgm:cxn modelId="{BFFBB7D8-201E-4711-9C7B-2C2C0D491A58}" type="presOf" srcId="{96564902-B74D-40F9-A084-01B2C586F5CE}" destId="{C071D4C3-F42F-4934-85A1-78DA7118271D}" srcOrd="0" destOrd="0" presId="urn:microsoft.com/office/officeart/2005/8/layout/hProcess9"/>
    <dgm:cxn modelId="{9DFC9DE5-5AAC-4312-81F6-2496A64E5A0F}" srcId="{23CAAD67-38EE-48AE-9028-83AEDF4FED55}" destId="{82C11383-CC00-40AA-B355-2BBFED027F72}" srcOrd="0" destOrd="0" parTransId="{4066BB6A-1A83-457F-A294-9DB9FFBA75FF}" sibTransId="{B87D0821-18B4-4D80-8716-BCF63C54CE42}"/>
    <dgm:cxn modelId="{1DB377F0-DE9B-42C1-B087-9C8DA2381B2E}" srcId="{23CAAD67-38EE-48AE-9028-83AEDF4FED55}" destId="{AD96B8EF-5A4D-452B-8259-182FAC168C1F}" srcOrd="1" destOrd="0" parTransId="{F35E6C40-FB09-4165-8DC4-717F8B88ABFA}" sibTransId="{4B439F35-719F-44CA-91C4-1A4EA85090DB}"/>
    <dgm:cxn modelId="{95EDC2FC-03F8-470F-9FB4-A7C9FF24355B}" type="presOf" srcId="{23CAAD67-38EE-48AE-9028-83AEDF4FED55}" destId="{17E41CCF-8B0A-413F-8EAE-DA5ACCE9B05E}" srcOrd="0" destOrd="0" presId="urn:microsoft.com/office/officeart/2005/8/layout/hProcess9"/>
    <dgm:cxn modelId="{242A696E-C586-430D-B7CB-4D1A73D271A5}" type="presParOf" srcId="{17E41CCF-8B0A-413F-8EAE-DA5ACCE9B05E}" destId="{39CCACE6-1098-4538-B201-047992E56882}" srcOrd="0" destOrd="0" presId="urn:microsoft.com/office/officeart/2005/8/layout/hProcess9"/>
    <dgm:cxn modelId="{8955D37B-D5FB-42A2-B3B1-F839B2D9D7D8}" type="presParOf" srcId="{17E41CCF-8B0A-413F-8EAE-DA5ACCE9B05E}" destId="{25B14E6E-40B7-4465-A582-F70A0501113B}" srcOrd="1" destOrd="0" presId="urn:microsoft.com/office/officeart/2005/8/layout/hProcess9"/>
    <dgm:cxn modelId="{894FF039-882D-45C7-B0C6-FB579566D9CC}" type="presParOf" srcId="{25B14E6E-40B7-4465-A582-F70A0501113B}" destId="{8EE9C80B-AC71-4042-948F-65B598EA4DA0}" srcOrd="0" destOrd="0" presId="urn:microsoft.com/office/officeart/2005/8/layout/hProcess9"/>
    <dgm:cxn modelId="{04C2297D-C830-4C6A-A190-4C2A39848762}" type="presParOf" srcId="{25B14E6E-40B7-4465-A582-F70A0501113B}" destId="{5107B255-4424-4B39-844D-F3A6FFB09264}" srcOrd="1" destOrd="0" presId="urn:microsoft.com/office/officeart/2005/8/layout/hProcess9"/>
    <dgm:cxn modelId="{5C198F76-E24F-488A-A23D-F63566B9CA9B}" type="presParOf" srcId="{25B14E6E-40B7-4465-A582-F70A0501113B}" destId="{756DA4ED-0540-4A56-9018-FB0FA23A81BD}" srcOrd="2" destOrd="0" presId="urn:microsoft.com/office/officeart/2005/8/layout/hProcess9"/>
    <dgm:cxn modelId="{573FFF8A-DB32-4C44-9ED8-1CB1E86D20B8}" type="presParOf" srcId="{25B14E6E-40B7-4465-A582-F70A0501113B}" destId="{6542E775-A93B-4D46-B413-1EFB7906E23D}" srcOrd="3" destOrd="0" presId="urn:microsoft.com/office/officeart/2005/8/layout/hProcess9"/>
    <dgm:cxn modelId="{8A81E116-4139-487E-94A0-748EBBC40995}" type="presParOf" srcId="{25B14E6E-40B7-4465-A582-F70A0501113B}" destId="{AA9093D8-378D-4CAA-8AA6-36FDDADDAD84}" srcOrd="4" destOrd="0" presId="urn:microsoft.com/office/officeart/2005/8/layout/hProcess9"/>
    <dgm:cxn modelId="{C2AE4DAA-B814-438F-9A6E-8952AF350E85}" type="presParOf" srcId="{25B14E6E-40B7-4465-A582-F70A0501113B}" destId="{E1DAE59C-868C-483E-BE44-FD54C19F0197}" srcOrd="5" destOrd="0" presId="urn:microsoft.com/office/officeart/2005/8/layout/hProcess9"/>
    <dgm:cxn modelId="{705742DD-2CF4-485D-8508-1C356EFEB086}" type="presParOf" srcId="{25B14E6E-40B7-4465-A582-F70A0501113B}" destId="{C071D4C3-F42F-4934-85A1-78DA7118271D}" srcOrd="6" destOrd="0" presId="urn:microsoft.com/office/officeart/2005/8/layout/hProcess9"/>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E69A64D-C893-4499-A673-64E79AA39A5B}">
      <dsp:nvSpPr>
        <dsp:cNvPr id="0" name=""/>
        <dsp:cNvSpPr/>
      </dsp:nvSpPr>
      <dsp:spPr>
        <a:xfrm>
          <a:off x="182879" y="0"/>
          <a:ext cx="5120640" cy="3200400"/>
        </a:xfrm>
        <a:prstGeom prst="swooshArrow">
          <a:avLst>
            <a:gd name="adj1" fmla="val 25000"/>
            <a:gd name="adj2" fmla="val 25000"/>
          </a:avLst>
        </a:prstGeom>
        <a:solidFill>
          <a:srgbClr val="7030A0"/>
        </a:solidFill>
        <a:ln>
          <a:noFill/>
        </a:ln>
        <a:effectLst/>
      </dsp:spPr>
      <dsp:style>
        <a:lnRef idx="0">
          <a:scrgbClr r="0" g="0" b="0"/>
        </a:lnRef>
        <a:fillRef idx="1">
          <a:scrgbClr r="0" g="0" b="0"/>
        </a:fillRef>
        <a:effectRef idx="0">
          <a:scrgbClr r="0" g="0" b="0"/>
        </a:effectRef>
        <a:fontRef idx="minor"/>
      </dsp:style>
    </dsp:sp>
    <dsp:sp modelId="{663B2D64-142A-414A-88B0-17C6FBB4C0D7}">
      <dsp:nvSpPr>
        <dsp:cNvPr id="0" name=""/>
        <dsp:cNvSpPr/>
      </dsp:nvSpPr>
      <dsp:spPr>
        <a:xfrm>
          <a:off x="687263" y="2379817"/>
          <a:ext cx="117774" cy="117774"/>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48A8E6F-7BA9-49B8-BFB9-32868F4998EB}">
      <dsp:nvSpPr>
        <dsp:cNvPr id="0" name=""/>
        <dsp:cNvSpPr/>
      </dsp:nvSpPr>
      <dsp:spPr>
        <a:xfrm>
          <a:off x="746150" y="2491741"/>
          <a:ext cx="875629" cy="65562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2406" tIns="0" rIns="0" bIns="0" numCol="1" spcCol="1270" anchor="t" anchorCtr="0">
          <a:noAutofit/>
        </a:bodyPr>
        <a:lstStyle/>
        <a:p>
          <a:pPr marL="0" lvl="0" indent="0" algn="l"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Mejora en los procesos</a:t>
          </a:r>
        </a:p>
      </dsp:txBody>
      <dsp:txXfrm>
        <a:off x="746150" y="2491741"/>
        <a:ext cx="875629" cy="655621"/>
      </dsp:txXfrm>
    </dsp:sp>
    <dsp:sp modelId="{C622470B-AFE3-4983-998C-90526A367BBC}">
      <dsp:nvSpPr>
        <dsp:cNvPr id="0" name=""/>
        <dsp:cNvSpPr/>
      </dsp:nvSpPr>
      <dsp:spPr>
        <a:xfrm>
          <a:off x="1519367" y="1635404"/>
          <a:ext cx="204825" cy="204825"/>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E6D907-F72D-45ED-93E3-9E8B2E4A64EA}">
      <dsp:nvSpPr>
        <dsp:cNvPr id="0" name=""/>
        <dsp:cNvSpPr/>
      </dsp:nvSpPr>
      <dsp:spPr>
        <a:xfrm>
          <a:off x="1621779" y="1859277"/>
          <a:ext cx="1075334" cy="12196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08533" tIns="0" rIns="0" bIns="0" numCol="1" spcCol="1270" anchor="t" anchorCtr="0">
          <a:noAutofit/>
        </a:bodyPr>
        <a:lstStyle/>
        <a:p>
          <a:pPr marL="0" lvl="0" indent="0" algn="l"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Inmediatez de información</a:t>
          </a:r>
        </a:p>
      </dsp:txBody>
      <dsp:txXfrm>
        <a:off x="1621779" y="1859277"/>
        <a:ext cx="1075334" cy="1219662"/>
      </dsp:txXfrm>
    </dsp:sp>
    <dsp:sp modelId="{3FD6D725-5F55-412D-8F04-4558614155D8}">
      <dsp:nvSpPr>
        <dsp:cNvPr id="0" name=""/>
        <dsp:cNvSpPr/>
      </dsp:nvSpPr>
      <dsp:spPr>
        <a:xfrm>
          <a:off x="2581899" y="1086855"/>
          <a:ext cx="271393" cy="271393"/>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F9648E-4EE9-4589-8443-737D0AE4D7CF}">
      <dsp:nvSpPr>
        <dsp:cNvPr id="0" name=""/>
        <dsp:cNvSpPr/>
      </dsp:nvSpPr>
      <dsp:spPr>
        <a:xfrm>
          <a:off x="2717596" y="1447799"/>
          <a:ext cx="1075334" cy="152735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43806" tIns="0" rIns="0" bIns="0" numCol="1" spcCol="1270" anchor="t" anchorCtr="0">
          <a:noAutofit/>
        </a:bodyPr>
        <a:lstStyle/>
        <a:p>
          <a:pPr marL="0" lvl="0" indent="0" algn="l"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Ahorro de espacios</a:t>
          </a:r>
        </a:p>
      </dsp:txBody>
      <dsp:txXfrm>
        <a:off x="2717596" y="1447799"/>
        <a:ext cx="1075334" cy="1527352"/>
      </dsp:txXfrm>
    </dsp:sp>
    <dsp:sp modelId="{CB78E57B-9CB0-4A4F-BDEA-845EDD629BBB}">
      <dsp:nvSpPr>
        <dsp:cNvPr id="0" name=""/>
        <dsp:cNvSpPr/>
      </dsp:nvSpPr>
      <dsp:spPr>
        <a:xfrm>
          <a:off x="3739164" y="723930"/>
          <a:ext cx="363565" cy="363565"/>
        </a:xfrm>
        <a:prstGeom prst="ellipse">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66812C1-746B-4349-A8A3-C0EACBD3869B}">
      <dsp:nvSpPr>
        <dsp:cNvPr id="0" name=""/>
        <dsp:cNvSpPr/>
      </dsp:nvSpPr>
      <dsp:spPr>
        <a:xfrm>
          <a:off x="3633284" y="1243123"/>
          <a:ext cx="1075334" cy="19572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2646" tIns="0" rIns="0" bIns="0" numCol="1" spcCol="1270" anchor="t" anchorCtr="0">
          <a:noAutofit/>
        </a:bodyPr>
        <a:lstStyle/>
        <a:p>
          <a:pPr marL="0" lvl="0" indent="0" algn="l" defTabSz="444500">
            <a:lnSpc>
              <a:spcPct val="90000"/>
            </a:lnSpc>
            <a:spcBef>
              <a:spcPct val="0"/>
            </a:spcBef>
            <a:spcAft>
              <a:spcPct val="35000"/>
            </a:spcAft>
            <a:buNone/>
          </a:pPr>
          <a:r>
            <a:rPr lang="es-ES" sz="1000" kern="1200">
              <a:latin typeface="Arial" panose="020B0604020202020204" pitchFamily="34" charset="0"/>
              <a:cs typeface="Arial" panose="020B0604020202020204" pitchFamily="34" charset="0"/>
            </a:rPr>
            <a:t>Conservación documental</a:t>
          </a:r>
        </a:p>
      </dsp:txBody>
      <dsp:txXfrm>
        <a:off x="3633284" y="1243123"/>
        <a:ext cx="1075334" cy="19572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BA91FDC-8D5D-4C88-82F6-7D235A4352FD}">
      <dsp:nvSpPr>
        <dsp:cNvPr id="0" name=""/>
        <dsp:cNvSpPr/>
      </dsp:nvSpPr>
      <dsp:spPr>
        <a:xfrm>
          <a:off x="2275839" y="294"/>
          <a:ext cx="3413760" cy="1148767"/>
        </a:xfrm>
        <a:prstGeom prst="rightArrow">
          <a:avLst>
            <a:gd name="adj1" fmla="val 75000"/>
            <a:gd name="adj2" fmla="val 50000"/>
          </a:avLst>
        </a:prstGeom>
        <a:solidFill>
          <a:schemeClr val="accent2">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just" defTabSz="533400">
            <a:lnSpc>
              <a:spcPct val="90000"/>
            </a:lnSpc>
            <a:spcBef>
              <a:spcPct val="0"/>
            </a:spcBef>
            <a:spcAft>
              <a:spcPct val="15000"/>
            </a:spcAft>
            <a:buChar char="•"/>
          </a:pPr>
          <a:r>
            <a:rPr lang="es-CO" sz="1200" kern="1200">
              <a:latin typeface="Arial" panose="020B0604020202020204" pitchFamily="34" charset="0"/>
              <a:cs typeface="Arial" panose="020B0604020202020204" pitchFamily="34" charset="0"/>
            </a:rPr>
            <a:t>Llamado respeto de los fondos, que en pocas palabras es mantener los documentos de acuerdo a la dependencia que los produce</a:t>
          </a:r>
          <a:endParaRPr lang="es-ES" sz="1200" kern="1200">
            <a:latin typeface="Arial" panose="020B0604020202020204" pitchFamily="34" charset="0"/>
            <a:cs typeface="Arial" panose="020B0604020202020204" pitchFamily="34" charset="0"/>
          </a:endParaRPr>
        </a:p>
      </dsp:txBody>
      <dsp:txXfrm>
        <a:off x="2275839" y="143890"/>
        <a:ext cx="2982972" cy="861575"/>
      </dsp:txXfrm>
    </dsp:sp>
    <dsp:sp modelId="{676D9AD8-19C0-4061-9AE6-41011E8CBFED}">
      <dsp:nvSpPr>
        <dsp:cNvPr id="0" name=""/>
        <dsp:cNvSpPr/>
      </dsp:nvSpPr>
      <dsp:spPr>
        <a:xfrm>
          <a:off x="0" y="294"/>
          <a:ext cx="2275840" cy="1148767"/>
        </a:xfrm>
        <a:prstGeom prst="round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CO" sz="1200" b="1" kern="1200">
              <a:latin typeface="Arial" panose="020B0604020202020204" pitchFamily="34" charset="0"/>
              <a:cs typeface="Arial" panose="020B0604020202020204" pitchFamily="34" charset="0"/>
            </a:rPr>
            <a:t>PRINCIPIO DE PROCEDENCIA</a:t>
          </a:r>
          <a:r>
            <a:rPr lang="es-CO" sz="1200" kern="1200">
              <a:latin typeface="Arial" panose="020B0604020202020204" pitchFamily="34" charset="0"/>
              <a:cs typeface="Arial" panose="020B0604020202020204" pitchFamily="34" charset="0"/>
            </a:rPr>
            <a:t> </a:t>
          </a:r>
          <a:endParaRPr lang="es-ES" sz="1200" kern="1200">
            <a:latin typeface="Arial" panose="020B0604020202020204" pitchFamily="34" charset="0"/>
            <a:cs typeface="Arial" panose="020B0604020202020204" pitchFamily="34" charset="0"/>
          </a:endParaRPr>
        </a:p>
      </dsp:txBody>
      <dsp:txXfrm>
        <a:off x="56078" y="56372"/>
        <a:ext cx="2163684" cy="1036611"/>
      </dsp:txXfrm>
    </dsp:sp>
    <dsp:sp modelId="{6FDA55A3-0515-49CB-8718-D5463764B831}">
      <dsp:nvSpPr>
        <dsp:cNvPr id="0" name=""/>
        <dsp:cNvSpPr/>
      </dsp:nvSpPr>
      <dsp:spPr>
        <a:xfrm>
          <a:off x="2275839" y="1263938"/>
          <a:ext cx="3413760" cy="1148767"/>
        </a:xfrm>
        <a:prstGeom prst="rightArrow">
          <a:avLst>
            <a:gd name="adj1" fmla="val 75000"/>
            <a:gd name="adj2" fmla="val 50000"/>
          </a:avLst>
        </a:prstGeom>
        <a:solidFill>
          <a:schemeClr val="accent2">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just" defTabSz="533400">
            <a:lnSpc>
              <a:spcPct val="90000"/>
            </a:lnSpc>
            <a:spcBef>
              <a:spcPct val="0"/>
            </a:spcBef>
            <a:spcAft>
              <a:spcPct val="15000"/>
            </a:spcAft>
            <a:buChar char="•"/>
          </a:pPr>
          <a:r>
            <a:rPr lang="es-CO" sz="1200" kern="1200">
              <a:latin typeface="Arial" panose="020B0604020202020204" pitchFamily="34" charset="0"/>
              <a:cs typeface="Arial" panose="020B0604020202020204" pitchFamily="34" charset="0"/>
            </a:rPr>
            <a:t>Da a conocer, que los documentos deben mantenerse en la entidad o dependencia de origen</a:t>
          </a:r>
          <a:endParaRPr lang="es-ES" sz="1200" kern="1200">
            <a:latin typeface="Arial" panose="020B0604020202020204" pitchFamily="34" charset="0"/>
            <a:cs typeface="Arial" panose="020B0604020202020204" pitchFamily="34" charset="0"/>
          </a:endParaRPr>
        </a:p>
      </dsp:txBody>
      <dsp:txXfrm>
        <a:off x="2275839" y="1407534"/>
        <a:ext cx="2982972" cy="861575"/>
      </dsp:txXfrm>
    </dsp:sp>
    <dsp:sp modelId="{B82748BE-0EE6-4EDB-BF93-82D06C8417EB}">
      <dsp:nvSpPr>
        <dsp:cNvPr id="0" name=""/>
        <dsp:cNvSpPr/>
      </dsp:nvSpPr>
      <dsp:spPr>
        <a:xfrm>
          <a:off x="0" y="1263938"/>
          <a:ext cx="2275840" cy="1148767"/>
        </a:xfrm>
        <a:prstGeom prst="round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es-CO" sz="1200" b="1" kern="1200">
              <a:latin typeface="Arial" panose="020B0604020202020204" pitchFamily="34" charset="0"/>
              <a:cs typeface="Arial" panose="020B0604020202020204" pitchFamily="34" charset="0"/>
            </a:rPr>
            <a:t>PRINCIPIO DE ORDEN ORIGINAL</a:t>
          </a:r>
          <a:endParaRPr lang="es-ES" sz="1200" kern="1200">
            <a:latin typeface="Arial" panose="020B0604020202020204" pitchFamily="34" charset="0"/>
            <a:cs typeface="Arial" panose="020B0604020202020204" pitchFamily="34" charset="0"/>
          </a:endParaRPr>
        </a:p>
      </dsp:txBody>
      <dsp:txXfrm>
        <a:off x="56078" y="1320016"/>
        <a:ext cx="2163684" cy="103661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FADF24-F30A-4861-8B4A-17BB7C170D79}">
      <dsp:nvSpPr>
        <dsp:cNvPr id="0" name=""/>
        <dsp:cNvSpPr/>
      </dsp:nvSpPr>
      <dsp:spPr>
        <a:xfrm rot="5400000">
          <a:off x="1176629" y="447154"/>
          <a:ext cx="771584" cy="1283898"/>
        </a:xfrm>
        <a:prstGeom prst="corner">
          <a:avLst>
            <a:gd name="adj1" fmla="val 16120"/>
            <a:gd name="adj2" fmla="val 1611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9C29638-0D6C-4965-A881-364F8BDC6EC7}">
      <dsp:nvSpPr>
        <dsp:cNvPr id="0" name=""/>
        <dsp:cNvSpPr/>
      </dsp:nvSpPr>
      <dsp:spPr>
        <a:xfrm>
          <a:off x="1047832" y="830764"/>
          <a:ext cx="1159111" cy="1016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just" defTabSz="400050">
            <a:lnSpc>
              <a:spcPct val="90000"/>
            </a:lnSpc>
            <a:spcBef>
              <a:spcPct val="0"/>
            </a:spcBef>
            <a:spcAft>
              <a:spcPct val="35000"/>
            </a:spcAft>
            <a:buNone/>
          </a:pPr>
          <a:r>
            <a:rPr lang="es-CO" sz="900" kern="1200">
              <a:latin typeface="Arial" panose="020B0604020202020204" pitchFamily="34" charset="0"/>
              <a:cs typeface="Arial" panose="020B0604020202020204" pitchFamily="34" charset="0"/>
            </a:rPr>
            <a:t>Organización documental cumpliento tecnicamente con todos los procesos </a:t>
          </a:r>
        </a:p>
      </dsp:txBody>
      <dsp:txXfrm>
        <a:off x="1047832" y="830764"/>
        <a:ext cx="1159111" cy="1016028"/>
      </dsp:txXfrm>
    </dsp:sp>
    <dsp:sp modelId="{A7FD9EFC-EE64-4179-B130-D980E8DDC90C}">
      <dsp:nvSpPr>
        <dsp:cNvPr id="0" name=""/>
        <dsp:cNvSpPr/>
      </dsp:nvSpPr>
      <dsp:spPr>
        <a:xfrm>
          <a:off x="1988243" y="352632"/>
          <a:ext cx="218700" cy="218700"/>
        </a:xfrm>
        <a:prstGeom prst="triangle">
          <a:avLst>
            <a:gd name="adj" fmla="val 100000"/>
          </a:avLst>
        </a:prstGeom>
        <a:solidFill>
          <a:schemeClr val="accent4">
            <a:hueOff val="2598923"/>
            <a:satOff val="-11992"/>
            <a:lumOff val="441"/>
            <a:alphaOff val="0"/>
          </a:schemeClr>
        </a:solidFill>
        <a:ln w="12700" cap="flat" cmpd="sng" algn="ctr">
          <a:solidFill>
            <a:schemeClr val="accent4">
              <a:hueOff val="2598923"/>
              <a:satOff val="-11992"/>
              <a:lumOff val="441"/>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D5BFF53-508C-4244-B4F2-83D48C7BE71D}">
      <dsp:nvSpPr>
        <dsp:cNvPr id="0" name=""/>
        <dsp:cNvSpPr/>
      </dsp:nvSpPr>
      <dsp:spPr>
        <a:xfrm rot="5400000">
          <a:off x="2595607" y="96027"/>
          <a:ext cx="771584" cy="1283898"/>
        </a:xfrm>
        <a:prstGeom prst="corner">
          <a:avLst>
            <a:gd name="adj1" fmla="val 16120"/>
            <a:gd name="adj2" fmla="val 16110"/>
          </a:avLst>
        </a:prstGeom>
        <a:solidFill>
          <a:schemeClr val="accent4">
            <a:hueOff val="5197846"/>
            <a:satOff val="-23984"/>
            <a:lumOff val="883"/>
            <a:alphaOff val="0"/>
          </a:schemeClr>
        </a:solidFill>
        <a:ln w="12700" cap="flat" cmpd="sng" algn="ctr">
          <a:solidFill>
            <a:schemeClr val="accent4">
              <a:hueOff val="5197846"/>
              <a:satOff val="-23984"/>
              <a:lumOff val="883"/>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C1AC082-B71F-4FEE-BD9B-C9F8664EB140}">
      <dsp:nvSpPr>
        <dsp:cNvPr id="0" name=""/>
        <dsp:cNvSpPr/>
      </dsp:nvSpPr>
      <dsp:spPr>
        <a:xfrm>
          <a:off x="2466810" y="479636"/>
          <a:ext cx="1159111" cy="1016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just" defTabSz="400050">
            <a:lnSpc>
              <a:spcPct val="90000"/>
            </a:lnSpc>
            <a:spcBef>
              <a:spcPct val="0"/>
            </a:spcBef>
            <a:spcAft>
              <a:spcPct val="35000"/>
            </a:spcAft>
            <a:buNone/>
          </a:pPr>
          <a:r>
            <a:rPr lang="es-CO" sz="900" kern="1200">
              <a:latin typeface="Arial" panose="020B0604020202020204" pitchFamily="34" charset="0"/>
              <a:cs typeface="Arial" panose="020B0604020202020204" pitchFamily="34" charset="0"/>
            </a:rPr>
            <a:t>Transferencias primarias y secundarias </a:t>
          </a:r>
        </a:p>
      </dsp:txBody>
      <dsp:txXfrm>
        <a:off x="2466810" y="479636"/>
        <a:ext cx="1159111" cy="1016028"/>
      </dsp:txXfrm>
    </dsp:sp>
    <dsp:sp modelId="{578428CB-11C0-4AB6-8AAD-1CD5A063D57D}">
      <dsp:nvSpPr>
        <dsp:cNvPr id="0" name=""/>
        <dsp:cNvSpPr/>
      </dsp:nvSpPr>
      <dsp:spPr>
        <a:xfrm>
          <a:off x="3407221" y="1505"/>
          <a:ext cx="218700" cy="218700"/>
        </a:xfrm>
        <a:prstGeom prst="triangle">
          <a:avLst>
            <a:gd name="adj" fmla="val 100000"/>
          </a:avLst>
        </a:prstGeom>
        <a:solidFill>
          <a:schemeClr val="accent4">
            <a:hueOff val="7796769"/>
            <a:satOff val="-35976"/>
            <a:lumOff val="1324"/>
            <a:alphaOff val="0"/>
          </a:schemeClr>
        </a:solidFill>
        <a:ln w="12700" cap="flat" cmpd="sng" algn="ctr">
          <a:solidFill>
            <a:schemeClr val="accent4">
              <a:hueOff val="7796769"/>
              <a:satOff val="-35976"/>
              <a:lumOff val="1324"/>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D19EAC6-DC12-4AC2-8D81-63C507806FC2}">
      <dsp:nvSpPr>
        <dsp:cNvPr id="0" name=""/>
        <dsp:cNvSpPr/>
      </dsp:nvSpPr>
      <dsp:spPr>
        <a:xfrm rot="5400000">
          <a:off x="4014585" y="-255100"/>
          <a:ext cx="771584" cy="1283898"/>
        </a:xfrm>
        <a:prstGeom prst="corner">
          <a:avLst>
            <a:gd name="adj1" fmla="val 16120"/>
            <a:gd name="adj2" fmla="val 16110"/>
          </a:avLst>
        </a:prstGeom>
        <a:solidFill>
          <a:schemeClr val="accent4">
            <a:hueOff val="10395692"/>
            <a:satOff val="-47968"/>
            <a:lumOff val="1765"/>
            <a:alphaOff val="0"/>
          </a:schemeClr>
        </a:solidFill>
        <a:ln w="12700" cap="flat" cmpd="sng" algn="ctr">
          <a:solidFill>
            <a:schemeClr val="accent4">
              <a:hueOff val="10395692"/>
              <a:satOff val="-47968"/>
              <a:lumOff val="1765"/>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D161C16-9E6C-45EF-9336-391A126A0B28}">
      <dsp:nvSpPr>
        <dsp:cNvPr id="0" name=""/>
        <dsp:cNvSpPr/>
      </dsp:nvSpPr>
      <dsp:spPr>
        <a:xfrm>
          <a:off x="3885789" y="128508"/>
          <a:ext cx="1159111" cy="10160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t" anchorCtr="0">
          <a:noAutofit/>
        </a:bodyPr>
        <a:lstStyle/>
        <a:p>
          <a:pPr marL="0" lvl="0" indent="0" algn="just" defTabSz="400050">
            <a:lnSpc>
              <a:spcPct val="90000"/>
            </a:lnSpc>
            <a:spcBef>
              <a:spcPct val="0"/>
            </a:spcBef>
            <a:spcAft>
              <a:spcPct val="35000"/>
            </a:spcAft>
            <a:buNone/>
          </a:pPr>
          <a:r>
            <a:rPr lang="es-CO" sz="900" kern="1200">
              <a:latin typeface="Arial" panose="020B0604020202020204" pitchFamily="34" charset="0"/>
              <a:cs typeface="Arial" panose="020B0604020202020204" pitchFamily="34" charset="0"/>
            </a:rPr>
            <a:t>Conservación y preservación total de todos los documentos </a:t>
          </a:r>
        </a:p>
      </dsp:txBody>
      <dsp:txXfrm>
        <a:off x="3885789" y="128508"/>
        <a:ext cx="1159111" cy="101602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059EB2-E403-4040-8DF8-217B22790258}">
      <dsp:nvSpPr>
        <dsp:cNvPr id="0" name=""/>
        <dsp:cNvSpPr/>
      </dsp:nvSpPr>
      <dsp:spPr>
        <a:xfrm>
          <a:off x="20883" y="0"/>
          <a:ext cx="4746172" cy="56368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Eliminar los documentos de apoyo que no tienen valores primarios ni secundarios. </a:t>
          </a:r>
          <a:endParaRPr lang="es-ES" sz="1000" kern="1200">
            <a:latin typeface="Arial" panose="020B0604020202020204" pitchFamily="34" charset="0"/>
            <a:cs typeface="Arial" panose="020B0604020202020204" pitchFamily="34" charset="0"/>
          </a:endParaRPr>
        </a:p>
      </dsp:txBody>
      <dsp:txXfrm>
        <a:off x="37393" y="16510"/>
        <a:ext cx="4090275" cy="530669"/>
      </dsp:txXfrm>
    </dsp:sp>
    <dsp:sp modelId="{22971C41-D9A5-45C3-BDD5-FE95CD02A153}">
      <dsp:nvSpPr>
        <dsp:cNvPr id="0" name=""/>
        <dsp:cNvSpPr/>
      </dsp:nvSpPr>
      <dsp:spPr>
        <a:xfrm>
          <a:off x="397491" y="666178"/>
          <a:ext cx="4746172" cy="563689"/>
        </a:xfrm>
        <a:prstGeom prst="roundRect">
          <a:avLst>
            <a:gd name="adj" fmla="val 10000"/>
          </a:avLst>
        </a:prstGeom>
        <a:solidFill>
          <a:schemeClr val="accent2">
            <a:hueOff val="-485121"/>
            <a:satOff val="-27976"/>
            <a:lumOff val="287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Aplicar lo mencionado en las tablas de retención documental y/o tablas de valoración documental.</a:t>
          </a:r>
          <a:endParaRPr lang="es-ES" sz="1000" kern="1200">
            <a:latin typeface="Arial" panose="020B0604020202020204" pitchFamily="34" charset="0"/>
            <a:cs typeface="Arial" panose="020B0604020202020204" pitchFamily="34" charset="0"/>
          </a:endParaRPr>
        </a:p>
      </dsp:txBody>
      <dsp:txXfrm>
        <a:off x="414001" y="682688"/>
        <a:ext cx="3949261" cy="530669"/>
      </dsp:txXfrm>
    </dsp:sp>
    <dsp:sp modelId="{15BC48C3-DF90-4A20-85F9-F73AE0E9A9EB}">
      <dsp:nvSpPr>
        <dsp:cNvPr id="0" name=""/>
        <dsp:cNvSpPr/>
      </dsp:nvSpPr>
      <dsp:spPr>
        <a:xfrm>
          <a:off x="789051" y="1332357"/>
          <a:ext cx="4746172" cy="563689"/>
        </a:xfrm>
        <a:prstGeom prst="roundRect">
          <a:avLst>
            <a:gd name="adj" fmla="val 10000"/>
          </a:avLst>
        </a:prstGeom>
        <a:solidFill>
          <a:schemeClr val="accent2">
            <a:hueOff val="-970242"/>
            <a:satOff val="-55952"/>
            <a:lumOff val="575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Unificar los inventarios documentales </a:t>
          </a:r>
          <a:endParaRPr lang="es-ES" sz="1000" kern="1200">
            <a:latin typeface="Arial" panose="020B0604020202020204" pitchFamily="34" charset="0"/>
            <a:cs typeface="Arial" panose="020B0604020202020204" pitchFamily="34" charset="0"/>
          </a:endParaRPr>
        </a:p>
      </dsp:txBody>
      <dsp:txXfrm>
        <a:off x="805561" y="1348867"/>
        <a:ext cx="3955194" cy="530669"/>
      </dsp:txXfrm>
    </dsp:sp>
    <dsp:sp modelId="{940A86A2-DDF6-4A4B-A9E7-3C461A6A4F87}">
      <dsp:nvSpPr>
        <dsp:cNvPr id="0" name=""/>
        <dsp:cNvSpPr/>
      </dsp:nvSpPr>
      <dsp:spPr>
        <a:xfrm>
          <a:off x="1186542" y="1998535"/>
          <a:ext cx="4746172" cy="563689"/>
        </a:xfrm>
        <a:prstGeom prst="roundRect">
          <a:avLst>
            <a:gd name="adj" fmla="val 10000"/>
          </a:avLst>
        </a:prstGeom>
        <a:solidFill>
          <a:schemeClr val="accent2">
            <a:hueOff val="-1455363"/>
            <a:satOff val="-83928"/>
            <a:lumOff val="86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s-CO" sz="1000" kern="1200">
              <a:latin typeface="Arial" panose="020B0604020202020204" pitchFamily="34" charset="0"/>
              <a:cs typeface="Arial" panose="020B0604020202020204" pitchFamily="34" charset="0"/>
            </a:rPr>
            <a:t>Levantamiento de acta y determinación del procedimiento a aplicar</a:t>
          </a:r>
          <a:endParaRPr lang="es-ES" sz="1000" kern="1200">
            <a:latin typeface="Arial" panose="020B0604020202020204" pitchFamily="34" charset="0"/>
            <a:cs typeface="Arial" panose="020B0604020202020204" pitchFamily="34" charset="0"/>
          </a:endParaRPr>
        </a:p>
      </dsp:txBody>
      <dsp:txXfrm>
        <a:off x="1203052" y="2015045"/>
        <a:ext cx="3949261" cy="530669"/>
      </dsp:txXfrm>
    </dsp:sp>
    <dsp:sp modelId="{3A389DD0-59B3-4532-88D0-5430D6968576}">
      <dsp:nvSpPr>
        <dsp:cNvPr id="0" name=""/>
        <dsp:cNvSpPr/>
      </dsp:nvSpPr>
      <dsp:spPr>
        <a:xfrm>
          <a:off x="4379773" y="431734"/>
          <a:ext cx="366398" cy="366398"/>
        </a:xfrm>
        <a:prstGeom prst="downArrow">
          <a:avLst>
            <a:gd name="adj1" fmla="val 55000"/>
            <a:gd name="adj2" fmla="val 45000"/>
          </a:avLst>
        </a:prstGeom>
        <a:solidFill>
          <a:srgbClr val="FF0000">
            <a:alpha val="90000"/>
          </a:srgbClr>
        </a:solidFill>
        <a:ln w="12700" cap="flat" cmpd="sng" algn="ctr">
          <a:solidFill>
            <a:srgbClr val="FF0000">
              <a:alpha val="9000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ES" sz="1200" kern="1200">
            <a:solidFill>
              <a:srgbClr val="FF0000"/>
            </a:solidFill>
            <a:latin typeface="Garamond" panose="02020404030301010803" pitchFamily="18" charset="0"/>
          </a:endParaRPr>
        </a:p>
      </dsp:txBody>
      <dsp:txXfrm>
        <a:off x="4462213" y="431734"/>
        <a:ext cx="201518" cy="275714"/>
      </dsp:txXfrm>
    </dsp:sp>
    <dsp:sp modelId="{0602DDFC-FDD9-4F74-BF0C-0C82D39FD11E}">
      <dsp:nvSpPr>
        <dsp:cNvPr id="0" name=""/>
        <dsp:cNvSpPr/>
      </dsp:nvSpPr>
      <dsp:spPr>
        <a:xfrm>
          <a:off x="4777265" y="1097913"/>
          <a:ext cx="366398" cy="366398"/>
        </a:xfrm>
        <a:prstGeom prst="downArrow">
          <a:avLst>
            <a:gd name="adj1" fmla="val 55000"/>
            <a:gd name="adj2" fmla="val 45000"/>
          </a:avLst>
        </a:prstGeom>
        <a:solidFill>
          <a:srgbClr val="FF0000">
            <a:alpha val="90000"/>
          </a:srgbClr>
        </a:solidFill>
        <a:ln w="12700" cap="flat" cmpd="sng" algn="ctr">
          <a:solidFill>
            <a:schemeClr val="accent2">
              <a:tint val="40000"/>
              <a:alpha val="90000"/>
              <a:hueOff val="-424613"/>
              <a:satOff val="-37673"/>
              <a:lumOff val="-38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ES" sz="1200" kern="1200">
            <a:latin typeface="Garamond" panose="02020404030301010803" pitchFamily="18" charset="0"/>
          </a:endParaRPr>
        </a:p>
      </dsp:txBody>
      <dsp:txXfrm>
        <a:off x="4859705" y="1097913"/>
        <a:ext cx="201518" cy="275714"/>
      </dsp:txXfrm>
    </dsp:sp>
    <dsp:sp modelId="{97226513-C6DC-4DF8-AF04-E9B1ADFB6A1D}">
      <dsp:nvSpPr>
        <dsp:cNvPr id="0" name=""/>
        <dsp:cNvSpPr/>
      </dsp:nvSpPr>
      <dsp:spPr>
        <a:xfrm>
          <a:off x="5168824" y="1764091"/>
          <a:ext cx="366398" cy="366398"/>
        </a:xfrm>
        <a:prstGeom prst="downArrow">
          <a:avLst>
            <a:gd name="adj1" fmla="val 55000"/>
            <a:gd name="adj2" fmla="val 45000"/>
          </a:avLst>
        </a:prstGeom>
        <a:solidFill>
          <a:srgbClr val="FF0000">
            <a:alpha val="90000"/>
          </a:srgbClr>
        </a:solidFill>
        <a:ln w="12700" cap="flat" cmpd="sng" algn="ctr">
          <a:solidFill>
            <a:schemeClr val="accent2">
              <a:tint val="40000"/>
              <a:alpha val="90000"/>
              <a:hueOff val="-849226"/>
              <a:satOff val="-75346"/>
              <a:lumOff val="-76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endParaRPr lang="es-ES" sz="1200" kern="1200">
            <a:latin typeface="Garamond" panose="02020404030301010803" pitchFamily="18" charset="0"/>
          </a:endParaRPr>
        </a:p>
      </dsp:txBody>
      <dsp:txXfrm>
        <a:off x="5251264" y="1764091"/>
        <a:ext cx="201518" cy="27571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CCACE6-1098-4538-B201-047992E56882}">
      <dsp:nvSpPr>
        <dsp:cNvPr id="0" name=""/>
        <dsp:cNvSpPr/>
      </dsp:nvSpPr>
      <dsp:spPr>
        <a:xfrm>
          <a:off x="407323" y="0"/>
          <a:ext cx="4616334" cy="2355214"/>
        </a:xfrm>
        <a:prstGeom prst="rightArrow">
          <a:avLst/>
        </a:prstGeom>
        <a:solidFill>
          <a:schemeClr val="accent6">
            <a:lumMod val="40000"/>
            <a:lumOff val="60000"/>
          </a:schemeClr>
        </a:solidFill>
        <a:ln>
          <a:noFill/>
        </a:ln>
        <a:effectLst/>
      </dsp:spPr>
      <dsp:style>
        <a:lnRef idx="0">
          <a:scrgbClr r="0" g="0" b="0"/>
        </a:lnRef>
        <a:fillRef idx="1">
          <a:scrgbClr r="0" g="0" b="0"/>
        </a:fillRef>
        <a:effectRef idx="0">
          <a:scrgbClr r="0" g="0" b="0"/>
        </a:effectRef>
        <a:fontRef idx="minor"/>
      </dsp:style>
    </dsp:sp>
    <dsp:sp modelId="{8EE9C80B-AC71-4042-948F-65B598EA4DA0}">
      <dsp:nvSpPr>
        <dsp:cNvPr id="0" name=""/>
        <dsp:cNvSpPr/>
      </dsp:nvSpPr>
      <dsp:spPr>
        <a:xfrm>
          <a:off x="2718" y="706564"/>
          <a:ext cx="1307360" cy="942086"/>
        </a:xfrm>
        <a:prstGeom prst="roundRect">
          <a:avLst/>
        </a:prstGeom>
        <a:solidFill>
          <a:schemeClr val="accent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Puede ser aplicado a documentos que efectivamente se encuentran en otras series documental y se tiene evidencia.</a:t>
          </a:r>
          <a:endParaRPr lang="es-ES" sz="800" kern="1200">
            <a:latin typeface="Arial" panose="020B0604020202020204" pitchFamily="34" charset="0"/>
            <a:cs typeface="Arial" panose="020B0604020202020204" pitchFamily="34" charset="0"/>
          </a:endParaRPr>
        </a:p>
      </dsp:txBody>
      <dsp:txXfrm>
        <a:off x="48707" y="752553"/>
        <a:ext cx="1215382" cy="850108"/>
      </dsp:txXfrm>
    </dsp:sp>
    <dsp:sp modelId="{756DA4ED-0540-4A56-9018-FB0FA23A81BD}">
      <dsp:nvSpPr>
        <dsp:cNvPr id="0" name=""/>
        <dsp:cNvSpPr/>
      </dsp:nvSpPr>
      <dsp:spPr>
        <a:xfrm>
          <a:off x="1375446" y="706564"/>
          <a:ext cx="1307360" cy="942086"/>
        </a:xfrm>
        <a:prstGeom prst="roundRect">
          <a:avLst/>
        </a:prstGeom>
        <a:solidFill>
          <a:schemeClr val="accent3">
            <a:hueOff val="903533"/>
            <a:satOff val="33333"/>
            <a:lumOff val="-490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A los documentos que han cumplido los tiempos de retención documental</a:t>
          </a:r>
          <a:endParaRPr lang="es-ES" sz="800" kern="1200">
            <a:latin typeface="Arial" panose="020B0604020202020204" pitchFamily="34" charset="0"/>
            <a:cs typeface="Arial" panose="020B0604020202020204" pitchFamily="34" charset="0"/>
          </a:endParaRPr>
        </a:p>
      </dsp:txBody>
      <dsp:txXfrm>
        <a:off x="1421435" y="752553"/>
        <a:ext cx="1215382" cy="850108"/>
      </dsp:txXfrm>
    </dsp:sp>
    <dsp:sp modelId="{AA9093D8-378D-4CAA-8AA6-36FDDADDAD84}">
      <dsp:nvSpPr>
        <dsp:cNvPr id="0" name=""/>
        <dsp:cNvSpPr/>
      </dsp:nvSpPr>
      <dsp:spPr>
        <a:xfrm>
          <a:off x="2748175" y="706564"/>
          <a:ext cx="1307360" cy="942086"/>
        </a:xfrm>
        <a:prstGeom prst="roundRect">
          <a:avLst/>
        </a:prstGeom>
        <a:solidFill>
          <a:schemeClr val="accent3">
            <a:hueOff val="1807066"/>
            <a:satOff val="66667"/>
            <a:lumOff val="-9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Aplicar el muestreo aleatorio se aplicará al azar, no mide algo en específico</a:t>
          </a:r>
          <a:endParaRPr lang="es-ES" sz="800" kern="1200">
            <a:latin typeface="Arial" panose="020B0604020202020204" pitchFamily="34" charset="0"/>
            <a:cs typeface="Arial" panose="020B0604020202020204" pitchFamily="34" charset="0"/>
          </a:endParaRPr>
        </a:p>
      </dsp:txBody>
      <dsp:txXfrm>
        <a:off x="2794164" y="752553"/>
        <a:ext cx="1215382" cy="850108"/>
      </dsp:txXfrm>
    </dsp:sp>
    <dsp:sp modelId="{C071D4C3-F42F-4934-85A1-78DA7118271D}">
      <dsp:nvSpPr>
        <dsp:cNvPr id="0" name=""/>
        <dsp:cNvSpPr/>
      </dsp:nvSpPr>
      <dsp:spPr>
        <a:xfrm>
          <a:off x="4120903" y="706564"/>
          <a:ext cx="1307360" cy="942086"/>
        </a:xfrm>
        <a:prstGeom prst="roundRect">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CO" sz="800" kern="1200">
              <a:latin typeface="Arial" panose="020B0604020202020204" pitchFamily="34" charset="0"/>
              <a:cs typeface="Arial" panose="020B0604020202020204" pitchFamily="34" charset="0"/>
            </a:rPr>
            <a:t>Aplicar el muestreo sistemático se realiza teniendo en cuenta características cronológicas, alfabético, geográfico entre otros</a:t>
          </a:r>
          <a:endParaRPr lang="es-ES" sz="800" kern="1200">
            <a:latin typeface="Arial" panose="020B0604020202020204" pitchFamily="34" charset="0"/>
            <a:cs typeface="Arial" panose="020B0604020202020204" pitchFamily="34" charset="0"/>
          </a:endParaRPr>
        </a:p>
      </dsp:txBody>
      <dsp:txXfrm>
        <a:off x="4166892" y="752553"/>
        <a:ext cx="1215382" cy="850108"/>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Process5">
  <dgm:title val=""/>
  <dgm:desc val=""/>
  <dgm:catLst>
    <dgm:cat type="process" pri="14000"/>
  </dgm:catLst>
  <dgm:sampData>
    <dgm:dataModel>
      <dgm:ptLst>
        <dgm:pt modelId="0" type="doc"/>
        <dgm:pt modelId="1">
          <dgm:prSet phldr="1"/>
        </dgm:pt>
        <dgm:pt modelId="2">
          <dgm:prSet phldr="1"/>
        </dgm:pt>
        <dgm:pt modelId="3">
          <dgm:prSet phldr="1"/>
        </dgm:pt>
      </dgm:ptLst>
      <dgm:cxnLst>
        <dgm:cxn modelId="5" srcId="0" destId="1" srcOrd="0" destOrd="0"/>
        <dgm:cxn modelId="6" srcId="0" destId="2" srcOrd="1" destOrd="0"/>
        <dgm:cxn modelId="7" srcId="0" destId="3" srcOrd="2"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6" srcId="0" destId="1" srcOrd="0" destOrd="0"/>
        <dgm:cxn modelId="7" srcId="0" destId="2" srcOrd="1" destOrd="0"/>
        <dgm:cxn modelId="8" srcId="0" destId="3" srcOrd="2" destOrd="0"/>
        <dgm:cxn modelId="9" srcId="0" destId="4" srcOrd="3" destOrd="0"/>
      </dgm:cxnLst>
      <dgm:bg/>
      <dgm:whole/>
    </dgm:dataModel>
  </dgm:clrData>
  <dgm:layoutNode name="outerComposite">
    <dgm:varLst>
      <dgm:chMax val="5"/>
      <dgm:dir/>
      <dgm:resizeHandles val="exact"/>
    </dgm:varLst>
    <dgm:alg type="composite"/>
    <dgm:shape xmlns:r="http://schemas.openxmlformats.org/officeDocument/2006/relationships" r:blip="">
      <dgm:adjLst/>
    </dgm:shape>
    <dgm:presOf/>
    <dgm:choose name="Name0">
      <dgm:if name="Name1" func="var" arg="dir" op="equ" val="norm">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l" for="ch" forName="TwoNodes_1"/>
          <dgm:constr type="w" for="ch" forName="TwoNodes_2" refType="w" fact="0.85"/>
          <dgm:constr type="h" for="ch" forName="TwoNodes_2" refType="h" fact="0.45"/>
          <dgm:constr type="b" for="ch" forName="TwoNodes_2" refType="h"/>
          <dgm:constr type="r" for="ch" forName="TwoNodes_2" refType="w"/>
          <dgm:constr type="w" for="ch" forName="TwoConn_1-2" refType="h" refFor="ch" refForName="TwoNodes_1" fact="0.65"/>
          <dgm:constr type="h" for="ch" forName="TwoConn_1-2" refType="h" refFor="ch" refForName="TwoNodes_1" fact="0.65"/>
          <dgm:constr type="ctrY" for="ch" forName="TwoConn_1-2" refType="h" fact="0.5"/>
          <dgm:constr type="r" for="ch" forName="TwoConn_1-2" refType="r" refFor="ch" refForName="TwoNodes_1"/>
          <dgm:constr type="r" for="ch" forName="TwoNodes_1_text" refType="l" refFor="ch" refForName="TwoConn_1-2"/>
          <dgm:constr type="rOff" for="ch" forName="TwoNodes_1_text" refType="w" refFor="ch" refForName="TwoConn_1-2" fact="-0.5"/>
          <dgm:constr type="t" for="ch" forName="TwoNodes_1_text" refType="t" refFor="ch" refForName="TwoNodes_1"/>
          <dgm:constr type="b" for="ch" forName="TwoNodes_1_text" refType="b" refFor="ch" refForName="TwoNodes_1"/>
          <dgm:constr type="l" for="ch" forName="TwoNodes_1_text" refType="l" refFor="ch" refForName="TwoNodes_1"/>
          <dgm:constr type="r" for="ch" forName="TwoNodes_2_text" refType="l" refFor="ch" refForName="TwoConn_1-2"/>
          <dgm:constr type="t" for="ch" forName="TwoNodes_2_text" refType="t" refFor="ch" refForName="TwoNodes_2"/>
          <dgm:constr type="b" for="ch" forName="TwoNodes_2_text" refType="b" refFor="ch" refForName="TwoNodes_2"/>
          <dgm:constr type="l" for="ch" forName="TwoNodes_2_text" refType="l" refFor="ch" refForName="TwoNodes_2"/>
          <dgm:constr type="w" for="ch" forName="ThreeNodes_1" refType="w" fact="0.85"/>
          <dgm:constr type="h" for="ch" forName="ThreeNodes_1" refType="h" fact="0.3"/>
          <dgm:constr type="t" for="ch" forName="ThreeNodes_1"/>
          <dgm:constr type="l" for="ch" forName="ThreeNodes_1"/>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r" for="ch" forName="ThreeNodes_3" refType="w"/>
          <dgm:constr type="w" for="ch" forName="ThreeConn_1-2" refType="h" refFor="ch" refForName="ThreeNodes_1" fact="0.65"/>
          <dgm:constr type="h" for="ch" forName="ThreeConn_1-2" refType="h" refFor="ch" refForName="ThreeNodes_1" fact="0.65"/>
          <dgm:constr type="ctrY" for="ch" forName="ThreeConn_1-2" refType="h" fact="0.325"/>
          <dgm:constr type="r" for="ch" forName="ThreeConn_1-2" refType="r"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r" for="ch" forName="ThreeConn_2-3" refType="r" refFor="ch" refForName="ThreeNodes_2"/>
          <dgm:constr type="r" for="ch" forName="ThreeNodes_1_text" refType="l" refFor="ch" refForName="ThreeConn_1-2"/>
          <dgm:constr type="rOff" for="ch" forName="ThreeNodes_1_text" refType="w" refFor="ch" refForName="ThreeConn_1-2" fact="-0.57"/>
          <dgm:constr type="t" for="ch" forName="ThreeNodes_1_text" refType="t" refFor="ch" refForName="ThreeNodes_1"/>
          <dgm:constr type="b" for="ch" forName="ThreeNodes_1_text" refType="b" refFor="ch" refForName="ThreeNodes_1"/>
          <dgm:constr type="l" for="ch" forName="ThreeNodes_1_text" refType="l" refFor="ch" refForName="ThreeNodes_1"/>
          <dgm:constr type="r" for="ch" forName="ThreeNodes_2_text" refType="l" refFor="ch" refForName="ThreeConn_1-2"/>
          <dgm:constr type="t" for="ch" forName="ThreeNodes_2_text" refType="t" refFor="ch" refForName="ThreeNodes_2"/>
          <dgm:constr type="b" for="ch" forName="ThreeNodes_2_text" refType="b" refFor="ch" refForName="ThreeNodes_2"/>
          <dgm:constr type="l" for="ch" forName="ThreeNodes_2_text" refType="l" refFor="ch" refForName="ThreeNodes_2"/>
          <dgm:constr type="r" for="ch" forName="ThreeNodes_3_text" refType="l" refFor="ch" refForName="ThreeConn_2-3"/>
          <dgm:constr type="t" for="ch" forName="ThreeNodes_3_text" refType="t" refFor="ch" refForName="ThreeNodes_3"/>
          <dgm:constr type="b" for="ch" forName="ThreeNodes_3_text" refType="b" refFor="ch" refForName="ThreeNodes_3"/>
          <dgm:constr type="l" for="ch" forName="ThreeNodes_3_text" refType="l" refFor="ch" refForName="ThreeNodes_3"/>
          <dgm:constr type="w" for="ch" forName="FourNodes_1" refType="w" fact="0.8"/>
          <dgm:constr type="h" for="ch" forName="FourNodes_1" refType="h" fact="0.22"/>
          <dgm:constr type="t" for="ch" forName="FourNodes_1"/>
          <dgm:constr type="l" for="ch" forName="FourNodes_1"/>
          <dgm:constr type="w" for="ch" forName="FourNodes_2" refType="w" fact="0.8"/>
          <dgm:constr type="h" for="ch" forName="FourNodes_2" refType="h" fact="0.22"/>
          <dgm:constr type="ctrY" for="ch" forName="FourNodes_2" refType="h" fact="0.37"/>
          <dgm:constr type="ctrX" for="ch" forName="FourNodes_2" refType="w" fact="0.467"/>
          <dgm:constr type="w" for="ch" forName="FourNodes_3" refType="w" fact="0.8"/>
          <dgm:constr type="h" for="ch" forName="FourNodes_3" refType="h" fact="0.22"/>
          <dgm:constr type="ctrY" for="ch" forName="FourNodes_3" refType="h" fact="0.63"/>
          <dgm:constr type="ctrX" for="ch" forName="FourNodes_3" refType="w" fact="0.533"/>
          <dgm:constr type="w" for="ch" forName="FourNodes_4" refType="w" fact="0.8"/>
          <dgm:constr type="h" for="ch" forName="FourNodes_4" refType="h" fact="0.22"/>
          <dgm:constr type="b" for="ch" forName="FourNodes_4" refType="h"/>
          <dgm:constr type="r" for="ch" forName="FourNodes_4" refType="w"/>
          <dgm:constr type="w" for="ch" forName="FourConn_1-2" refType="h" refFor="ch" refForName="FourNodes_1" fact="0.65"/>
          <dgm:constr type="h" for="ch" forName="FourConn_1-2" refType="h" refFor="ch" refForName="FourNodes_1" fact="0.65"/>
          <dgm:constr type="ctrY" for="ch" forName="FourConn_1-2" refType="h" fact="0.24"/>
          <dgm:constr type="r" for="ch" forName="FourConn_1-2" refType="r"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r" for="ch" forName="FourConn_2-3" refType="r"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r" for="ch" forName="FourConn_3-4" refType="r" refFor="ch" refForName="FourNodes_3"/>
          <dgm:constr type="r" for="ch" forName="FourNodes_1_text" refType="l" refFor="ch" refForName="FourConn_1-2"/>
          <dgm:constr type="rOff" for="ch" forName="FourNodes_1_text" refType="w" refFor="ch" refForName="FourConn_1-2" fact="-0.7"/>
          <dgm:constr type="t" for="ch" forName="FourNodes_1_text" refType="t" refFor="ch" refForName="FourNodes_1"/>
          <dgm:constr type="b" for="ch" forName="FourNodes_1_text" refType="b" refFor="ch" refForName="FourNodes_1"/>
          <dgm:constr type="l" for="ch" forName="FourNodes_1_text" refType="l" refFor="ch" refForName="FourNodes_1"/>
          <dgm:constr type="r" for="ch" forName="FourNodes_2_text" refType="l" refFor="ch" refForName="FourConn_1-2"/>
          <dgm:constr type="t" for="ch" forName="FourNodes_2_text" refType="t" refFor="ch" refForName="FourNodes_2"/>
          <dgm:constr type="b" for="ch" forName="FourNodes_2_text" refType="b" refFor="ch" refForName="FourNodes_2"/>
          <dgm:constr type="l" for="ch" forName="FourNodes_2_text" refType="l" refFor="ch" refForName="FourNodes_2"/>
          <dgm:constr type="r" for="ch" forName="FourNodes_3_text" refType="l" refFor="ch" refForName="FourConn_2-3"/>
          <dgm:constr type="t" for="ch" forName="FourNodes_3_text" refType="t" refFor="ch" refForName="FourNodes_3"/>
          <dgm:constr type="b" for="ch" forName="FourNodes_3_text" refType="b" refFor="ch" refForName="FourNodes_3"/>
          <dgm:constr type="l" for="ch" forName="FourNodes_3_text" refType="l" refFor="ch" refForName="FourNodes_3"/>
          <dgm:constr type="r" for="ch" forName="FourNodes_4_text" refType="l" refFor="ch" refForName="FourConn_3-4"/>
          <dgm:constr type="t" for="ch" forName="FourNodes_4_text" refType="t" refFor="ch" refForName="FourNodes_4"/>
          <dgm:constr type="b" for="ch" forName="FourNodes_4_text" refType="b" refFor="ch" refForName="FourNodes_4"/>
          <dgm:constr type="l" for="ch" forName="FourNodes_4_text" refType="l" refFor="ch" refForName="FourNodes_4"/>
          <dgm:constr type="w" for="ch" forName="FiveNodes_1" refType="w" fact="0.77"/>
          <dgm:constr type="h" for="ch" forName="FiveNodes_1" refType="h" fact="0.18"/>
          <dgm:constr type="t" for="ch" forName="FiveNodes_1"/>
          <dgm:constr type="l" for="ch" forName="FiveNodes_1"/>
          <dgm:constr type="w" for="ch" forName="FiveNodes_2" refType="w" fact="0.77"/>
          <dgm:constr type="h" for="ch" forName="FiveNodes_2" refType="h" fact="0.18"/>
          <dgm:constr type="ctrY" for="ch" forName="FiveNodes_2" refType="h" fact="0.295"/>
          <dgm:constr type="ctrX" for="ch" forName="FiveNodes_2" refType="w" fact="0.442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5575"/>
          <dgm:constr type="w" for="ch" forName="FiveNodes_5" refType="w" fact="0.77"/>
          <dgm:constr type="h" for="ch" forName="FiveNodes_5" refType="h" fact="0.18"/>
          <dgm:constr type="b" for="ch" forName="FiveNodes_5" refType="h"/>
          <dgm:constr type="r" for="ch" forName="FiveNodes_5" refType="w"/>
          <dgm:constr type="w" for="ch" forName="FiveConn_1-2" refType="h" refFor="ch" refForName="FiveNodes_1" fact="0.65"/>
          <dgm:constr type="h" for="ch" forName="FiveConn_1-2" refType="h" refFor="ch" refForName="FiveNodes_1" fact="0.65"/>
          <dgm:constr type="ctrY" for="ch" forName="FiveConn_1-2" refType="h" fact="0.19"/>
          <dgm:constr type="r" for="ch" forName="FiveConn_1-2" refType="r"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r" for="ch" forName="FiveConn_2-3" refType="r"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r" for="ch" forName="FiveConn_3-4" refType="r"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r" for="ch" forName="FiveConn_4-5" refType="r" refFor="ch" refForName="FiveNodes_4"/>
          <dgm:constr type="r" for="ch" forName="FiveNodes_1_text" refType="l" refFor="ch" refForName="FiveConn_1-2"/>
          <dgm:constr type="rOff" for="ch" forName="FiveNodes_1_text" refType="w" refFor="ch" refForName="FiveConn_1-2" fact="-0.75"/>
          <dgm:constr type="t" for="ch" forName="FiveNodes_1_text" refType="t" refFor="ch" refForName="FiveNodes_1"/>
          <dgm:constr type="b" for="ch" forName="FiveNodes_1_text" refType="b" refFor="ch" refForName="FiveNodes_1"/>
          <dgm:constr type="l" for="ch" forName="FiveNodes_1_text" refType="l" refFor="ch" refForName="FiveNodes_1"/>
          <dgm:constr type="r" for="ch" forName="FiveNodes_2_text" refType="l" refFor="ch" refForName="FiveConn_1-2"/>
          <dgm:constr type="t" for="ch" forName="FiveNodes_2_text" refType="t" refFor="ch" refForName="FiveNodes_2"/>
          <dgm:constr type="b" for="ch" forName="FiveNodes_2_text" refType="b" refFor="ch" refForName="FiveNodes_2"/>
          <dgm:constr type="l" for="ch" forName="FiveNodes_2_text" refType="l" refFor="ch" refForName="FiveNodes_2"/>
          <dgm:constr type="r" for="ch" forName="FiveNodes_3_text" refType="l" refFor="ch" refForName="FiveConn_2-3"/>
          <dgm:constr type="t" for="ch" forName="FiveNodes_3_text" refType="t" refFor="ch" refForName="FiveNodes_3"/>
          <dgm:constr type="b" for="ch" forName="FiveNodes_3_text" refType="b" refFor="ch" refForName="FiveNodes_3"/>
          <dgm:constr type="l" for="ch" forName="FiveNodes_3_text" refType="l" refFor="ch" refForName="FiveNodes_3"/>
          <dgm:constr type="r" for="ch" forName="FiveNodes_4_text" refType="l" refFor="ch" refForName="FiveConn_3-4"/>
          <dgm:constr type="t" for="ch" forName="FiveNodes_4_text" refType="t" refFor="ch" refForName="FiveNodes_4"/>
          <dgm:constr type="b" for="ch" forName="FiveNodes_4_text" refType="b" refFor="ch" refForName="FiveNodes_4"/>
          <dgm:constr type="l" for="ch" forName="FiveNodes_4_text" refType="l" refFor="ch" refForName="FiveNodes_4"/>
          <dgm:constr type="r" for="ch" forName="FiveNodes_5_text" refType="l" refFor="ch" refForName="FiveConn_4-5"/>
          <dgm:constr type="t" for="ch" forName="FiveNodes_5_text" refType="t" refFor="ch" refForName="FiveNodes_5"/>
          <dgm:constr type="b" for="ch" forName="FiveNodes_5_text" refType="b" refFor="ch" refForName="FiveNodes_5"/>
          <dgm:constr type="l" for="ch" forName="FiveNodes_5_text" refType="l" refFor="ch" refForName="FiveNodes_5"/>
        </dgm:constrLst>
      </dgm:if>
      <dgm:else name="Name2">
        <dgm:constrLst>
          <dgm:constr type="primFontSz" for="ch" ptType="node" op="equ" val="65"/>
          <dgm:constr type="w" for="ch" forName="dummyMaxCanvas" refType="w"/>
          <dgm:constr type="h" for="ch" forName="dummyMaxCanvas" refType="h"/>
          <dgm:constr type="w" for="ch" forName="OneNode_1" refType="w"/>
          <dgm:constr type="h" for="ch" forName="OneNode_1" refType="h" fact="0.5"/>
          <dgm:constr type="ctrY" for="ch" forName="OneNode_1" refType="h" fact="0.5"/>
          <dgm:constr type="w" for="ch" forName="TwoNodes_1" refType="w" fact="0.85"/>
          <dgm:constr type="h" for="ch" forName="TwoNodes_1" refType="h" fact="0.45"/>
          <dgm:constr type="t" for="ch" forName="TwoNodes_1"/>
          <dgm:constr type="r" for="ch" forName="TwoNodes_1" refType="w"/>
          <dgm:constr type="w" for="ch" forName="TwoNodes_2" refType="w" fact="0.85"/>
          <dgm:constr type="h" for="ch" forName="TwoNodes_2" refType="h" fact="0.45"/>
          <dgm:constr type="b" for="ch" forName="TwoNodes_2" refType="h"/>
          <dgm:constr type="l" for="ch" forName="TwoNodes_2"/>
          <dgm:constr type="w" for="ch" forName="TwoConn_1-2" refType="h" refFor="ch" refForName="TwoNodes_1" fact="0.65"/>
          <dgm:constr type="h" for="ch" forName="TwoConn_1-2" refType="h" refFor="ch" refForName="TwoNodes_1" fact="0.65"/>
          <dgm:constr type="ctrY" for="ch" forName="TwoConn_1-2" refType="h" fact="0.5"/>
          <dgm:constr type="l" for="ch" forName="TwoConn_1-2" refType="l" refFor="ch" refForName="TwoNodes_1"/>
          <dgm:constr type="l" for="ch" forName="TwoNodes_1_text" refType="r" refFor="ch" refForName="TwoConn_1-2"/>
          <dgm:constr type="lOff" for="ch" forName="TwoNodes_1_text" refType="w" refFor="ch" refForName="TwoConn_1-2" fact="0.5"/>
          <dgm:constr type="t" for="ch" forName="TwoNodes_1_text" refType="t" refFor="ch" refForName="TwoNodes_1"/>
          <dgm:constr type="b" for="ch" forName="TwoNodes_1_text" refType="b" refFor="ch" refForName="TwoNodes_1"/>
          <dgm:constr type="r" for="ch" forName="TwoNodes_1_text" refType="r" refFor="ch" refForName="TwoNodes_1"/>
          <dgm:constr type="l" for="ch" forName="TwoNodes_2_text" refType="r" refFor="ch" refForName="TwoConn_1-2"/>
          <dgm:constr type="t" for="ch" forName="TwoNodes_2_text" refType="t" refFor="ch" refForName="TwoNodes_2"/>
          <dgm:constr type="b" for="ch" forName="TwoNodes_2_text" refType="b" refFor="ch" refForName="TwoNodes_2"/>
          <dgm:constr type="r" for="ch" forName="TwoNodes_2_text" refType="r" refFor="ch" refForName="TwoNodes_2"/>
          <dgm:constr type="w" for="ch" forName="ThreeNodes_1" refType="w" fact="0.85"/>
          <dgm:constr type="h" for="ch" forName="ThreeNodes_1" refType="h" fact="0.3"/>
          <dgm:constr type="t" for="ch" forName="ThreeNodes_1"/>
          <dgm:constr type="r" for="ch" forName="ThreeNodes_1" refType="w"/>
          <dgm:constr type="w" for="ch" forName="ThreeNodes_2" refType="w" fact="0.85"/>
          <dgm:constr type="h" for="ch" forName="ThreeNodes_2" refType="h" fact="0.3"/>
          <dgm:constr type="ctrY" for="ch" forName="ThreeNodes_2" refType="h" fact="0.5"/>
          <dgm:constr type="ctrX" for="ch" forName="ThreeNodes_2" refType="w" fact="0.5"/>
          <dgm:constr type="w" for="ch" forName="ThreeNodes_3" refType="w" fact="0.85"/>
          <dgm:constr type="h" for="ch" forName="ThreeNodes_3" refType="h" fact="0.3"/>
          <dgm:constr type="b" for="ch" forName="ThreeNodes_3" refType="h"/>
          <dgm:constr type="l" for="ch" forName="ThreeNodes_3"/>
          <dgm:constr type="w" for="ch" forName="ThreeConn_1-2" refType="h" refFor="ch" refForName="ThreeNodes_1" fact="0.65"/>
          <dgm:constr type="h" for="ch" forName="ThreeConn_1-2" refType="h" refFor="ch" refForName="ThreeNodes_1" fact="0.65"/>
          <dgm:constr type="ctrY" for="ch" forName="ThreeConn_1-2" refType="h" fact="0.325"/>
          <dgm:constr type="l" for="ch" forName="ThreeConn_1-2" refType="l" refFor="ch" refForName="ThreeNodes_1"/>
          <dgm:constr type="w" for="ch" forName="ThreeConn_2-3" refType="h" refFor="ch" refForName="ThreeNodes_2" fact="0.65"/>
          <dgm:constr type="h" for="ch" forName="ThreeConn_2-3" refType="h" refFor="ch" refForName="ThreeNodes_2" fact="0.65"/>
          <dgm:constr type="ctrY" for="ch" forName="ThreeConn_2-3" refType="h" fact="0.673"/>
          <dgm:constr type="l" for="ch" forName="ThreeConn_2-3" refType="l" refFor="ch" refForName="ThreeNodes_2"/>
          <dgm:constr type="l" for="ch" forName="ThreeNodes_1_text" refType="r" refFor="ch" refForName="ThreeConn_1-2"/>
          <dgm:constr type="lOff" for="ch" forName="ThreeNodes_1_text" refType="w" refFor="ch" refForName="ThreeConn_1-2" fact="0.55"/>
          <dgm:constr type="t" for="ch" forName="ThreeNodes_1_text" refType="t" refFor="ch" refForName="ThreeNodes_1"/>
          <dgm:constr type="b" for="ch" forName="ThreeNodes_1_text" refType="b" refFor="ch" refForName="ThreeNodes_1"/>
          <dgm:constr type="r" for="ch" forName="ThreeNodes_1_text" refType="r" refFor="ch" refForName="ThreeNodes_1"/>
          <dgm:constr type="l" for="ch" forName="ThreeNodes_2_text" refType="r" refFor="ch" refForName="ThreeConn_1-2"/>
          <dgm:constr type="t" for="ch" forName="ThreeNodes_2_text" refType="t" refFor="ch" refForName="ThreeNodes_2"/>
          <dgm:constr type="b" for="ch" forName="ThreeNodes_2_text" refType="b" refFor="ch" refForName="ThreeNodes_2"/>
          <dgm:constr type="r" for="ch" forName="ThreeNodes_2_text" refType="r" refFor="ch" refForName="ThreeNodes_2"/>
          <dgm:constr type="l" for="ch" forName="ThreeNodes_3_text" refType="r" refFor="ch" refForName="ThreeConn_2-3"/>
          <dgm:constr type="t" for="ch" forName="ThreeNodes_3_text" refType="t" refFor="ch" refForName="ThreeNodes_3"/>
          <dgm:constr type="b" for="ch" forName="ThreeNodes_3_text" refType="b" refFor="ch" refForName="ThreeNodes_3"/>
          <dgm:constr type="r" for="ch" forName="ThreeNodes_3_text" refType="r" refFor="ch" refForName="ThreeNodes_3"/>
          <dgm:constr type="w" for="ch" forName="FourNodes_1" refType="w" fact="0.8"/>
          <dgm:constr type="h" for="ch" forName="FourNodes_1" refType="h" fact="0.22"/>
          <dgm:constr type="t" for="ch" forName="FourNodes_1"/>
          <dgm:constr type="r" for="ch" forName="FourNodes_1" refType="w"/>
          <dgm:constr type="w" for="ch" forName="FourNodes_2" refType="w" fact="0.8"/>
          <dgm:constr type="h" for="ch" forName="FourNodes_2" refType="h" fact="0.22"/>
          <dgm:constr type="ctrY" for="ch" forName="FourNodes_2" refType="h" fact="0.37"/>
          <dgm:constr type="ctrX" for="ch" forName="FourNodes_2" refType="w" fact="0.533"/>
          <dgm:constr type="w" for="ch" forName="FourNodes_3" refType="w" fact="0.8"/>
          <dgm:constr type="h" for="ch" forName="FourNodes_3" refType="h" fact="0.22"/>
          <dgm:constr type="ctrY" for="ch" forName="FourNodes_3" refType="h" fact="0.63"/>
          <dgm:constr type="ctrX" for="ch" forName="FourNodes_3" refType="w" fact="0.467"/>
          <dgm:constr type="w" for="ch" forName="FourNodes_4" refType="w" fact="0.8"/>
          <dgm:constr type="h" for="ch" forName="FourNodes_4" refType="h" fact="0.22"/>
          <dgm:constr type="b" for="ch" forName="FourNodes_4" refType="h"/>
          <dgm:constr type="l" for="ch" forName="FourNodes_4"/>
          <dgm:constr type="w" for="ch" forName="FourConn_1-2" refType="h" refFor="ch" refForName="FourNodes_1" fact="0.65"/>
          <dgm:constr type="h" for="ch" forName="FourConn_1-2" refType="h" refFor="ch" refForName="FourNodes_1" fact="0.65"/>
          <dgm:constr type="ctrY" for="ch" forName="FourConn_1-2" refType="h" fact="0.24"/>
          <dgm:constr type="l" for="ch" forName="FourConn_1-2" refType="l" refFor="ch" refForName="FourNodes_1"/>
          <dgm:constr type="w" for="ch" forName="FourConn_2-3" refType="h" refFor="ch" refForName="FourNodes_2" fact="0.65"/>
          <dgm:constr type="h" for="ch" forName="FourConn_2-3" refType="h" refFor="ch" refForName="FourNodes_2" fact="0.65"/>
          <dgm:constr type="ctrY" for="ch" forName="FourConn_2-3" refType="h" fact="0.5"/>
          <dgm:constr type="l" for="ch" forName="FourConn_2-3" refType="l" refFor="ch" refForName="FourNodes_2"/>
          <dgm:constr type="w" for="ch" forName="FourConn_3-4" refType="h" refFor="ch" refForName="FourNodes_3" fact="0.65"/>
          <dgm:constr type="h" for="ch" forName="FourConn_3-4" refType="h" refFor="ch" refForName="FourNodes_3" fact="0.65"/>
          <dgm:constr type="ctrY" for="ch" forName="FourConn_3-4" refType="h" fact="0.76"/>
          <dgm:constr type="l" for="ch" forName="FourConn_3-4" refType="l" refFor="ch" refForName="FourNodes_3"/>
          <dgm:constr type="l" for="ch" forName="FourNodes_1_text" refType="r" refFor="ch" refForName="FourConn_1-2"/>
          <dgm:constr type="lOff" for="ch" forName="FourNodes_1_text" refType="w" refFor="ch" refForName="FourConn_1-2" fact="0.69"/>
          <dgm:constr type="t" for="ch" forName="FourNodes_1_text" refType="t" refFor="ch" refForName="FourNodes_1"/>
          <dgm:constr type="b" for="ch" forName="FourNodes_1_text" refType="b" refFor="ch" refForName="FourNodes_1"/>
          <dgm:constr type="r" for="ch" forName="FourNodes_1_text" refType="r" refFor="ch" refForName="FourNodes_1"/>
          <dgm:constr type="l" for="ch" forName="FourNodes_2_text" refType="r" refFor="ch" refForName="FourConn_1-2"/>
          <dgm:constr type="t" for="ch" forName="FourNodes_2_text" refType="t" refFor="ch" refForName="FourNodes_2"/>
          <dgm:constr type="b" for="ch" forName="FourNodes_2_text" refType="b" refFor="ch" refForName="FourNodes_2"/>
          <dgm:constr type="r" for="ch" forName="FourNodes_2_text" refType="r" refFor="ch" refForName="FourNodes_2"/>
          <dgm:constr type="l" for="ch" forName="FourNodes_3_text" refType="r" refFor="ch" refForName="FourConn_2-3"/>
          <dgm:constr type="t" for="ch" forName="FourNodes_3_text" refType="t" refFor="ch" refForName="FourNodes_3"/>
          <dgm:constr type="b" for="ch" forName="FourNodes_3_text" refType="b" refFor="ch" refForName="FourNodes_3"/>
          <dgm:constr type="r" for="ch" forName="FourNodes_3_text" refType="r" refFor="ch" refForName="FourNodes_3"/>
          <dgm:constr type="l" for="ch" forName="FourNodes_4_text" refType="r" refFor="ch" refForName="FourConn_3-4"/>
          <dgm:constr type="t" for="ch" forName="FourNodes_4_text" refType="t" refFor="ch" refForName="FourNodes_4"/>
          <dgm:constr type="b" for="ch" forName="FourNodes_4_text" refType="b" refFor="ch" refForName="FourNodes_4"/>
          <dgm:constr type="r" for="ch" forName="FourNodes_4_text" refType="r" refFor="ch" refForName="FourNodes_4"/>
          <dgm:constr type="w" for="ch" forName="FiveNodes_1" refType="w" fact="0.77"/>
          <dgm:constr type="h" for="ch" forName="FiveNodes_1" refType="h" fact="0.18"/>
          <dgm:constr type="t" for="ch" forName="FiveNodes_1"/>
          <dgm:constr type="r" for="ch" forName="FiveNodes_1" refType="w"/>
          <dgm:constr type="w" for="ch" forName="FiveNodes_2" refType="w" fact="0.77"/>
          <dgm:constr type="h" for="ch" forName="FiveNodes_2" refType="h" fact="0.18"/>
          <dgm:constr type="ctrY" for="ch" forName="FiveNodes_2" refType="h" fact="0.295"/>
          <dgm:constr type="ctrX" for="ch" forName="FiveNodes_2" refType="w" fact="0.5575"/>
          <dgm:constr type="w" for="ch" forName="FiveNodes_3" refType="w" fact="0.77"/>
          <dgm:constr type="h" for="ch" forName="FiveNodes_3" refType="h" fact="0.18"/>
          <dgm:constr type="ctrY" for="ch" forName="FiveNodes_3" refType="h" fact="0.5"/>
          <dgm:constr type="ctrX" for="ch" forName="FiveNodes_3" refType="w" fact="0.5"/>
          <dgm:constr type="w" for="ch" forName="FiveNodes_4" refType="w" fact="0.77"/>
          <dgm:constr type="h" for="ch" forName="FiveNodes_4" refType="h" fact="0.18"/>
          <dgm:constr type="ctrY" for="ch" forName="FiveNodes_4" refType="h" fact="0.705"/>
          <dgm:constr type="ctrX" for="ch" forName="FiveNodes_4" refType="w" fact="0.4425"/>
          <dgm:constr type="w" for="ch" forName="FiveNodes_5" refType="w" fact="0.77"/>
          <dgm:constr type="h" for="ch" forName="FiveNodes_5" refType="h" fact="0.18"/>
          <dgm:constr type="b" for="ch" forName="FiveNodes_5" refType="h"/>
          <dgm:constr type="l" for="ch" forName="FiveNodes_5"/>
          <dgm:constr type="w" for="ch" forName="FiveConn_1-2" refType="h" refFor="ch" refForName="FiveNodes_1" fact="0.65"/>
          <dgm:constr type="h" for="ch" forName="FiveConn_1-2" refType="h" refFor="ch" refForName="FiveNodes_1" fact="0.65"/>
          <dgm:constr type="ctrY" for="ch" forName="FiveConn_1-2" refType="h" fact="0.19"/>
          <dgm:constr type="l" for="ch" forName="FiveConn_1-2" refType="l" refFor="ch" refForName="FiveNodes_1"/>
          <dgm:constr type="w" for="ch" forName="FiveConn_2-3" refType="h" refFor="ch" refForName="FiveNodes_2" fact="0.65"/>
          <dgm:constr type="h" for="ch" forName="FiveConn_2-3" refType="h" refFor="ch" refForName="FiveNodes_2" fact="0.65"/>
          <dgm:constr type="ctrY" for="ch" forName="FiveConn_2-3" refType="h" fact="0.395"/>
          <dgm:constr type="l" for="ch" forName="FiveConn_2-3" refType="l" refFor="ch" refForName="FiveNodes_2"/>
          <dgm:constr type="w" for="ch" forName="FiveConn_3-4" refType="h" refFor="ch" refForName="FiveNodes_3" fact="0.65"/>
          <dgm:constr type="h" for="ch" forName="FiveConn_3-4" refType="h" refFor="ch" refForName="FiveNodes_3" fact="0.65"/>
          <dgm:constr type="ctrY" for="ch" forName="FiveConn_3-4" refType="h" fact="0.597"/>
          <dgm:constr type="l" for="ch" forName="FiveConn_3-4" refType="l" refFor="ch" refForName="FiveNodes_3"/>
          <dgm:constr type="w" for="ch" forName="FiveConn_4-5" refType="h" refFor="ch" refForName="FiveNodes_4" fact="0.65"/>
          <dgm:constr type="h" for="ch" forName="FiveConn_4-5" refType="h" refFor="ch" refForName="FiveNodes_4" fact="0.65"/>
          <dgm:constr type="ctrY" for="ch" forName="FiveConn_4-5" refType="h" fact="0.804"/>
          <dgm:constr type="l" for="ch" forName="FiveConn_4-5" refType="l" refFor="ch" refForName="FiveNodes_4"/>
          <dgm:constr type="l" for="ch" forName="FiveNodes_1_text" refType="r" refFor="ch" refForName="FiveConn_1-2"/>
          <dgm:constr type="lOff" for="ch" forName="FiveNodes_1_text" refType="w" refFor="ch" refForName="FiveConn_1-2" fact="0.73"/>
          <dgm:constr type="t" for="ch" forName="FiveNodes_1_text" refType="t" refFor="ch" refForName="FiveNodes_1"/>
          <dgm:constr type="b" for="ch" forName="FiveNodes_1_text" refType="b" refFor="ch" refForName="FiveNodes_1"/>
          <dgm:constr type="r" for="ch" forName="FiveNodes_1_text" refType="r" refFor="ch" refForName="FiveNodes_1"/>
          <dgm:constr type="l" for="ch" forName="FiveNodes_2_text" refType="r" refFor="ch" refForName="FiveConn_1-2"/>
          <dgm:constr type="t" for="ch" forName="FiveNodes_2_text" refType="t" refFor="ch" refForName="FiveNodes_2"/>
          <dgm:constr type="b" for="ch" forName="FiveNodes_2_text" refType="b" refFor="ch" refForName="FiveNodes_2"/>
          <dgm:constr type="r" for="ch" forName="FiveNodes_2_text" refType="r" refFor="ch" refForName="FiveNodes_2"/>
          <dgm:constr type="l" for="ch" forName="FiveNodes_3_text" refType="r" refFor="ch" refForName="FiveConn_2-3"/>
          <dgm:constr type="t" for="ch" forName="FiveNodes_3_text" refType="t" refFor="ch" refForName="FiveNodes_3"/>
          <dgm:constr type="b" for="ch" forName="FiveNodes_3_text" refType="b" refFor="ch" refForName="FiveNodes_3"/>
          <dgm:constr type="r" for="ch" forName="FiveNodes_3_text" refType="r" refFor="ch" refForName="FiveNodes_3"/>
          <dgm:constr type="l" for="ch" forName="FiveNodes_4_text" refType="r" refFor="ch" refForName="FiveConn_3-4"/>
          <dgm:constr type="t" for="ch" forName="FiveNodes_4_text" refType="t" refFor="ch" refForName="FiveNodes_4"/>
          <dgm:constr type="b" for="ch" forName="FiveNodes_4_text" refType="b" refFor="ch" refForName="FiveNodes_4"/>
          <dgm:constr type="r" for="ch" forName="FiveNodes_4_text" refType="r" refFor="ch" refForName="FiveNodes_4"/>
          <dgm:constr type="l" for="ch" forName="FiveNodes_5_text" refType="r" refFor="ch" refForName="FiveConn_4-5"/>
          <dgm:constr type="t" for="ch" forName="FiveNodes_5_text" refType="t" refFor="ch" refForName="FiveNodes_5"/>
          <dgm:constr type="b" for="ch" forName="FiveNodes_5_text" refType="b" refFor="ch" refForName="FiveNodes_5"/>
          <dgm:constr type="r" for="ch" forName="FiveNodes_5_text" refType="r" refFor="ch" refForName="FiveNodes_5"/>
        </dgm:constrLst>
      </dgm:else>
    </dgm:choose>
    <dgm:ruleLst/>
    <dgm:layoutNode name="dummyMaxCanvas">
      <dgm:varLst/>
      <dgm:alg type="sp"/>
      <dgm:shape xmlns:r="http://schemas.openxmlformats.org/officeDocument/2006/relationships" r:blip="">
        <dgm:adjLst/>
      </dgm:shape>
      <dgm:presOf/>
      <dgm:constrLst/>
      <dgm:ruleLst/>
    </dgm:layoutNode>
    <dgm:choose name="Name3">
      <dgm:if name="Name4" axis="ch" ptType="node" func="cnt" op="equ" val="1">
        <dgm:layoutNode name="OneNode_1">
          <dgm:varLst>
            <dgm:bulletEnabled val="1"/>
          </dgm:varLst>
          <dgm:alg type="tx"/>
          <dgm:shape xmlns:r="http://schemas.openxmlformats.org/officeDocument/2006/relationships" type="roundRect" r:blip="">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
        <dgm:choose name="Name6">
          <dgm:if name="Name7" axis="ch" ptType="node" func="cnt" op="equ" val="2">
            <dgm:layoutNode name="Two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wo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wo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wo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wo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
            <dgm:choose name="Name9">
              <dgm:if name="Name10" axis="ch" ptType="node" func="cnt" op="equ" val="3">
                <dgm:layoutNode name="Thre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Thre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Thre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Thre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Thre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Thre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1">
                <dgm:choose name="Name12">
                  <dgm:if name="Name13" axis="ch" ptType="node" func="cnt" op="equ" val="4">
                    <dgm:layoutNode name="Four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our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our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our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our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our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our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4">
                    <dgm:choose name="Name15">
                      <dgm:if name="Name16" axis="ch" ptType="node" func="cnt" op="gte" val="5">
                        <dgm:layoutNode name="FiveNodes_1">
                          <dgm:varLst>
                            <dgm:bulletEnabled val="1"/>
                          </dgm:varLst>
                          <dgm:alg type="sp"/>
                          <dgm:shape xmlns:r="http://schemas.openxmlformats.org/officeDocument/2006/relationships" type="roundRect" r:blip="">
                            <dgm:adjLst>
                              <dgm:adj idx="1" val="0.1"/>
                            </dgm:adjLst>
                          </dgm:shape>
                          <dgm:presOf axis="ch desOrSelf" ptType="node node" st="1 1" cnt="1 0"/>
                          <dgm:constrLst/>
                          <dgm:ruleLst/>
                        </dgm:layoutNode>
                        <dgm:layoutNode name="FiveNodes_2">
                          <dgm:varLst>
                            <dgm:bulletEnabled val="1"/>
                          </dgm:varLst>
                          <dgm:alg type="sp"/>
                          <dgm:shape xmlns:r="http://schemas.openxmlformats.org/officeDocument/2006/relationships" type="roundRect" r:blip="">
                            <dgm:adjLst>
                              <dgm:adj idx="1" val="0.1"/>
                            </dgm:adjLst>
                          </dgm:shape>
                          <dgm:presOf axis="ch desOrSelf" ptType="node node" st="2 1" cnt="1 0"/>
                          <dgm:constrLst/>
                          <dgm:ruleLst/>
                        </dgm:layoutNode>
                        <dgm:layoutNode name="FiveNodes_3">
                          <dgm:varLst>
                            <dgm:bulletEnabled val="1"/>
                          </dgm:varLst>
                          <dgm:alg type="sp"/>
                          <dgm:shape xmlns:r="http://schemas.openxmlformats.org/officeDocument/2006/relationships" type="roundRect" r:blip="">
                            <dgm:adjLst>
                              <dgm:adj idx="1" val="0.1"/>
                            </dgm:adjLst>
                          </dgm:shape>
                          <dgm:presOf axis="ch desOrSelf" ptType="node node" st="3 1" cnt="1 0"/>
                          <dgm:constrLst/>
                          <dgm:ruleLst/>
                        </dgm:layoutNode>
                        <dgm:layoutNode name="FiveNodes_4">
                          <dgm:varLst>
                            <dgm:bulletEnabled val="1"/>
                          </dgm:varLst>
                          <dgm:alg type="sp"/>
                          <dgm:shape xmlns:r="http://schemas.openxmlformats.org/officeDocument/2006/relationships" type="roundRect" r:blip="">
                            <dgm:adjLst>
                              <dgm:adj idx="1" val="0.1"/>
                            </dgm:adjLst>
                          </dgm:shape>
                          <dgm:presOf axis="ch desOrSelf" ptType="node node" st="4 1" cnt="1 0"/>
                          <dgm:constrLst/>
                          <dgm:ruleLst/>
                        </dgm:layoutNode>
                        <dgm:layoutNode name="FiveNodes_5">
                          <dgm:varLst>
                            <dgm:bulletEnabled val="1"/>
                          </dgm:varLst>
                          <dgm:alg type="sp"/>
                          <dgm:shape xmlns:r="http://schemas.openxmlformats.org/officeDocument/2006/relationships" type="roundRect" r:blip="">
                            <dgm:adjLst>
                              <dgm:adj idx="1" val="0.1"/>
                            </dgm:adjLst>
                          </dgm:shape>
                          <dgm:presOf axis="ch desOrSelf" ptType="node node" st="5 1" cnt="1 0"/>
                          <dgm:constrLst/>
                          <dgm:ruleLst/>
                        </dgm:layoutNode>
                        <dgm:layoutNode name="FiveConn_1-2" styleLbl="fgAccFollowNode1">
                          <dgm:varLst>
                            <dgm:bulletEnabled val="1"/>
                          </dgm:varLst>
                          <dgm:alg type="tx"/>
                          <dgm:shape xmlns:r="http://schemas.openxmlformats.org/officeDocument/2006/relationships" type="downArrow" r:blip="">
                            <dgm:adjLst>
                              <dgm:adj idx="1" val="0.55"/>
                              <dgm:adj idx="2" val="0.45"/>
                            </dgm:adjLst>
                          </dgm:shape>
                          <dgm:presOf axis="ch" ptType="sibTrans"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2-3" styleLbl="fgAccFollowNode1">
                          <dgm:varLst>
                            <dgm:bulletEnabled val="1"/>
                          </dgm:varLst>
                          <dgm:alg type="tx"/>
                          <dgm:shape xmlns:r="http://schemas.openxmlformats.org/officeDocument/2006/relationships" type="downArrow" r:blip="">
                            <dgm:adjLst>
                              <dgm:adj idx="1" val="0.55"/>
                              <dgm:adj idx="2" val="0.45"/>
                            </dgm:adjLst>
                          </dgm:shape>
                          <dgm:presOf axis="ch" ptType="sibTrans" st="2"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3-4" styleLbl="fgAccFollowNode1">
                          <dgm:varLst>
                            <dgm:bulletEnabled val="1"/>
                          </dgm:varLst>
                          <dgm:alg type="tx"/>
                          <dgm:shape xmlns:r="http://schemas.openxmlformats.org/officeDocument/2006/relationships" type="downArrow" r:blip="">
                            <dgm:adjLst>
                              <dgm:adj idx="1" val="0.55"/>
                              <dgm:adj idx="2" val="0.45"/>
                            </dgm:adjLst>
                          </dgm:shape>
                          <dgm:presOf axis="ch" ptType="sibTrans" st="3"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Conn_4-5" styleLbl="fgAccFollowNode1">
                          <dgm:varLst>
                            <dgm:bulletEnabled val="1"/>
                          </dgm:varLst>
                          <dgm:alg type="tx"/>
                          <dgm:shape xmlns:r="http://schemas.openxmlformats.org/officeDocument/2006/relationships" type="downArrow" r:blip="">
                            <dgm:adjLst>
                              <dgm:adj idx="1" val="0.55"/>
                              <dgm:adj idx="2" val="0.45"/>
                            </dgm:adjLst>
                          </dgm:shape>
                          <dgm:presOf axis="ch" ptType="sibTrans" st="4" cnt="1"/>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layoutNode name="FiveNodes_1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2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3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4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4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FiveNodes_5_text">
                          <dgm:varLst>
                            <dgm:bulletEnabled val="1"/>
                          </dgm:varLst>
                          <dgm:alg type="tx">
                            <dgm:param type="parTxLTRAlign" val="l"/>
                            <dgm:param type="txAnchorVertCh" val="mid"/>
                          </dgm:alg>
                          <dgm:shape xmlns:r="http://schemas.openxmlformats.org/officeDocument/2006/relationships" type="roundRect" r:blip="" hideGeom="1">
                            <dgm:adjLst>
                              <dgm:adj idx="1" val="0.1"/>
                            </dgm:adjLst>
                          </dgm:shape>
                          <dgm:presOf axis="ch desOrSelf" ptType="node node" st="5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7"/>
                    </dgm:choose>
                  </dgm:else>
                </dgm:choose>
              </dgm:else>
            </dgm:choose>
          </dgm:else>
        </dgm:choos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El presente Manual de Gestión Documental de la Secretaría Distrital de Cultura Recreación y Deporte, describe los procesos de gestión documental y como aplicarlos adecuadamente, con el fin de organizar y conservar los documentos producidos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BC6A5EA-9997-4CBB-952D-AEB155623F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12174</Words>
  <Characters>66962</Characters>
  <Application>Microsoft Office Word</Application>
  <DocSecurity>0</DocSecurity>
  <Lines>558</Lines>
  <Paragraphs>157</Paragraphs>
  <ScaleCrop>false</ScaleCrop>
  <HeadingPairs>
    <vt:vector size="2" baseType="variant">
      <vt:variant>
        <vt:lpstr>Título</vt:lpstr>
      </vt:variant>
      <vt:variant>
        <vt:i4>1</vt:i4>
      </vt:variant>
    </vt:vector>
  </HeadingPairs>
  <TitlesOfParts>
    <vt:vector size="1" baseType="lpstr">
      <vt:lpstr>Manual Gestión Documental</vt:lpstr>
    </vt:vector>
  </TitlesOfParts>
  <Company/>
  <LinksUpToDate>false</LinksUpToDate>
  <CharactersWithSpaces>78979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Manual Gestión Documental</dc:title>
  <dc:subject>Secretaría Distrital de Cultura Recreación y Deporte</dc:subject>
  <dc:creator>HELEN MALDONADO VALBUENA</dc:creator>
  <cp:keywords/>
  <dc:description/>
  <cp:lastModifiedBy>nelson javier velandia castro</cp:lastModifiedBy>
  <cp:revision>2</cp:revision>
  <dcterms:created xsi:type="dcterms:W3CDTF">2023-04-03T01:04:00Z</dcterms:created>
  <dcterms:modified xsi:type="dcterms:W3CDTF">2023-04-03T01:04:00Z</dcterms:modified>
</cp:coreProperties>
</file>