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174521" w14:textId="77777777" w:rsidR="007F543F" w:rsidRDefault="007F543F">
      <w:pPr>
        <w:tabs>
          <w:tab w:val="left" w:pos="0"/>
          <w:tab w:val="left" w:pos="1701"/>
          <w:tab w:val="left" w:pos="2127"/>
        </w:tabs>
        <w:rPr>
          <w:rFonts w:ascii="Arial" w:eastAsia="Arial" w:hAnsi="Arial" w:cs="Arial"/>
          <w:sz w:val="24"/>
          <w:szCs w:val="24"/>
        </w:rPr>
      </w:pPr>
    </w:p>
    <w:p w14:paraId="52C404D7" w14:textId="77777777" w:rsidR="007F543F" w:rsidRDefault="0000000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“Por la cual se desarrolla el parágrafo 1 del artículo 173 del Decreto Distrital No. 555 de 2021 y se adopta el procedimiento para la emisión de los conceptos de localización y desarrollo de equipamientos tipo 3 de los servicios de Cultura, Recreación y Deporte”</w:t>
      </w:r>
    </w:p>
    <w:p w14:paraId="44FA7DB4" w14:textId="77777777" w:rsidR="007F543F" w:rsidRDefault="007F543F">
      <w:pPr>
        <w:jc w:val="center"/>
        <w:rPr>
          <w:rFonts w:ascii="Arial" w:eastAsia="Arial" w:hAnsi="Arial" w:cs="Arial"/>
        </w:rPr>
      </w:pPr>
    </w:p>
    <w:p w14:paraId="58B534D0" w14:textId="77777777" w:rsidR="007F543F" w:rsidRDefault="007F543F">
      <w:pPr>
        <w:spacing w:line="360" w:lineRule="auto"/>
        <w:jc w:val="center"/>
        <w:rPr>
          <w:rFonts w:ascii="Arial" w:eastAsia="Arial" w:hAnsi="Arial" w:cs="Arial"/>
        </w:rPr>
      </w:pPr>
    </w:p>
    <w:p w14:paraId="3AB7E1E9" w14:textId="77777777" w:rsidR="007F543F" w:rsidRDefault="00000000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LA SECRETARIA DE DESPACHO</w:t>
      </w:r>
    </w:p>
    <w:p w14:paraId="3B627306" w14:textId="77777777" w:rsidR="007F543F" w:rsidRDefault="007F543F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4AE37CAE" w14:textId="52AF122B" w:rsidR="007F543F" w:rsidRDefault="00000000">
      <w:pPr>
        <w:jc w:val="center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 la Secretaría Distrital de Cultura, Recreación y Deporte en ejercicio de sus facultades legales y en especial la conferida por el Acuerdo Distrital 257 de 2006,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el  parágrafo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1 del artículo 173 del Decreto Distrital 555 de 2021, los decretos distritales 340 de 2020 y 400 de 2022 y</w:t>
      </w:r>
    </w:p>
    <w:p w14:paraId="1432EE57" w14:textId="77777777" w:rsidR="007F543F" w:rsidRDefault="007F543F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00EE2BE4" w14:textId="77777777" w:rsidR="007F543F" w:rsidRDefault="007F543F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14:paraId="4C168AB7" w14:textId="77777777" w:rsidR="007F543F" w:rsidRDefault="00000000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</w:p>
    <w:p w14:paraId="17D473DD" w14:textId="77777777" w:rsidR="007F543F" w:rsidRDefault="007F543F">
      <w:pPr>
        <w:spacing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C6D9B02" w14:textId="77777777" w:rsidR="007F543F" w:rsidRDefault="00000000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Que el artículo 40 del Decreto Distrital 555 de 2021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“Por el cual se adopta la revisión general del Plan de Ordenamiento Territorial de Bogotá D.C.</w:t>
      </w:r>
      <w:r>
        <w:rPr>
          <w:rFonts w:ascii="Arial" w:eastAsia="Arial" w:hAnsi="Arial" w:cs="Arial"/>
          <w:color w:val="000000"/>
          <w:sz w:val="22"/>
          <w:szCs w:val="22"/>
        </w:rPr>
        <w:t>” señala las estructuras territoriales que establecen las pautas y orientan la actuación del suelo urbano y rural, contienen apuestas que se materializan en normas e instrumentos,  que tienen como fin cumplir los objetivos y estrategias del Plan de Ordenamiento Territorial. Dentro de estas estructuras se encuentra la Estructura Funcional y del Cuidado.</w:t>
      </w:r>
    </w:p>
    <w:p w14:paraId="23E07EA2" w14:textId="77777777" w:rsidR="007F543F" w:rsidRDefault="007F543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666DDB2" w14:textId="77777777" w:rsidR="007F543F" w:rsidRDefault="00000000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Que el artículo 88 del Decreto Distrital 555 de 2021 contempla que la estructura funcional y del cuidado “</w:t>
      </w:r>
      <w:r>
        <w:rPr>
          <w:rFonts w:ascii="Arial" w:eastAsia="Arial" w:hAnsi="Arial" w:cs="Arial"/>
          <w:i/>
          <w:color w:val="000000"/>
          <w:sz w:val="22"/>
          <w:szCs w:val="22"/>
        </w:rPr>
        <w:t>es soporte del territorio y garante del derecho a la ciudad para todas las personas, ya que de esta depende la accesibilidad a sus servicios, la conectividad entre los diversos territorios de Bogotá y fuera de Bogotá, la prestación de todos los servicios de inclusión y cuidado, y el goce y disfrute del espacio público”</w:t>
      </w:r>
      <w:r>
        <w:rPr>
          <w:rFonts w:ascii="Arial" w:eastAsia="Arial" w:hAnsi="Arial" w:cs="Arial"/>
          <w:color w:val="000000"/>
          <w:sz w:val="22"/>
          <w:szCs w:val="22"/>
        </w:rPr>
        <w:t>. Incorpora el Sistema Distrital de Cuidado - SIDICU en el ordenamiento bogotano. Y señala que está integrado por los siguientes sistemas: 1. Sistema de Espacio Público Peatonal para el Encuentro; 2. Sistema de Movilidad, 3. Sistema del Cuidado y de Servicios Sociales, 4. Sistemas de Servicios Públicos.</w:t>
      </w:r>
    </w:p>
    <w:p w14:paraId="6353F57D" w14:textId="77777777" w:rsidR="007F543F" w:rsidRDefault="007F543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6FDB81E" w14:textId="77777777" w:rsidR="007F543F" w:rsidRDefault="00000000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Que el artículo 94 del Decreto Distrital 555 de 2021 define Sistema del cuidado y servicios sociales como el “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Conjunto de equipamientos, espacios, edificaciones, instalaciones o construcciones temporales, infraestructura o unidades móviles, donde se prestan los diferentes servicios de cuidado y servicios sociales que responden a las necesidades de la </w:t>
      </w:r>
      <w:r>
        <w:rPr>
          <w:rFonts w:ascii="Arial" w:eastAsia="Arial" w:hAnsi="Arial" w:cs="Arial"/>
          <w:i/>
          <w:color w:val="000000"/>
          <w:sz w:val="22"/>
          <w:szCs w:val="22"/>
        </w:rPr>
        <w:lastRenderedPageBreak/>
        <w:t>población de manera diferencial, con el fin de permitir su inclusión y participación social en condiciones de igualdad en Bogotá.”</w:t>
      </w:r>
    </w:p>
    <w:p w14:paraId="6E8D2C77" w14:textId="77777777" w:rsidR="007F543F" w:rsidRDefault="007F543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8EFBBB4" w14:textId="77777777" w:rsidR="007F543F" w:rsidRDefault="00000000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Adicionalmente, el anterior artículo señala que el sistema distrital del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cuidado  abarca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los servicios del cuidado, de igualdad de oportunidades, de cultura y de recreación y deporte, que para efectos de la presente resolución compete desarrollar los referentes al sector Cultura, Recreación y Deporte:</w:t>
      </w:r>
    </w:p>
    <w:p w14:paraId="6000C693" w14:textId="77777777" w:rsidR="007F543F" w:rsidRDefault="007F543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8CEDB9B" w14:textId="77777777" w:rsidR="007F543F" w:rsidRDefault="00000000">
      <w:pPr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“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c. Cultura.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Aquellos destinados al desarrollo de actividades y prácticas culturales a la custodia, transmisión y difusión de conocimientos y fomento de la cultura y el arte, tales como la danza, el teatro, la música, la pintura, la escultura, incluyendo los de propagación cultural y científica (museos, centros culturales y artísticos, salas de exhibición, galerías, teatros, auditorios, planetarios, archivos generales científicos y artísticos, casas de la cultura, entre otros) y los de información y memoria: bibliotecas, hemerotecas, cinematecas, centros de documentación, entre otros”</w:t>
      </w:r>
    </w:p>
    <w:p w14:paraId="52CB99DB" w14:textId="77777777" w:rsidR="007F543F" w:rsidRDefault="007F543F">
      <w:pPr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67DA4A83" w14:textId="77777777" w:rsidR="007F543F" w:rsidRDefault="007F543F">
      <w:pPr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3C696945" w14:textId="77777777" w:rsidR="007F543F" w:rsidRDefault="00000000">
      <w:pPr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“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d. Recreación y Deporte</w:t>
      </w:r>
      <w:r>
        <w:rPr>
          <w:rFonts w:ascii="Arial" w:eastAsia="Arial" w:hAnsi="Arial" w:cs="Arial"/>
          <w:i/>
          <w:color w:val="000000"/>
          <w:sz w:val="22"/>
          <w:szCs w:val="22"/>
        </w:rPr>
        <w:t>. Espacios destinados a la práctica deportiva, al ejercicio físico, al deporte de alto rendimiento, a la exhibición y a la competencia de actividades deportivas, así como a los espectáculos con propósito recreativo, incluyendo los centros de alto rendimiento, coliseos y estadios, polideportivos o espacios deportivos convencionales cubiertos o descubiertos de uso público, y los clubes campestres y deportivos públicos o privados. No se incluyen en los servicios sociales de recreación y deporte los gimnasios privados, e instalaciones privadas cubiertas, salvo los clubes y centros recreo deportivos privados.”</w:t>
      </w:r>
    </w:p>
    <w:p w14:paraId="32F84233" w14:textId="77777777" w:rsidR="007F543F" w:rsidRDefault="007F543F">
      <w:pPr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791078F6" w14:textId="77777777" w:rsidR="007F543F" w:rsidRDefault="00000000">
      <w:pPr>
        <w:jc w:val="both"/>
        <w:rPr>
          <w:rFonts w:ascii="Arial" w:eastAsia="Arial" w:hAnsi="Arial" w:cs="Arial"/>
          <w:i/>
          <w:color w:val="FFFF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Que el artículo 169 del Decreto Distrital 555 de 2021 señala las acciones para la articulación del Sistema del Cuidado y de servicios sociales, además el artículo 170 señala las redes de cuidado y el artículo 171, la articulación de las redes de cuidado.</w:t>
      </w:r>
    </w:p>
    <w:p w14:paraId="07FD7ECA" w14:textId="77777777" w:rsidR="007F543F" w:rsidRDefault="007F543F">
      <w:pPr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22F5C3F5" w14:textId="77777777" w:rsidR="007F543F" w:rsidRDefault="00000000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Que el artículo 172 del Decreto ibidem, clasifica a los equipamientos según su área construida de la siguiente manera: </w:t>
      </w:r>
    </w:p>
    <w:p w14:paraId="496B46CD" w14:textId="77777777" w:rsidR="007F543F" w:rsidRDefault="007F543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387F42D" w14:textId="77777777" w:rsidR="007F543F" w:rsidRDefault="00000000">
      <w:pPr>
        <w:widowControl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“</w:t>
      </w:r>
      <w:r>
        <w:rPr>
          <w:b/>
          <w:i/>
          <w:color w:val="000000"/>
          <w:sz w:val="24"/>
          <w:szCs w:val="24"/>
        </w:rPr>
        <w:t>Artículo 172. Tipos de equipamientos según su área construida.</w:t>
      </w:r>
      <w:r>
        <w:rPr>
          <w:i/>
          <w:color w:val="000000"/>
          <w:sz w:val="24"/>
          <w:szCs w:val="24"/>
        </w:rPr>
        <w:t xml:space="preserve"> Los equipamientos se clasifican según su área construida, en: </w:t>
      </w:r>
    </w:p>
    <w:p w14:paraId="01AF23B0" w14:textId="77777777" w:rsidR="007F543F" w:rsidRDefault="007F543F">
      <w:pPr>
        <w:rPr>
          <w:i/>
        </w:rPr>
      </w:pPr>
    </w:p>
    <w:p w14:paraId="36F8D966" w14:textId="77777777" w:rsidR="007F543F" w:rsidRDefault="00000000">
      <w:pPr>
        <w:widowControl/>
        <w:jc w:val="both"/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1. Equipamientos Tipo 1.</w:t>
      </w:r>
      <w:r>
        <w:rPr>
          <w:i/>
          <w:color w:val="000000"/>
          <w:sz w:val="24"/>
          <w:szCs w:val="24"/>
        </w:rPr>
        <w:t xml:space="preserve"> Las edificaciones que se destinen a uso dotacional con área construida menor o igual a 4000 m2 de área construida.</w:t>
      </w:r>
    </w:p>
    <w:p w14:paraId="03B8FC52" w14:textId="77777777" w:rsidR="007F543F" w:rsidRDefault="007F543F">
      <w:pPr>
        <w:widowControl/>
        <w:jc w:val="both"/>
        <w:rPr>
          <w:i/>
          <w:color w:val="000000"/>
          <w:sz w:val="24"/>
          <w:szCs w:val="24"/>
        </w:rPr>
      </w:pPr>
    </w:p>
    <w:p w14:paraId="6AB48D3C" w14:textId="77777777" w:rsidR="007F543F" w:rsidRDefault="00000000">
      <w:pPr>
        <w:widowControl/>
        <w:jc w:val="both"/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lastRenderedPageBreak/>
        <w:t>2. Equipamientos Tipo 2.</w:t>
      </w:r>
      <w:r>
        <w:rPr>
          <w:i/>
          <w:color w:val="000000"/>
          <w:sz w:val="24"/>
          <w:szCs w:val="24"/>
        </w:rPr>
        <w:t xml:space="preserve"> Las edificaciones que se destinen a uso dotacional con área construida mayor a 4.000 y hasta 15.000 m2.</w:t>
      </w:r>
    </w:p>
    <w:p w14:paraId="2B9B2086" w14:textId="77777777" w:rsidR="007F543F" w:rsidRDefault="007F543F">
      <w:pPr>
        <w:widowControl/>
        <w:jc w:val="both"/>
        <w:rPr>
          <w:i/>
          <w:color w:val="000000"/>
          <w:sz w:val="24"/>
          <w:szCs w:val="24"/>
        </w:rPr>
      </w:pPr>
    </w:p>
    <w:p w14:paraId="793B7377" w14:textId="77777777" w:rsidR="007F543F" w:rsidRDefault="00000000">
      <w:pPr>
        <w:widowControl/>
        <w:jc w:val="both"/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3. Equipamientos Tipo 3.</w:t>
      </w:r>
      <w:r>
        <w:rPr>
          <w:i/>
          <w:color w:val="000000"/>
          <w:sz w:val="24"/>
          <w:szCs w:val="24"/>
        </w:rPr>
        <w:t xml:space="preserve"> Las edificaciones que se destinen a uso dotacional con área construida mayor o igual a 15.000 m2.” (SIC)</w:t>
      </w:r>
    </w:p>
    <w:p w14:paraId="78C9A4AC" w14:textId="77777777" w:rsidR="007F543F" w:rsidRDefault="007F543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ABF51D8" w14:textId="77777777" w:rsidR="007F543F" w:rsidRDefault="00000000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Que el artículo 173 del Decreto Distrital No. 555 de 2021 frente a la localización, implantación y desarrollo de equipamientos establece lo siguiente:</w:t>
      </w:r>
    </w:p>
    <w:p w14:paraId="48B3B2F2" w14:textId="77777777" w:rsidR="007F543F" w:rsidRDefault="007F543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0E4C1D6" w14:textId="77777777" w:rsidR="007F543F" w:rsidRDefault="00000000">
      <w:pPr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“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Artículo 173.Condiciones de localización e implantación de equipamientos</w:t>
      </w:r>
      <w:r>
        <w:rPr>
          <w:rFonts w:ascii="Arial" w:eastAsia="Arial" w:hAnsi="Arial" w:cs="Arial"/>
          <w:i/>
          <w:color w:val="000000"/>
          <w:sz w:val="22"/>
          <w:szCs w:val="22"/>
        </w:rPr>
        <w:t>. Con excepción de los nuevos cementerios, hornos crematorios y plantas de beneficio, los equipamientos se pueden localizar en todas las áreas de actividad del suelo urbano, cumpliendo las siguientes condiciones de implantación:</w:t>
      </w:r>
    </w:p>
    <w:p w14:paraId="52ECF300" w14:textId="77777777" w:rsidR="007F543F" w:rsidRDefault="00000000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6733330B" w14:textId="77777777" w:rsidR="007F543F" w:rsidRDefault="00000000">
      <w:pPr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1.Se deberá garantizar el cumplimiento de las condiciones de accesibilidad universal a la edificación que contiene el acceso principal del equipamiento.</w:t>
      </w:r>
    </w:p>
    <w:p w14:paraId="323A2A5A" w14:textId="77777777" w:rsidR="007F543F" w:rsidRDefault="00000000">
      <w:pPr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 </w:t>
      </w:r>
    </w:p>
    <w:p w14:paraId="7C77941C" w14:textId="77777777" w:rsidR="007F543F" w:rsidRDefault="00000000">
      <w:pPr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2.El predio en el que se sitúe el proyecto no puede localizarse en zonas declaradas como suelo de protección por riesgo determinadas por la autoridad competente.</w:t>
      </w:r>
    </w:p>
    <w:p w14:paraId="1279F913" w14:textId="77777777" w:rsidR="007F543F" w:rsidRDefault="00000000">
      <w:pPr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 </w:t>
      </w:r>
    </w:p>
    <w:p w14:paraId="6C550DF7" w14:textId="77777777" w:rsidR="007F543F" w:rsidRDefault="00000000">
      <w:pPr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3.Cumplir con las condiciones ambientales y de salubridad de acuerdo con las normas vigentes al respecto en cada materia.</w:t>
      </w:r>
    </w:p>
    <w:p w14:paraId="1605A230" w14:textId="77777777" w:rsidR="007F543F" w:rsidRDefault="00000000">
      <w:pPr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 </w:t>
      </w:r>
    </w:p>
    <w:p w14:paraId="712BBCD0" w14:textId="77777777" w:rsidR="007F543F" w:rsidRDefault="00000000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Parágrafo 1. Previo a la solicitud de licenciamiento urbanístico o del acto de reconocimiento de equipamientos Tipo 3, el interesado deberá solicitar concepto respecto de la viabilidad de localización y desarrollo del equipamiento ante la entidad cabeza del sector administrativo al que pertenezca el servicio, las entidades contarán con treinta (30) días para emitir dicho concepto de acuerdo a los procedimientos que sean reglamentados. Las entidades cabeza de sector contarán con tres (3) meses, a partir de la entrada en vigencia del presente Plan, para reglamentar los procedimientos que requieran para la emisión de los conceptos de localización, o el Plan Maestro del Sistema Distrital de Cuidado y de Servicios sociales podrá establecer los procedimientos que hayan sido reglamentados.”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5F76C4D" w14:textId="77777777" w:rsidR="007F543F" w:rsidRDefault="007F543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0029FCF" w14:textId="77777777" w:rsidR="007F543F" w:rsidRDefault="00000000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Que el Acuerdo Distrital 257 de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2006  señala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que la Secretaría Distrital de Cultura, Recreación y Deporte es un organismo del Sector Central con autonomía administrativa y financiera, siendo la entidad  cabeza del sector cultura, recreación y deporte, cuya misión corresponde a la de liderar la formulación e implementación concertada de políticas públicas en arte, cultura, patrimonio, recreación y deporte, así como la transformación y sostenibilidad cultural y deportiva de la ciudad. En consecuencia, es la competente para reglamentar el procedimiento del que trata el artículo 173 del Decreto Distrital No. 555 de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2021 para los equipamientos de los servicios de cultura, recreación y deporte superiores a 15.000 m2 de área construida (Tipo 3), y para la emisión de conceptos de localización y desarrollo de equipamientos a su cargo.</w:t>
      </w:r>
    </w:p>
    <w:p w14:paraId="2FB9C03C" w14:textId="77777777" w:rsidR="007F543F" w:rsidRDefault="007F543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4109757" w14:textId="77777777" w:rsidR="007F543F" w:rsidRDefault="00000000">
      <w:pPr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Que el literal d) artículo 21 del Decreto Distrital 340 de de 2020 modificado por el artículo 8 del Decreto Distrital 400 de 2022, le asigna a la Subdirección de Infraestructura Cultural la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función  de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“</w:t>
      </w:r>
      <w:r>
        <w:rPr>
          <w:rFonts w:ascii="Arial" w:eastAsia="Arial" w:hAnsi="Arial" w:cs="Arial"/>
          <w:i/>
          <w:color w:val="000000"/>
          <w:sz w:val="22"/>
          <w:szCs w:val="22"/>
        </w:rPr>
        <w:t>d. Brindar acompañamiento para la formulación, implementación y seguimiento de políticas, planes, programas y proyectos de ordenamiento territorial que se relacionen con la cultura, la recreación y el deporte”.</w:t>
      </w:r>
    </w:p>
    <w:p w14:paraId="0B8A9A68" w14:textId="77777777" w:rsidR="007F543F" w:rsidRDefault="007F543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524B4A" w14:textId="77777777" w:rsidR="007F543F" w:rsidRDefault="00000000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Que el Instituto Distrital de Recreación y Deporte IDRD, es un establecimiento público descentralizado del orden distrital, con personería jurídica, autonomía administrativa y patrimonio independiente, sujeto a las normas de derecho público, creado mediante el acuerdo 04 de 1978 del Consejo Distrital, cuya máxima autoridad administrativa la constituye su junta directiva. </w:t>
      </w:r>
    </w:p>
    <w:p w14:paraId="731F48F8" w14:textId="77777777" w:rsidR="007F543F" w:rsidRDefault="007F543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23F524D" w14:textId="77777777" w:rsidR="007F543F" w:rsidRDefault="00000000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Que de conformidad con el artículo 2 del acuerdo 04 de 1978, son funciones del IDRD, </w:t>
      </w:r>
      <w:r>
        <w:rPr>
          <w:rFonts w:ascii="Arial" w:eastAsia="Arial" w:hAnsi="Arial" w:cs="Arial"/>
          <w:i/>
          <w:color w:val="000000"/>
          <w:sz w:val="22"/>
          <w:szCs w:val="22"/>
        </w:rPr>
        <w:t>“coordinar con otras instituciones oficiales y privadas, dedicadas a estas materias, el planeamiento y ejecución de sus programas” y “4. Promover las actividades de recreación en los parques de propiedad distrital, conser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var y dotar las unidades deportivas y procurar el establecimiento de nuevas fuentes de recreación”, entre otras. </w:t>
      </w:r>
    </w:p>
    <w:p w14:paraId="2244FF5C" w14:textId="77777777" w:rsidR="007F543F" w:rsidRDefault="007F543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C05266A" w14:textId="77777777" w:rsidR="007F543F" w:rsidRDefault="00000000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Que el Instituto distrital de Recreación y Deporte – IDRD, tiene como misión generar y fomentar espacios para la recreación, el deporte, la actividad física y la sostenibilidad de los parques y escenarios, mejorando la calidad de vida, el sentido de pertenencia y la felicidad de los habitantes de Bogotá D.C.</w:t>
      </w:r>
    </w:p>
    <w:p w14:paraId="7C9FA0F9" w14:textId="77777777" w:rsidR="007F543F" w:rsidRDefault="007F543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2EF62F3" w14:textId="77777777" w:rsidR="007F543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En razón a lo expuesto, se hace necesario adoptar el procedimiento de reglamentación requerido para la emisión de los conceptos de localización de equipamientos tipo 3 del Sistema Distrital del Cuidado de los servicios de cultura, recreación y deporte. </w:t>
      </w:r>
    </w:p>
    <w:p w14:paraId="04B3CCBD" w14:textId="77777777" w:rsidR="007F543F" w:rsidRDefault="007F54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</w:p>
    <w:p w14:paraId="00C21494" w14:textId="77777777" w:rsidR="007F543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En consideración a lo expuesto, </w:t>
      </w:r>
    </w:p>
    <w:p w14:paraId="309C21CC" w14:textId="77777777" w:rsidR="007F543F" w:rsidRDefault="007F543F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70C95325" w14:textId="77777777" w:rsidR="007F543F" w:rsidRDefault="00000000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RESUELVE</w:t>
      </w:r>
    </w:p>
    <w:p w14:paraId="76879515" w14:textId="77777777" w:rsidR="007F543F" w:rsidRDefault="007F543F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4A6F38BF" w14:textId="77777777" w:rsidR="007F543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Artículo 1. Objeto </w:t>
      </w:r>
      <w:r>
        <w:rPr>
          <w:rFonts w:ascii="Arial" w:eastAsia="Arial" w:hAnsi="Arial" w:cs="Arial"/>
          <w:sz w:val="22"/>
          <w:szCs w:val="22"/>
        </w:rPr>
        <w:t xml:space="preserve">Reglamentar el procedimiento para la expedición del concepto de viabilidad para la localización y desarrollo para equipamientos tipo 3 de los servicios de Cultura, Recreación y Deporte de acuerdo con el parágrafo 1 del artículo 173 del Decreto </w:t>
      </w:r>
      <w:r>
        <w:rPr>
          <w:rFonts w:ascii="Arial" w:eastAsia="Arial" w:hAnsi="Arial" w:cs="Arial"/>
          <w:sz w:val="22"/>
          <w:szCs w:val="22"/>
        </w:rPr>
        <w:lastRenderedPageBreak/>
        <w:t xml:space="preserve">Distrital No. 555 de 2021. </w:t>
      </w:r>
    </w:p>
    <w:p w14:paraId="27E0C371" w14:textId="77777777" w:rsidR="007F543F" w:rsidRDefault="007F54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</w:p>
    <w:p w14:paraId="74B68789" w14:textId="77777777" w:rsidR="007F543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Parágrafo.</w:t>
      </w:r>
      <w:r>
        <w:rPr>
          <w:rFonts w:ascii="Arial" w:eastAsia="Arial" w:hAnsi="Arial" w:cs="Arial"/>
          <w:sz w:val="22"/>
          <w:szCs w:val="22"/>
        </w:rPr>
        <w:t xml:space="preserve"> Se entenderá como equipamientos tipo 3 de los servicios de cultura, recreación y deporte las edificaciones que se destinen a estos servicios con área construida mayor o igual a 15.000 m2, de acuerdo con lo dispuesto en el artículo 172 del Decreto Distrital 555 de 2021. </w:t>
      </w:r>
    </w:p>
    <w:p w14:paraId="197A8989" w14:textId="77777777" w:rsidR="007F543F" w:rsidRDefault="00000000">
      <w:pPr>
        <w:shd w:val="clear" w:color="auto" w:fill="FFFFFF"/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Artículo 2. Tipología. </w:t>
      </w:r>
      <w:r>
        <w:rPr>
          <w:rFonts w:ascii="Arial" w:eastAsia="Arial" w:hAnsi="Arial" w:cs="Arial"/>
          <w:sz w:val="22"/>
          <w:szCs w:val="22"/>
        </w:rPr>
        <w:t>Para los servicios de cultura se tienen las siguientes tipologías de equipamiento:</w:t>
      </w:r>
    </w:p>
    <w:p w14:paraId="0CFAFC81" w14:textId="77777777" w:rsidR="007F543F" w:rsidRDefault="00000000">
      <w:pPr>
        <w:shd w:val="clear" w:color="auto" w:fill="FFFFFF"/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114300" distB="114300" distL="114300" distR="114300" wp14:anchorId="0A6E5A9E" wp14:editId="4697132C">
            <wp:extent cx="5612130" cy="2146300"/>
            <wp:effectExtent l="0" t="0" r="0" b="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4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B58907" w14:textId="77777777" w:rsidR="007F543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Para efectos de la presente resolución, los equipamientos de los servicios de recreación y deporte no cuentan con tipologías definidas. </w:t>
      </w:r>
    </w:p>
    <w:p w14:paraId="365692CE" w14:textId="77777777" w:rsidR="007F543F" w:rsidRDefault="007F54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</w:p>
    <w:p w14:paraId="324ACAB2" w14:textId="77777777" w:rsidR="007F543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Parágrafo 1.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Para los servicios de Cultura, en </w:t>
      </w:r>
      <w:r>
        <w:rPr>
          <w:rFonts w:ascii="Arial" w:eastAsia="Arial" w:hAnsi="Arial" w:cs="Arial"/>
          <w:sz w:val="22"/>
          <w:szCs w:val="22"/>
        </w:rPr>
        <w:t xml:space="preserve">caso de que el equipamiento no corresponda a ninguna de las tipologías enunciadas en el presente artículo, se debe justificar porque se considera equipamiento del servicio de cultura. </w:t>
      </w:r>
    </w:p>
    <w:p w14:paraId="7A4ECAAE" w14:textId="77777777" w:rsidR="007F543F" w:rsidRDefault="00000000">
      <w:pPr>
        <w:shd w:val="clear" w:color="auto" w:fill="FFFFFF"/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Artículo 3. </w:t>
      </w:r>
      <w:r>
        <w:rPr>
          <w:rFonts w:ascii="Arial" w:eastAsia="Arial" w:hAnsi="Arial" w:cs="Arial"/>
          <w:sz w:val="22"/>
          <w:szCs w:val="22"/>
        </w:rPr>
        <w:t xml:space="preserve">Delegar </w:t>
      </w:r>
      <w:proofErr w:type="gramStart"/>
      <w:r>
        <w:rPr>
          <w:rFonts w:ascii="Arial" w:eastAsia="Arial" w:hAnsi="Arial" w:cs="Arial"/>
          <w:sz w:val="22"/>
          <w:szCs w:val="22"/>
        </w:rPr>
        <w:t>en  la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Subdirección de infraestructura y Patrimonio Cultural de la Secretaría Distrital de Cultura, Recreación y Deporte, emitir el concepto de viabilidad de localización y desarrollo para los equipamientos tipo 3 de los servicios de cultura, recreación y deporte.</w:t>
      </w:r>
    </w:p>
    <w:p w14:paraId="3BC26202" w14:textId="77777777" w:rsidR="007F543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Artículo 4. Procedimiento.</w:t>
      </w:r>
      <w:r>
        <w:rPr>
          <w:rFonts w:ascii="Arial" w:eastAsia="Arial" w:hAnsi="Arial" w:cs="Arial"/>
          <w:sz w:val="22"/>
          <w:szCs w:val="22"/>
        </w:rPr>
        <w:t xml:space="preserve"> El procedimiento para la expedición del concepto de viabilidad para la localización y desarrollo de equipamientos tipo 3, correspondientes a los servicios de cultura, </w:t>
      </w:r>
      <w:proofErr w:type="gramStart"/>
      <w:r>
        <w:rPr>
          <w:rFonts w:ascii="Arial" w:eastAsia="Arial" w:hAnsi="Arial" w:cs="Arial"/>
          <w:sz w:val="22"/>
          <w:szCs w:val="22"/>
        </w:rPr>
        <w:t>recreación  y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deporte será el siguiente:</w:t>
      </w:r>
    </w:p>
    <w:p w14:paraId="2B36B6AD" w14:textId="77777777" w:rsidR="007F543F" w:rsidRDefault="007F54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</w:p>
    <w:p w14:paraId="6D0ADD6B" w14:textId="77777777" w:rsidR="007F543F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Solicitud del concepto. </w:t>
      </w:r>
      <w:r>
        <w:rPr>
          <w:rFonts w:ascii="Arial" w:eastAsia="Arial" w:hAnsi="Arial" w:cs="Arial"/>
          <w:color w:val="000000"/>
          <w:sz w:val="22"/>
          <w:szCs w:val="22"/>
        </w:rPr>
        <w:t>El interesado a cargo del proyecto deberá solicitar mediante oficio ante la Secretaría Distrital de Cultura, Recreación y Deporte el concepto de viabilidad de localización y desarrollo. La solicitud deberá contener:</w:t>
      </w:r>
    </w:p>
    <w:p w14:paraId="54DD3227" w14:textId="77777777" w:rsidR="007F543F" w:rsidRDefault="007F543F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4D9EBBE" w14:textId="77777777" w:rsidR="007F543F" w:rsidRDefault="0000000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Datos del solicitante: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Correspondientes al interesado, persona natural o jurídica, incluyendo nombre del peticionario, domicilio, número telefónico y correo electrónico.  </w:t>
      </w:r>
    </w:p>
    <w:p w14:paraId="7735AF3D" w14:textId="77777777" w:rsidR="007F543F" w:rsidRDefault="007F543F">
      <w:pPr>
        <w:widowControl/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190A17B" w14:textId="77777777" w:rsidR="007F543F" w:rsidRDefault="0000000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Localización del proyecto: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suministrando datos de dirección (de acuerdo con nomenclatura oficial), CHIP, y UPL. Se debe anexar plano tamaño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carta  </w:t>
      </w:r>
      <w:r>
        <w:rPr>
          <w:rFonts w:ascii="Arial" w:eastAsia="Arial" w:hAnsi="Arial" w:cs="Arial"/>
          <w:sz w:val="22"/>
          <w:szCs w:val="22"/>
        </w:rPr>
        <w:t>haciendo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uso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la información planimétrica oficial disponible en </w:t>
      </w:r>
      <w:hyperlink r:id="rId9">
        <w:r>
          <w:rPr>
            <w:rFonts w:ascii="Arial" w:eastAsia="Arial" w:hAnsi="Arial" w:cs="Arial"/>
            <w:sz w:val="22"/>
            <w:szCs w:val="22"/>
          </w:rPr>
          <w:t>https://mapas.bogota.gov.co/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 o similar Georreferenciada en formato SHP. </w:t>
      </w:r>
    </w:p>
    <w:p w14:paraId="048FE24D" w14:textId="77777777" w:rsidR="007F543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1EE945B1" w14:textId="77777777" w:rsidR="007F543F" w:rsidRDefault="0000000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Diagnóstico</w:t>
      </w:r>
      <w:r>
        <w:rPr>
          <w:rFonts w:ascii="Arial" w:eastAsia="Arial" w:hAnsi="Arial" w:cs="Arial"/>
          <w:color w:val="000000"/>
          <w:sz w:val="22"/>
          <w:szCs w:val="22"/>
        </w:rPr>
        <w:t>: Debe contener la identificación del estado de la red de infraestructura cultural, de recreación y de deporte existente, identificación de las variables específicas del sector, necesidades del sector.</w:t>
      </w:r>
    </w:p>
    <w:p w14:paraId="76236719" w14:textId="77777777" w:rsidR="007F543F" w:rsidRDefault="007F543F">
      <w:pPr>
        <w:widowControl/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7371514" w14:textId="77777777" w:rsidR="007F543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Dicho Diagnóstico corresponde a una breve justificación de la necesidad a satisfacer, por la cual se considera viable la localización y desarrollo de un equipamiento  tipo 3 de servicios de cultura, de recreación y deporte; la población a beneficiar, los efectos a generar por su desarrollo, el análisis del sector en términos de las estructuras de ordenamiento y sus sistemas,  teniendo en cuenta la identificación de las características del sector en el que se localizaría el equipamiento, la infraestructura existente, las necesidades de  la misma a partir de la revisión de la oferta de los servicios y equipamientos presentes.</w:t>
      </w:r>
    </w:p>
    <w:p w14:paraId="273088CB" w14:textId="77777777" w:rsidR="007F543F" w:rsidRDefault="007F543F">
      <w:pPr>
        <w:widowControl/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BFC9623" w14:textId="77777777" w:rsidR="007F543F" w:rsidRDefault="0000000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Propuesta de usos, 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servicios  y</w:t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actividades que albergará el proyecto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En donde se especifiquen las tipologías, los usos y servicios con sus respectivos porcentajes. </w:t>
      </w:r>
    </w:p>
    <w:p w14:paraId="74186DA4" w14:textId="77777777" w:rsidR="007F543F" w:rsidRDefault="0000000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Definición de la naturaleza del equipamiento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Se debe especificar si es público o privado. </w:t>
      </w:r>
    </w:p>
    <w:p w14:paraId="68331DDE" w14:textId="77777777" w:rsidR="007F543F" w:rsidRDefault="0000000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Definición del responsable de la operación del proyecto</w:t>
      </w:r>
      <w:r>
        <w:rPr>
          <w:rFonts w:ascii="Arial" w:eastAsia="Arial" w:hAnsi="Arial" w:cs="Arial"/>
          <w:color w:val="000000"/>
          <w:sz w:val="22"/>
          <w:szCs w:val="22"/>
        </w:rPr>
        <w:t>. Identificación del operador quien tendrá a cargo el funcionamiento del equipamiento.</w:t>
      </w:r>
    </w:p>
    <w:p w14:paraId="0C0DC011" w14:textId="77777777" w:rsidR="007F543F" w:rsidRDefault="0000000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Identificación de posibles impactos al entorno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Relación de posibles impactos de orden ambiental, urbanístico, a la movilidad y sociales, con sus respectivas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acciones  de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mitigación. </w:t>
      </w:r>
    </w:p>
    <w:p w14:paraId="068E0DAB" w14:textId="77777777" w:rsidR="007F543F" w:rsidRDefault="007F543F">
      <w:pPr>
        <w:widowControl/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2AF0329" w14:textId="77777777" w:rsidR="007F543F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Estudio de la solicitud.</w:t>
      </w:r>
      <w:r>
        <w:rPr>
          <w:rFonts w:ascii="Arial" w:eastAsia="Arial" w:hAnsi="Arial" w:cs="Arial"/>
          <w:sz w:val="22"/>
          <w:szCs w:val="22"/>
        </w:rPr>
        <w:t xml:space="preserve"> Una vez radicada la solicitud, la Subdirección de infraestructura y Patrimonio Cultural revisará que cumpla con los requisitos del </w:t>
      </w:r>
      <w:r>
        <w:rPr>
          <w:rFonts w:ascii="Arial" w:eastAsia="Arial" w:hAnsi="Arial" w:cs="Arial"/>
          <w:sz w:val="22"/>
          <w:szCs w:val="22"/>
        </w:rPr>
        <w:lastRenderedPageBreak/>
        <w:t>numeral anterior, y en caso de ser necesario dentro de los tres (3) días se le devolverá al solicitante para subsanar los elementos señalados.</w:t>
      </w:r>
    </w:p>
    <w:p w14:paraId="5F18EB8C" w14:textId="77777777" w:rsidR="007F543F" w:rsidRDefault="007F543F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5A1147C7" w14:textId="77777777" w:rsidR="007F543F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Evaluación de la solicitud. </w:t>
      </w:r>
      <w:r>
        <w:rPr>
          <w:rFonts w:ascii="Arial" w:eastAsia="Arial" w:hAnsi="Arial" w:cs="Arial"/>
          <w:sz w:val="22"/>
          <w:szCs w:val="22"/>
        </w:rPr>
        <w:t>Con los requisitos completos la Subdirección de infraestructura y Patrimonio Cultural evaluará a que servicio corresponde el equipamiento y en  caso de tratarse de servicios  de recreación y deporte, se remitirá dentro de los tres (3) días siguientes al Instituto Distrital de Recreación y Deporte, para que emita dentro de los quince (15) días siguientes el respectivo estudio técnico de localización y desarrollo, estudio que se considerará en el concepto de viabilidad para localización y desarrollo.</w:t>
      </w:r>
    </w:p>
    <w:p w14:paraId="63FB890A" w14:textId="77777777" w:rsidR="007F543F" w:rsidRDefault="007F543F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43C5261D" w14:textId="77777777" w:rsidR="007F543F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En caso de que sea necesario complementar, aclarar o modificar algún elemento de la </w:t>
      </w:r>
      <w:proofErr w:type="gramStart"/>
      <w:r>
        <w:rPr>
          <w:rFonts w:ascii="Arial" w:eastAsia="Arial" w:hAnsi="Arial" w:cs="Arial"/>
          <w:sz w:val="22"/>
          <w:szCs w:val="22"/>
        </w:rPr>
        <w:t>solicitud  se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le  informará al solicitante para que proceda de conformidad.</w:t>
      </w:r>
    </w:p>
    <w:p w14:paraId="7D540C6F" w14:textId="77777777" w:rsidR="007F543F" w:rsidRDefault="007F543F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1C6DFFBA" w14:textId="77777777" w:rsidR="007F543F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Expedición del concepto de viabilidad de localización y desarrollo</w:t>
      </w:r>
      <w:r>
        <w:rPr>
          <w:rFonts w:ascii="Arial" w:eastAsia="Arial" w:hAnsi="Arial" w:cs="Arial"/>
          <w:sz w:val="22"/>
          <w:szCs w:val="22"/>
        </w:rPr>
        <w:t xml:space="preserve">. Dentro de los treinta (30) días siguientes a la recepción de la solicitud de viabilidad con el cumplimiento de todos los requisitos, las aclaraciones y complementaciones solicitadas, la Subdirección de Infraestructura y Patrimonio Cultural emitirá el concepto de viabilidad de localización y desarrollo.  </w:t>
      </w:r>
    </w:p>
    <w:p w14:paraId="42F850B8" w14:textId="77777777" w:rsidR="007F543F" w:rsidRDefault="007F543F">
      <w:pPr>
        <w:ind w:left="720"/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14:paraId="4B3D8DFE" w14:textId="4089EFE4" w:rsidR="007F543F" w:rsidRDefault="00000000">
      <w:pPr>
        <w:jc w:val="both"/>
        <w:rPr>
          <w:rFonts w:ascii="Arial" w:eastAsia="Arial" w:hAnsi="Arial" w:cs="Arial"/>
          <w:sz w:val="22"/>
          <w:szCs w:val="22"/>
          <w:highlight w:val="yellow"/>
        </w:rPr>
      </w:pPr>
      <w:r>
        <w:rPr>
          <w:rFonts w:ascii="Arial" w:eastAsia="Arial" w:hAnsi="Arial" w:cs="Arial"/>
          <w:b/>
          <w:sz w:val="22"/>
          <w:szCs w:val="22"/>
        </w:rPr>
        <w:t>Parágrafo 1.</w:t>
      </w:r>
      <w:r>
        <w:rPr>
          <w:rFonts w:ascii="Arial" w:eastAsia="Arial" w:hAnsi="Arial" w:cs="Arial"/>
          <w:sz w:val="22"/>
          <w:szCs w:val="22"/>
        </w:rPr>
        <w:t xml:space="preserve"> Sin perjuicio de la expedición del concepto para equipamientos tipo 3, los equipamientos que estén ubicados en </w:t>
      </w:r>
      <w:proofErr w:type="gramStart"/>
      <w:r>
        <w:rPr>
          <w:rFonts w:ascii="Arial" w:eastAsia="Arial" w:hAnsi="Arial" w:cs="Arial"/>
          <w:sz w:val="22"/>
          <w:szCs w:val="22"/>
        </w:rPr>
        <w:t>parques,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deberán aprobarse a través del proyecto específico de que trata el artículo 127 del Decreto Distrital 555 de 2021 y las demás normas aplicables. Los equipamientos que no estén sobre parques, se dará concepto de viabilidad de localización y desarrollo, estimando el déficit de equipamientos de servicios de cultura, de recreación y deporte, para orientar la localización y desarrollo del equipamiento.</w:t>
      </w:r>
    </w:p>
    <w:p w14:paraId="137D1960" w14:textId="77777777" w:rsidR="007F543F" w:rsidRDefault="007F543F">
      <w:pPr>
        <w:ind w:left="720"/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14:paraId="41433205" w14:textId="77777777" w:rsidR="007F543F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Parágrafo 2</w:t>
      </w:r>
      <w:r>
        <w:rPr>
          <w:rFonts w:ascii="Arial" w:eastAsia="Arial" w:hAnsi="Arial" w:cs="Arial"/>
          <w:sz w:val="22"/>
          <w:szCs w:val="22"/>
        </w:rPr>
        <w:t>. El concepto que se emita desde la Subdirección de Infraestructura y Patrimonio Cultural de la Secretaría Distrital de Cultura, Recreación y Deporte debe corresponder a la medición de la oferta y la demanda del sector en que se encuentra o se encontraría el equipamiento tipo 3 objeto del concepto. Adicionalmente, se generarán recomendaciones para la incorporación de otras actividades, usos complementarios o servicios del cuidado y sociales, que pueden ser deficitarias en la zona donde se localice el proyecto, de acuerdo con las dinámicas del sector.</w:t>
      </w:r>
    </w:p>
    <w:p w14:paraId="49E2C1DB" w14:textId="77777777" w:rsidR="007F543F" w:rsidRDefault="007F543F">
      <w:pPr>
        <w:spacing w:line="360" w:lineRule="auto"/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14:paraId="1B33D8CF" w14:textId="77777777" w:rsidR="007F543F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Artículo 5. </w:t>
      </w:r>
      <w:r>
        <w:rPr>
          <w:rFonts w:ascii="Arial" w:eastAsia="Arial" w:hAnsi="Arial" w:cs="Arial"/>
          <w:sz w:val="22"/>
          <w:szCs w:val="22"/>
        </w:rPr>
        <w:t>Ordenar a la Dirección de Gestión Corporativa comunicar el contenido de la presente resolución a la Secretaría Distrital de Planeación,  la Dirección de Arte, Cultura y Patrimonio y al Instituto Distrital de Recreación y Deporte</w:t>
      </w:r>
    </w:p>
    <w:p w14:paraId="2F114668" w14:textId="77777777" w:rsidR="007F543F" w:rsidRDefault="007F543F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44C6C904" w14:textId="77777777" w:rsidR="007F543F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Artículo 6. </w:t>
      </w:r>
      <w:r>
        <w:rPr>
          <w:rFonts w:ascii="Arial" w:eastAsia="Arial" w:hAnsi="Arial" w:cs="Arial"/>
          <w:sz w:val="22"/>
          <w:szCs w:val="22"/>
        </w:rPr>
        <w:t xml:space="preserve">Ordenar a la Dirección de Gestión Corporativa realizar la publicación de la presente resolución en la Gaceta Distrital y en el Régimen Legal de Bogotá.  </w:t>
      </w:r>
    </w:p>
    <w:p w14:paraId="191A7200" w14:textId="77777777" w:rsidR="007F543F" w:rsidRDefault="007F543F">
      <w:pPr>
        <w:jc w:val="both"/>
        <w:rPr>
          <w:rFonts w:ascii="Arial" w:eastAsia="Arial" w:hAnsi="Arial" w:cs="Arial"/>
          <w:sz w:val="22"/>
          <w:szCs w:val="22"/>
        </w:rPr>
      </w:pPr>
    </w:p>
    <w:p w14:paraId="269431C8" w14:textId="77777777" w:rsidR="007F543F" w:rsidRDefault="0000000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Artículo 7. </w:t>
      </w:r>
      <w:r>
        <w:rPr>
          <w:rFonts w:ascii="Arial" w:eastAsia="Arial" w:hAnsi="Arial" w:cs="Arial"/>
          <w:sz w:val="22"/>
          <w:szCs w:val="22"/>
        </w:rPr>
        <w:t xml:space="preserve">La presente Resolución rige a partir de la fecha de su publicación y contra ella no procede recurso alguno, de conformidad con el artículo 75 de la Ley 1437 de 2011. 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1E469FF2" w14:textId="77777777" w:rsidR="007F543F" w:rsidRDefault="007F543F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1672DC09" w14:textId="77777777" w:rsidR="007F543F" w:rsidRDefault="007F543F">
      <w:pPr>
        <w:jc w:val="both"/>
        <w:rPr>
          <w:rFonts w:ascii="Arial" w:eastAsia="Arial" w:hAnsi="Arial" w:cs="Arial"/>
          <w:sz w:val="22"/>
          <w:szCs w:val="22"/>
        </w:rPr>
      </w:pPr>
    </w:p>
    <w:p w14:paraId="4F7005EF" w14:textId="77777777" w:rsidR="007F543F" w:rsidRDefault="007F543F">
      <w:pPr>
        <w:jc w:val="both"/>
        <w:rPr>
          <w:rFonts w:ascii="Arial" w:eastAsia="Arial" w:hAnsi="Arial" w:cs="Arial"/>
          <w:sz w:val="22"/>
          <w:szCs w:val="22"/>
        </w:rPr>
      </w:pPr>
    </w:p>
    <w:p w14:paraId="17A0724D" w14:textId="77777777" w:rsidR="007F543F" w:rsidRDefault="00000000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COMUNIQUESÉ, PUBLIQUESÉ Y CUMPLASÉ</w:t>
      </w:r>
    </w:p>
    <w:p w14:paraId="014DAA99" w14:textId="77777777" w:rsidR="007F543F" w:rsidRDefault="007F543F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1B967305" w14:textId="77777777" w:rsidR="007F543F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Dada en Bogotá D.C., a los </w:t>
      </w:r>
    </w:p>
    <w:p w14:paraId="75C74C93" w14:textId="77777777" w:rsidR="007F543F" w:rsidRDefault="007F543F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9D18CDC" w14:textId="77777777" w:rsidR="007F543F" w:rsidRDefault="007F543F">
      <w:pPr>
        <w:jc w:val="both"/>
        <w:rPr>
          <w:rFonts w:ascii="Arial" w:eastAsia="Arial" w:hAnsi="Arial" w:cs="Arial"/>
          <w:sz w:val="22"/>
          <w:szCs w:val="22"/>
        </w:rPr>
      </w:pPr>
    </w:p>
    <w:p w14:paraId="7715DA44" w14:textId="77777777" w:rsidR="007F543F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CATALINA  VALENCIA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TOBÓN</w:t>
      </w:r>
    </w:p>
    <w:p w14:paraId="1C6356C5" w14:textId="77777777" w:rsidR="007F543F" w:rsidRDefault="0000000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Secretaria de Despacho</w:t>
      </w:r>
    </w:p>
    <w:p w14:paraId="2A0484FB" w14:textId="77777777" w:rsidR="007F543F" w:rsidRDefault="007F543F">
      <w:pPr>
        <w:tabs>
          <w:tab w:val="left" w:pos="0"/>
          <w:tab w:val="left" w:pos="1701"/>
          <w:tab w:val="left" w:pos="2127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7F543F">
      <w:headerReference w:type="default" r:id="rId10"/>
      <w:footerReference w:type="default" r:id="rId11"/>
      <w:pgSz w:w="12240" w:h="15840"/>
      <w:pgMar w:top="2571" w:right="1701" w:bottom="2291" w:left="1701" w:header="68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207E6" w14:textId="77777777" w:rsidR="002B55AA" w:rsidRDefault="002B55AA">
      <w:r>
        <w:separator/>
      </w:r>
    </w:p>
  </w:endnote>
  <w:endnote w:type="continuationSeparator" w:id="0">
    <w:p w14:paraId="5052F940" w14:textId="77777777" w:rsidR="002B55AA" w:rsidRDefault="002B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de3of9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5ADF3" w14:textId="77777777" w:rsidR="007F543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7"/>
        <w:tab w:val="right" w:pos="9974"/>
        <w:tab w:val="left" w:pos="1820"/>
      </w:tabs>
    </w:pPr>
    <w:r>
      <w:tab/>
    </w:r>
  </w:p>
  <w:tbl>
    <w:tblPr>
      <w:tblStyle w:val="a0"/>
      <w:tblW w:w="883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519"/>
      <w:gridCol w:w="1633"/>
      <w:gridCol w:w="2514"/>
      <w:gridCol w:w="1172"/>
    </w:tblGrid>
    <w:tr w:rsidR="007F543F" w14:paraId="3D5A42EC" w14:textId="77777777">
      <w:tc>
        <w:tcPr>
          <w:tcW w:w="3519" w:type="dxa"/>
        </w:tcPr>
        <w:p w14:paraId="787F0848" w14:textId="77777777" w:rsidR="007F543F" w:rsidRDefault="00000000">
          <w:pP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Carrera 8ª No. 9 - 83 Centro</w:t>
          </w:r>
        </w:p>
        <w:p w14:paraId="3C6DBD86" w14:textId="77777777" w:rsidR="007F543F" w:rsidRDefault="00000000">
          <w:pP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Tel. 3274850</w:t>
          </w:r>
        </w:p>
        <w:p w14:paraId="590C91D3" w14:textId="77777777" w:rsidR="007F543F" w:rsidRDefault="00000000">
          <w:pP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Código Postal: 111711</w:t>
          </w:r>
        </w:p>
        <w:p w14:paraId="524324D1" w14:textId="77777777" w:rsidR="007F543F" w:rsidRDefault="00000000">
          <w:pP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563C1"/>
              <w:sz w:val="18"/>
              <w:szCs w:val="18"/>
              <w:u w:val="single"/>
            </w:rPr>
          </w:pPr>
          <w:hyperlink r:id="rId1">
            <w: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t>www.culturarecreacionydeporte.gov.co</w:t>
            </w:r>
          </w:hyperlink>
        </w:p>
        <w:p w14:paraId="74E8459B" w14:textId="77777777" w:rsidR="007F543F" w:rsidRDefault="00000000">
          <w:pPr>
            <w:tabs>
              <w:tab w:val="center" w:pos="4419"/>
              <w:tab w:val="right" w:pos="8838"/>
            </w:tabs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Información: Línea 195</w:t>
          </w:r>
        </w:p>
      </w:tc>
      <w:tc>
        <w:tcPr>
          <w:tcW w:w="1633" w:type="dxa"/>
        </w:tcPr>
        <w:p w14:paraId="0DC349CA" w14:textId="77777777" w:rsidR="007F543F" w:rsidRDefault="007F543F">
          <w:pPr>
            <w:rPr>
              <w:sz w:val="18"/>
              <w:szCs w:val="18"/>
            </w:rPr>
          </w:pPr>
        </w:p>
        <w:p w14:paraId="17F2953D" w14:textId="77777777" w:rsidR="007F543F" w:rsidRDefault="007F543F">
          <w:pPr>
            <w:rPr>
              <w:sz w:val="18"/>
              <w:szCs w:val="18"/>
            </w:rPr>
          </w:pPr>
        </w:p>
      </w:tc>
      <w:tc>
        <w:tcPr>
          <w:tcW w:w="2514" w:type="dxa"/>
        </w:tcPr>
        <w:p w14:paraId="50540A3E" w14:textId="77777777" w:rsidR="007F543F" w:rsidRDefault="00000000">
          <w:pPr>
            <w:jc w:val="center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Página 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instrText>PAGE</w:instrTex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fldChar w:fldCharType="separate"/>
          </w:r>
          <w:r w:rsidR="00DD490E">
            <w:rPr>
              <w:rFonts w:ascii="Arial" w:eastAsia="Arial" w:hAnsi="Arial" w:cs="Arial"/>
              <w:b/>
              <w:noProof/>
              <w:color w:val="000000"/>
              <w:sz w:val="14"/>
              <w:szCs w:val="14"/>
            </w:rPr>
            <w:t>1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 de 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instrText>NUMPAGES</w:instrTex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fldChar w:fldCharType="separate"/>
          </w:r>
          <w:r w:rsidR="00DD490E">
            <w:rPr>
              <w:rFonts w:ascii="Arial" w:eastAsia="Arial" w:hAnsi="Arial" w:cs="Arial"/>
              <w:b/>
              <w:noProof/>
              <w:color w:val="000000"/>
              <w:sz w:val="14"/>
              <w:szCs w:val="14"/>
            </w:rPr>
            <w:t>2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fldChar w:fldCharType="end"/>
          </w:r>
        </w:p>
        <w:p w14:paraId="4319D87F" w14:textId="77777777" w:rsidR="007F543F" w:rsidRDefault="00000000">
          <w:pPr>
            <w:jc w:val="center"/>
            <w:rPr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>DES-MN-01-FR-05. v1.08/10/2021</w:t>
          </w:r>
        </w:p>
      </w:tc>
      <w:tc>
        <w:tcPr>
          <w:tcW w:w="1172" w:type="dxa"/>
        </w:tcPr>
        <w:p w14:paraId="51935029" w14:textId="77777777" w:rsidR="007F543F" w:rsidRDefault="00000000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noProof/>
              <w:color w:val="000000"/>
            </w:rPr>
            <w:drawing>
              <wp:inline distT="0" distB="0" distL="0" distR="0" wp14:anchorId="2A421178" wp14:editId="43A4F492">
                <wp:extent cx="492747" cy="588559"/>
                <wp:effectExtent l="0" t="0" r="0" b="0"/>
                <wp:docPr id="1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2747" cy="58855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1B770E70" w14:textId="77777777" w:rsidR="007F543F" w:rsidRDefault="00000000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color w:val="000000"/>
              <w:sz w:val="12"/>
              <w:szCs w:val="12"/>
            </w:rPr>
          </w:pPr>
          <w:r>
            <w:rPr>
              <w:rFonts w:ascii="Calibri" w:eastAsia="Calibri" w:hAnsi="Calibri" w:cs="Calibri"/>
              <w:color w:val="000000"/>
              <w:sz w:val="12"/>
              <w:szCs w:val="12"/>
            </w:rPr>
            <w:t>ALCALDÍA MAYOR</w:t>
          </w:r>
        </w:p>
        <w:p w14:paraId="4171947C" w14:textId="77777777" w:rsidR="007F543F" w:rsidRDefault="00000000">
          <w:pP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rFonts w:ascii="Calibri" w:eastAsia="Calibri" w:hAnsi="Calibri" w:cs="Calibri"/>
              <w:color w:val="000000"/>
              <w:sz w:val="12"/>
              <w:szCs w:val="12"/>
            </w:rPr>
            <w:t>DE BOGOTÁ D.C.</w:t>
          </w:r>
        </w:p>
      </w:tc>
    </w:tr>
  </w:tbl>
  <w:p w14:paraId="4AC62476" w14:textId="77777777" w:rsidR="007F543F" w:rsidRDefault="007F543F">
    <w:pPr>
      <w:pBdr>
        <w:top w:val="nil"/>
        <w:left w:val="nil"/>
        <w:bottom w:val="nil"/>
        <w:right w:val="nil"/>
        <w:between w:val="nil"/>
      </w:pBdr>
      <w:tabs>
        <w:tab w:val="center" w:pos="4987"/>
        <w:tab w:val="right" w:pos="9974"/>
        <w:tab w:val="left" w:pos="182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23D2" w14:textId="77777777" w:rsidR="002B55AA" w:rsidRDefault="002B55AA">
      <w:r>
        <w:separator/>
      </w:r>
    </w:p>
  </w:footnote>
  <w:footnote w:type="continuationSeparator" w:id="0">
    <w:p w14:paraId="19CEB8D4" w14:textId="77777777" w:rsidR="002B55AA" w:rsidRDefault="002B5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5C840" w14:textId="77777777" w:rsidR="007F543F" w:rsidRDefault="007F543F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"/>
      <w:tblW w:w="8838" w:type="dxa"/>
      <w:tblInd w:w="0" w:type="dxa"/>
      <w:tblLayout w:type="fixed"/>
      <w:tblLook w:val="0400" w:firstRow="0" w:lastRow="0" w:firstColumn="0" w:lastColumn="0" w:noHBand="0" w:noVBand="1"/>
    </w:tblPr>
    <w:tblGrid>
      <w:gridCol w:w="1557"/>
      <w:gridCol w:w="4824"/>
      <w:gridCol w:w="2457"/>
    </w:tblGrid>
    <w:tr w:rsidR="007F543F" w14:paraId="49614B0B" w14:textId="77777777">
      <w:tc>
        <w:tcPr>
          <w:tcW w:w="1557" w:type="dxa"/>
          <w:vAlign w:val="center"/>
        </w:tcPr>
        <w:p w14:paraId="39E00BAD" w14:textId="77777777" w:rsidR="007F543F" w:rsidRDefault="007F54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</w:p>
      </w:tc>
      <w:tc>
        <w:tcPr>
          <w:tcW w:w="4824" w:type="dxa"/>
          <w:vAlign w:val="center"/>
        </w:tcPr>
        <w:p w14:paraId="632CD02D" w14:textId="77777777" w:rsidR="007F543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1C537FD" wp14:editId="2601B323">
                <wp:extent cx="2677431" cy="615501"/>
                <wp:effectExtent l="0" t="0" r="0" b="0"/>
                <wp:docPr id="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7431" cy="6155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7" w:type="dxa"/>
          <w:vAlign w:val="center"/>
        </w:tcPr>
        <w:p w14:paraId="493B3081" w14:textId="77777777" w:rsidR="007F543F" w:rsidRDefault="00000000">
          <w:pPr>
            <w:tabs>
              <w:tab w:val="left" w:pos="1485"/>
            </w:tabs>
            <w:jc w:val="right"/>
            <w:rPr>
              <w:rFonts w:ascii="Code3of9" w:eastAsia="Code3of9" w:hAnsi="Code3of9" w:cs="Code3of9"/>
              <w:sz w:val="22"/>
              <w:szCs w:val="22"/>
            </w:rPr>
          </w:pPr>
          <w:r>
            <w:rPr>
              <w:rFonts w:ascii="Code3of9" w:eastAsia="Code3of9" w:hAnsi="Code3of9" w:cs="Code3of9"/>
              <w:sz w:val="22"/>
              <w:szCs w:val="22"/>
            </w:rPr>
            <w:t>*RAD_S*</w:t>
          </w:r>
        </w:p>
        <w:p w14:paraId="7EC09CC0" w14:textId="77777777" w:rsidR="007F543F" w:rsidRDefault="00000000">
          <w:pPr>
            <w:tabs>
              <w:tab w:val="left" w:pos="1485"/>
            </w:tabs>
            <w:jc w:val="right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sz w:val="14"/>
              <w:szCs w:val="14"/>
            </w:rPr>
            <w:t xml:space="preserve">Radicado: </w:t>
          </w:r>
          <w:r>
            <w:rPr>
              <w:rFonts w:ascii="Arial" w:eastAsia="Arial" w:hAnsi="Arial" w:cs="Arial"/>
              <w:b/>
            </w:rPr>
            <w:t>RAD_S</w:t>
          </w:r>
        </w:p>
        <w:p w14:paraId="3E4A746D" w14:textId="77777777" w:rsidR="007F543F" w:rsidRDefault="00000000">
          <w:pPr>
            <w:tabs>
              <w:tab w:val="left" w:pos="1485"/>
            </w:tabs>
            <w:jc w:val="right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sz w:val="14"/>
              <w:szCs w:val="14"/>
            </w:rPr>
            <w:t>Fecha:</w:t>
          </w:r>
          <w:r>
            <w:rPr>
              <w:rFonts w:ascii="Arial" w:eastAsia="Arial" w:hAnsi="Arial" w:cs="Arial"/>
            </w:rPr>
            <w:t xml:space="preserve"> </w:t>
          </w:r>
          <w:r>
            <w:rPr>
              <w:rFonts w:ascii="Arial" w:eastAsia="Arial" w:hAnsi="Arial" w:cs="Arial"/>
              <w:sz w:val="18"/>
              <w:szCs w:val="18"/>
            </w:rPr>
            <w:t>F_RAD_S</w:t>
          </w:r>
        </w:p>
      </w:tc>
    </w:tr>
  </w:tbl>
  <w:p w14:paraId="3488CFD8" w14:textId="77777777" w:rsidR="007F543F" w:rsidRDefault="007F54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</w:pPr>
  </w:p>
  <w:p w14:paraId="7F9A6C0E" w14:textId="77777777" w:rsidR="007F543F" w:rsidRDefault="007F54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sz w:val="24"/>
        <w:szCs w:val="24"/>
      </w:rPr>
    </w:pPr>
  </w:p>
  <w:p w14:paraId="62304613" w14:textId="77777777" w:rsidR="007F543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sz w:val="28"/>
        <w:szCs w:val="28"/>
      </w:rPr>
    </w:pPr>
    <w:r>
      <w:rPr>
        <w:rFonts w:ascii="Arial" w:eastAsia="Arial" w:hAnsi="Arial" w:cs="Arial"/>
        <w:b/>
        <w:sz w:val="28"/>
        <w:szCs w:val="28"/>
      </w:rPr>
      <w:t>RESOLUCIÓN No</w:t>
    </w:r>
    <w:r>
      <w:rPr>
        <w:rFonts w:ascii="Arial" w:eastAsia="Arial" w:hAnsi="Arial" w:cs="Arial"/>
        <w:b/>
        <w:sz w:val="32"/>
        <w:szCs w:val="32"/>
      </w:rPr>
      <w:t xml:space="preserve">. ### </w:t>
    </w:r>
    <w:r>
      <w:rPr>
        <w:rFonts w:ascii="Arial" w:eastAsia="Arial" w:hAnsi="Arial" w:cs="Arial"/>
        <w:b/>
        <w:sz w:val="28"/>
        <w:szCs w:val="28"/>
      </w:rPr>
      <w:t>de 20##</w:t>
    </w:r>
  </w:p>
  <w:p w14:paraId="70FD43CE" w14:textId="77777777" w:rsidR="007F543F" w:rsidRDefault="007F543F">
    <w:pPr>
      <w:tabs>
        <w:tab w:val="left" w:pos="1485"/>
      </w:tabs>
      <w:jc w:val="right"/>
      <w:rPr>
        <w:rFonts w:ascii="Arial" w:eastAsia="Arial" w:hAnsi="Arial" w:cs="Arial"/>
        <w:sz w:val="18"/>
        <w:szCs w:val="18"/>
      </w:rPr>
    </w:pPr>
  </w:p>
  <w:p w14:paraId="3F1F2E2C" w14:textId="77777777" w:rsidR="007F543F" w:rsidRDefault="007F543F">
    <w:pPr>
      <w:tabs>
        <w:tab w:val="left" w:pos="1485"/>
      </w:tabs>
      <w:jc w:val="right"/>
      <w:rPr>
        <w:rFonts w:ascii="Arial" w:eastAsia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32BD5"/>
    <w:multiLevelType w:val="multilevel"/>
    <w:tmpl w:val="8FE6F80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193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43F"/>
    <w:rsid w:val="002B55AA"/>
    <w:rsid w:val="007F543F"/>
    <w:rsid w:val="00AD33F8"/>
    <w:rsid w:val="00DD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E342"/>
  <w15:docId w15:val="{25F4BE2E-BC11-45DB-B6FF-183BB168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A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</w:pPr>
    <w:rPr>
      <w:lang w:bidi="es-ES"/>
    </w:rPr>
  </w:style>
  <w:style w:type="paragraph" w:styleId="Ttulo1">
    <w:name w:val="heading 1"/>
    <w:basedOn w:val="Normal"/>
    <w:next w:val="Normal"/>
    <w:uiPriority w:val="9"/>
    <w:qFormat/>
    <w:pPr>
      <w:keepNext/>
      <w:spacing w:line="480" w:lineRule="auto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rFonts w:ascii="Arial" w:eastAsia="Arial" w:hAnsi="Arial" w:cs="Arial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both"/>
      <w:outlineLvl w:val="4"/>
    </w:pPr>
    <w:rPr>
      <w:b/>
      <w:bCs/>
      <w:sz w:val="12"/>
      <w:szCs w:val="1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rFonts w:ascii="Tahoma" w:eastAsia="Tahoma" w:hAnsi="Tahoma" w:cs="Tahom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RTFNum31">
    <w:name w:val="RTF_Num 3 1"/>
    <w:qFormat/>
    <w:rPr>
      <w:rFonts w:ascii="Wingdings" w:eastAsia="Wingdings" w:hAnsi="Wingdings" w:cs="Wingdings"/>
      <w:b w:val="0"/>
      <w:bCs w:val="0"/>
      <w:i w:val="0"/>
      <w:iCs w:val="0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estilo61">
    <w:name w:val="estilo61"/>
    <w:qFormat/>
    <w:rPr>
      <w:b/>
      <w:bCs/>
      <w:color w:val="FF0000"/>
    </w:rPr>
  </w:style>
  <w:style w:type="character" w:customStyle="1" w:styleId="NumberingSymbols">
    <w:name w:val="Numbering Symbols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  <w:lang w:val="es-ES" w:bidi="es-ES"/>
    </w:rPr>
  </w:style>
  <w:style w:type="character" w:customStyle="1" w:styleId="PiedepginaCar">
    <w:name w:val="Pie de página Car"/>
    <w:qFormat/>
    <w:rPr>
      <w:lang w:val="es-ES" w:bidi="es-ES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qFormat/>
    <w:pPr>
      <w:suppressLineNumbers/>
      <w:tabs>
        <w:tab w:val="center" w:pos="4987"/>
        <w:tab w:val="right" w:pos="9974"/>
      </w:tabs>
    </w:pPr>
  </w:style>
  <w:style w:type="paragraph" w:styleId="Mapadeldocumento">
    <w:name w:val="Document Map"/>
    <w:basedOn w:val="Normal"/>
    <w:qFormat/>
    <w:rPr>
      <w:rFonts w:ascii="Tahoma" w:eastAsia="Tahoma" w:hAnsi="Tahoma" w:cs="Tahoma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estilo4">
    <w:name w:val="estilo4"/>
    <w:basedOn w:val="Normal"/>
    <w:qFormat/>
    <w:pPr>
      <w:spacing w:before="100" w:after="100"/>
    </w:pPr>
    <w:rPr>
      <w:color w:val="000000"/>
      <w:sz w:val="24"/>
      <w:szCs w:val="24"/>
    </w:rPr>
  </w:style>
  <w:style w:type="paragraph" w:customStyle="1" w:styleId="estilo5">
    <w:name w:val="estilo5"/>
    <w:basedOn w:val="Normal"/>
    <w:qFormat/>
    <w:pPr>
      <w:spacing w:before="100" w:after="100"/>
    </w:pPr>
    <w:rPr>
      <w:sz w:val="24"/>
      <w:szCs w:val="24"/>
    </w:r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Textoindependiente21">
    <w:name w:val="Texto independiente 21"/>
    <w:basedOn w:val="Normal"/>
    <w:qFormat/>
    <w:rPr>
      <w:rFonts w:ascii="Arial" w:hAnsi="Arial" w:cs="Arial"/>
      <w:sz w:val="16"/>
      <w:szCs w:val="16"/>
    </w:rPr>
  </w:style>
  <w:style w:type="paragraph" w:customStyle="1" w:styleId="LO-Normal">
    <w:name w:val="LO-Normal"/>
    <w:qFormat/>
    <w:pPr>
      <w:suppressAutoHyphens/>
      <w:overflowPunct w:val="0"/>
    </w:pPr>
    <w:rPr>
      <w:lang w:eastAsia="es-ES" w:bidi="es-ES"/>
    </w:rPr>
  </w:style>
  <w:style w:type="numbering" w:customStyle="1" w:styleId="WW8Num1">
    <w:name w:val="WW8Num1"/>
    <w:qFormat/>
  </w:style>
  <w:style w:type="table" w:styleId="Tablaconcuadrcula">
    <w:name w:val="Table Grid"/>
    <w:basedOn w:val="Tablanormal"/>
    <w:uiPriority w:val="39"/>
    <w:rsid w:val="0064020C"/>
    <w:rPr>
      <w:rFonts w:ascii="Calibri" w:eastAsia="Calibri" w:hAnsi="Calibri" w:cs="Calibri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4020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96C8F"/>
    <w:pPr>
      <w:widowControl/>
      <w:suppressAutoHyphens w:val="0"/>
      <w:overflowPunct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val="es-ES_tradnl" w:eastAsia="en-US" w:bidi="ar-SA"/>
    </w:rPr>
  </w:style>
  <w:style w:type="paragraph" w:styleId="Revisin">
    <w:name w:val="Revision"/>
    <w:hidden/>
    <w:uiPriority w:val="99"/>
    <w:semiHidden/>
    <w:rsid w:val="0027289D"/>
    <w:rPr>
      <w:lang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752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52B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52B3"/>
    <w:rPr>
      <w:rFonts w:ascii="Times New Roman" w:eastAsia="Times New Roman" w:hAnsi="Times New Roman" w:cs="Times New Roman"/>
      <w:color w:val="00000A"/>
      <w:sz w:val="20"/>
      <w:szCs w:val="20"/>
      <w:lang w:val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52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52B3"/>
    <w:rPr>
      <w:rFonts w:ascii="Times New Roman" w:eastAsia="Times New Roman" w:hAnsi="Times New Roman" w:cs="Times New Roman"/>
      <w:b/>
      <w:bCs/>
      <w:color w:val="00000A"/>
      <w:sz w:val="20"/>
      <w:szCs w:val="20"/>
      <w:lang w:val="es-ES" w:bidi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pas.bogota.gov.co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culturarecreacionydeporte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9AdLZI5VQ9zLD2RjuorYZlF8Vw==">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2469</Words>
  <Characters>13582</Characters>
  <Application>Microsoft Office Word</Application>
  <DocSecurity>0</DocSecurity>
  <Lines>113</Lines>
  <Paragraphs>32</Paragraphs>
  <ScaleCrop>false</ScaleCrop>
  <Company/>
  <LinksUpToDate>false</LinksUpToDate>
  <CharactersWithSpaces>16019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PAULA ROJAS</dc:creator>
  <cp:lastModifiedBy>PATINO DIAZ  SANDRA JULIANA</cp:lastModifiedBy>
  <cp:revision>3</cp:revision>
  <dcterms:created xsi:type="dcterms:W3CDTF">2022-12-15T15:49:00Z</dcterms:created>
  <dcterms:modified xsi:type="dcterms:W3CDTF">2022-12-15T15:49:00Z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?n 1">
    <vt:lpwstr/>
  </property>
  <property fmtid="{D5CDD505-2E9C-101B-9397-08002B2CF9AE}" pid="3" name="Informaci?n 2">
    <vt:lpwstr/>
  </property>
  <property fmtid="{D5CDD505-2E9C-101B-9397-08002B2CF9AE}" pid="4" name="Informaci?n 3">
    <vt:lpwstr/>
  </property>
  <property fmtid="{D5CDD505-2E9C-101B-9397-08002B2CF9AE}" pid="5" name="Informaci?n 4">
    <vt:lpwstr/>
  </property>
</Properties>
</file>