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media/image1.wmf" ContentType="image/x-wmf"/>
  <Override PartName="/word/media/image2.png" ContentType="image/png"/>
  <Override PartName="/word/media/image3.png" ContentType="image/png"/>
  <Override PartName="/word/media/image4.png" ContentType="image/png"/>
  <Override PartName="/word/media/image5.png" ContentType="image/png"/>
  <Override PartName="/word/header2.xml" ContentType="application/vnd.openxmlformats-officedocument.wordprocessingml.header+xml"/>
  <Override PartName="/word/footnotes.xml" ContentType="application/vnd.openxmlformats-officedocument.wordprocessingml.footnotes+xml"/>
  <Override PartName="/word/footer2.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footer1.xml.rels" ContentType="application/vnd.openxmlformats-package.relationships+xml"/>
  <Override PartName="/word/_rels/document.xml.rels" ContentType="application/vnd.openxmlformats-package.relationships+xml"/>
  <Override PartName="/word/_rels/header1.xml.rels" ContentType="application/vnd.openxmlformats-package.relationships+xml"/>
  <Override PartName="/word/_rels/footnotes.xml.rels" ContentType="application/vnd.openxmlformats-package.relationships+xml"/>
  <Override PartName="/word/_rels/header2.xml.rels" ContentType="application/vnd.openxmlformats-package.relationships+xml"/>
  <Override PartName="/word/_rels/footer2.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ind w:left="0" w:hanging="2"/>
        <w:jc w:val="center"/>
        <w:rPr>
          <w:rFonts w:ascii="Times New Roman" w:hAnsi="Times New Roman"/>
          <w:sz w:val="22"/>
          <w:szCs w:val="22"/>
        </w:rPr>
      </w:pPr>
      <w:r>
        <w:rPr>
          <w:rFonts w:cs="Arial"/>
          <w:b/>
          <w:bCs/>
          <w:sz w:val="22"/>
          <w:szCs w:val="22"/>
        </w:rPr>
        <w:t>EXPOSICIÓN DE MOTIVOS</w:t>
      </w:r>
    </w:p>
    <w:p>
      <w:pPr>
        <w:pStyle w:val="Ttulo1"/>
        <w:spacing w:lineRule="auto" w:line="240"/>
        <w:rPr>
          <w:rFonts w:ascii="Times New Roman" w:hAnsi="Times New Roman"/>
          <w:sz w:val="22"/>
          <w:szCs w:val="22"/>
        </w:rPr>
      </w:pPr>
      <w:r>
        <w:rPr>
          <w:rFonts w:cs="Arial"/>
          <w:sz w:val="22"/>
          <w:szCs w:val="22"/>
        </w:rPr>
        <w:t>1. OBJETIVO</w:t>
      </w:r>
    </w:p>
    <w:p>
      <w:pPr>
        <w:pStyle w:val="Normal"/>
        <w:spacing w:lineRule="auto" w:line="240"/>
        <w:ind w:left="0" w:hanging="0"/>
        <w:rPr>
          <w:rFonts w:ascii="Times New Roman" w:hAnsi="Times New Roman" w:cs="Arial"/>
          <w:sz w:val="22"/>
          <w:szCs w:val="22"/>
        </w:rPr>
      </w:pPr>
      <w:r>
        <w:rPr>
          <w:rFonts w:cs="Arial"/>
          <w:sz w:val="22"/>
          <w:szCs w:val="22"/>
        </w:rPr>
      </w:r>
    </w:p>
    <w:p>
      <w:pPr>
        <w:pStyle w:val="Normal"/>
        <w:spacing w:lineRule="auto" w:line="240"/>
        <w:rPr/>
      </w:pPr>
      <w:r>
        <w:rPr>
          <w:rFonts w:cs="Arial"/>
          <w:sz w:val="22"/>
          <w:szCs w:val="22"/>
        </w:rPr>
        <w:t xml:space="preserve">El </w:t>
      </w:r>
      <w:r>
        <w:rPr>
          <w:rFonts w:eastAsia="Times New Roman" w:cs="Arial"/>
          <w:color w:val="000000"/>
          <w:sz w:val="22"/>
          <w:szCs w:val="22"/>
          <w:lang w:val="es-ES" w:eastAsia="zh-CN"/>
        </w:rPr>
        <w:t>p</w:t>
      </w:r>
      <w:r>
        <w:rPr>
          <w:rFonts w:cs="Arial"/>
          <w:color w:val="000000"/>
          <w:sz w:val="22"/>
          <w:szCs w:val="22"/>
        </w:rPr>
        <w:t xml:space="preserve">royecto  </w:t>
      </w:r>
      <w:r>
        <w:rPr>
          <w:rFonts w:eastAsia="Times New Roman" w:cs="Arial"/>
          <w:color w:val="000000"/>
          <w:sz w:val="22"/>
          <w:szCs w:val="22"/>
          <w:lang w:val="es-ES" w:eastAsia="zh-CN"/>
        </w:rPr>
        <w:t>d</w:t>
      </w:r>
      <w:r>
        <w:rPr>
          <w:rFonts w:cs="Arial"/>
          <w:color w:val="000000"/>
          <w:sz w:val="22"/>
          <w:szCs w:val="22"/>
        </w:rPr>
        <w:t xml:space="preserve">ecreto </w:t>
      </w:r>
      <w:r>
        <w:rPr>
          <w:rFonts w:cs="Arial"/>
          <w:sz w:val="22"/>
          <w:szCs w:val="22"/>
        </w:rPr>
        <w:t>tiene como objetivo modificar la estructura organizacional de la Secretaría Distrital de Cultura Recreación y Deporte, para dar respuesta a las siguientes necesidades de actualización en su modelo de operación interno: i) el fortalecimiento de la capacidad institucional de la Subsecretaría Distrital de Cultura Ciudadana y Gestión del Conocimiento; ii) la organización del control disciplinario interno en el sentido de garantizar la división de las etapas de instrucción y juzgamiento del proceso disciplinario; y iii) actualizar la denominación de la Dirección de Gestión Corporativa a Dirección de Gestión Corporativa y Relación con el Ciudadano en cumplimiento del artículo 17 de la Ley 2052 de 2020.</w:t>
      </w:r>
    </w:p>
    <w:p>
      <w:pPr>
        <w:pStyle w:val="Ttulo1"/>
        <w:spacing w:lineRule="auto" w:line="240"/>
        <w:rPr>
          <w:rFonts w:ascii="Times New Roman" w:hAnsi="Times New Roman"/>
          <w:sz w:val="22"/>
          <w:szCs w:val="22"/>
        </w:rPr>
      </w:pPr>
      <w:r>
        <w:rPr>
          <w:rFonts w:cs="Arial"/>
          <w:sz w:val="22"/>
          <w:szCs w:val="22"/>
        </w:rPr>
        <w:t>2. JUSTIFICACIÓN TÉCNICA Y DE CONVENIENCIA</w:t>
      </w:r>
    </w:p>
    <w:p>
      <w:pPr>
        <w:pStyle w:val="Normal"/>
        <w:spacing w:lineRule="auto" w:line="240"/>
        <w:rPr>
          <w:rFonts w:ascii="Times New Roman" w:hAnsi="Times New Roman" w:cs="Arial"/>
          <w:sz w:val="22"/>
          <w:szCs w:val="22"/>
        </w:rPr>
      </w:pPr>
      <w:r>
        <w:rPr>
          <w:rFonts w:cs="Arial"/>
          <w:sz w:val="22"/>
          <w:szCs w:val="22"/>
        </w:rPr>
      </w:r>
    </w:p>
    <w:p>
      <w:pPr>
        <w:pStyle w:val="Normal"/>
        <w:spacing w:lineRule="auto" w:line="240"/>
        <w:rPr>
          <w:rFonts w:ascii="Times New Roman" w:hAnsi="Times New Roman"/>
          <w:sz w:val="22"/>
          <w:szCs w:val="22"/>
        </w:rPr>
      </w:pPr>
      <w:r>
        <w:rPr>
          <w:rFonts w:cs="Arial"/>
          <w:sz w:val="22"/>
          <w:szCs w:val="22"/>
        </w:rPr>
        <w:t>De acuerdo con el alcance técnico a continuación se exponen las principales razones técnicas y normativas que sustentan los cambios que se proponen en la estructura organizacional de la Secretaría Distrital de Cultura, Recreación y Deporte.</w:t>
      </w:r>
    </w:p>
    <w:p>
      <w:pPr>
        <w:pStyle w:val="Normal"/>
        <w:spacing w:lineRule="auto" w:line="240"/>
        <w:rPr>
          <w:rFonts w:ascii="Times New Roman" w:hAnsi="Times New Roman" w:cs="Arial"/>
          <w:sz w:val="22"/>
          <w:szCs w:val="22"/>
        </w:rPr>
      </w:pPr>
      <w:r>
        <w:rPr>
          <w:rFonts w:cs="Arial"/>
          <w:sz w:val="22"/>
          <w:szCs w:val="22"/>
        </w:rPr>
      </w:r>
    </w:p>
    <w:p>
      <w:pPr>
        <w:pStyle w:val="Normal"/>
        <w:spacing w:lineRule="auto" w:line="240"/>
        <w:ind w:left="1" w:hanging="1"/>
        <w:rPr>
          <w:rFonts w:ascii="Times New Roman" w:hAnsi="Times New Roman"/>
          <w:sz w:val="22"/>
          <w:szCs w:val="22"/>
        </w:rPr>
      </w:pPr>
      <w:r>
        <w:rPr>
          <w:rFonts w:cs="Arial"/>
          <w:b/>
          <w:bCs/>
          <w:sz w:val="22"/>
          <w:szCs w:val="22"/>
        </w:rPr>
        <w:t>2.1 Fortalecimiento de la Subsecretaría Distrital de Cultura Ciudadana y Gestión del Conocimiento</w:t>
      </w:r>
    </w:p>
    <w:p>
      <w:pPr>
        <w:pStyle w:val="Normal"/>
        <w:spacing w:lineRule="auto" w:line="240"/>
        <w:ind w:left="1" w:hanging="1"/>
        <w:rPr>
          <w:rFonts w:ascii="Times New Roman" w:hAnsi="Times New Roman" w:cs="Arial"/>
          <w:b/>
          <w:b/>
          <w:bCs/>
          <w:sz w:val="22"/>
          <w:szCs w:val="22"/>
        </w:rPr>
      </w:pPr>
      <w:r>
        <w:rPr>
          <w:rFonts w:cs="Arial"/>
          <w:b/>
          <w:bCs/>
          <w:sz w:val="22"/>
          <w:szCs w:val="22"/>
        </w:rPr>
      </w:r>
    </w:p>
    <w:p>
      <w:pPr>
        <w:pStyle w:val="Normal"/>
        <w:spacing w:lineRule="auto" w:line="240"/>
        <w:textAlignment w:val="auto"/>
        <w:rPr>
          <w:rFonts w:ascii="Times New Roman" w:hAnsi="Times New Roman"/>
          <w:sz w:val="22"/>
          <w:szCs w:val="22"/>
        </w:rPr>
      </w:pPr>
      <w:r>
        <w:rPr>
          <w:rFonts w:cs="Arial"/>
          <w:sz w:val="22"/>
          <w:szCs w:val="22"/>
        </w:rPr>
        <w:t xml:space="preserve">Durante los últimos 20 años, se ha venido desarrollando una discusión en la ciudad, asociada a los supuestos principales respecto del concepto de cultura ciudadana, el enfoque actual enfatiza en la capacidad del cambio de comportamiento para la transformación cultural, resaltando cuatro aspecto fundamentales: </w:t>
      </w:r>
    </w:p>
    <w:p>
      <w:pPr>
        <w:pStyle w:val="Normal"/>
        <w:spacing w:lineRule="auto" w:line="240"/>
        <w:jc w:val="left"/>
        <w:textAlignment w:val="auto"/>
        <w:rPr>
          <w:rFonts w:ascii="Times New Roman" w:hAnsi="Times New Roman" w:cs="Arial"/>
          <w:sz w:val="22"/>
          <w:szCs w:val="22"/>
        </w:rPr>
      </w:pPr>
      <w:r>
        <w:rPr>
          <w:rFonts w:cs="Arial"/>
          <w:sz w:val="22"/>
          <w:szCs w:val="22"/>
        </w:rPr>
      </w:r>
    </w:p>
    <w:p>
      <w:pPr>
        <w:pStyle w:val="Normal"/>
        <w:numPr>
          <w:ilvl w:val="0"/>
          <w:numId w:val="4"/>
        </w:numPr>
        <w:spacing w:lineRule="auto" w:line="240"/>
        <w:textAlignment w:val="baseline"/>
        <w:rPr>
          <w:rFonts w:ascii="Times New Roman" w:hAnsi="Times New Roman"/>
          <w:sz w:val="22"/>
          <w:szCs w:val="22"/>
        </w:rPr>
      </w:pPr>
      <w:r>
        <w:rPr>
          <w:rFonts w:cs="Arial"/>
          <w:sz w:val="22"/>
          <w:szCs w:val="22"/>
        </w:rPr>
        <w:t xml:space="preserve">La armonización entre los tres sistemas de regulación del comportamiento para lograr la convivencia: formal, moral y cultural. </w:t>
      </w:r>
    </w:p>
    <w:p>
      <w:pPr>
        <w:pStyle w:val="Normal"/>
        <w:numPr>
          <w:ilvl w:val="0"/>
          <w:numId w:val="4"/>
        </w:numPr>
        <w:spacing w:lineRule="auto" w:line="240"/>
        <w:textAlignment w:val="baseline"/>
        <w:rPr>
          <w:rFonts w:ascii="Times New Roman" w:hAnsi="Times New Roman"/>
          <w:sz w:val="22"/>
          <w:szCs w:val="22"/>
        </w:rPr>
      </w:pPr>
      <w:r>
        <w:rPr>
          <w:rFonts w:cs="Arial"/>
          <w:sz w:val="22"/>
          <w:szCs w:val="22"/>
        </w:rPr>
        <w:t xml:space="preserve">que la cultura tiene un papel fundamental tanto para explicar la realidad que vivimos como para transformarla; </w:t>
      </w:r>
    </w:p>
    <w:p>
      <w:pPr>
        <w:pStyle w:val="Normal"/>
        <w:numPr>
          <w:ilvl w:val="0"/>
          <w:numId w:val="4"/>
        </w:numPr>
        <w:spacing w:lineRule="auto" w:line="240"/>
        <w:textAlignment w:val="baseline"/>
        <w:rPr>
          <w:rFonts w:ascii="Times New Roman" w:hAnsi="Times New Roman"/>
          <w:sz w:val="22"/>
          <w:szCs w:val="22"/>
        </w:rPr>
      </w:pPr>
      <w:r>
        <w:rPr>
          <w:rFonts w:cs="Arial"/>
          <w:sz w:val="22"/>
          <w:szCs w:val="22"/>
        </w:rPr>
        <w:t xml:space="preserve">que las personas tienen la capacidad de cooperar en la consecución de bienes colectivos y </w:t>
      </w:r>
    </w:p>
    <w:p>
      <w:pPr>
        <w:pStyle w:val="Normal"/>
        <w:numPr>
          <w:ilvl w:val="0"/>
          <w:numId w:val="4"/>
        </w:numPr>
        <w:spacing w:lineRule="auto" w:line="240"/>
        <w:textAlignment w:val="baseline"/>
        <w:rPr>
          <w:rFonts w:ascii="Times New Roman" w:hAnsi="Times New Roman"/>
          <w:sz w:val="22"/>
          <w:szCs w:val="22"/>
        </w:rPr>
      </w:pPr>
      <w:r>
        <w:rPr>
          <w:rFonts w:cs="Arial"/>
          <w:sz w:val="22"/>
          <w:szCs w:val="22"/>
        </w:rPr>
        <w:t>que el gobierno puede asumir un rol pedagógico proponiendo la participación voluntaria de la ciudadanía en la transformación de ciertos rasgos culturales que afectan el bienestar social, para lo cual se fundamenta en la gobernanza colaborativa enfocada en la responsabilidad de todos (incluidas las instancias gubernamentales) en la construcción de ciudad a través de la participación social y decisoria.</w:t>
      </w:r>
    </w:p>
    <w:p>
      <w:pPr>
        <w:pStyle w:val="Normal"/>
        <w:spacing w:lineRule="auto" w:line="240"/>
        <w:ind w:left="0" w:hanging="0"/>
        <w:rPr>
          <w:rFonts w:ascii="Times New Roman" w:hAnsi="Times New Roman" w:cs="Arial"/>
          <w:sz w:val="22"/>
          <w:szCs w:val="22"/>
        </w:rPr>
      </w:pPr>
      <w:r>
        <w:rPr>
          <w:rFonts w:cs="Arial"/>
          <w:sz w:val="22"/>
          <w:szCs w:val="22"/>
        </w:rPr>
      </w:r>
    </w:p>
    <w:p>
      <w:pPr>
        <w:pStyle w:val="Normal"/>
        <w:spacing w:lineRule="auto" w:line="240"/>
        <w:rPr>
          <w:rFonts w:ascii="Times New Roman" w:hAnsi="Times New Roman"/>
          <w:sz w:val="22"/>
          <w:szCs w:val="22"/>
        </w:rPr>
      </w:pPr>
      <w:r>
        <w:rPr>
          <w:rFonts w:cs="Arial"/>
          <w:sz w:val="22"/>
          <w:szCs w:val="22"/>
        </w:rPr>
        <w:t>El enfoque transversal de cultura ciudadana está orientado a promover la participación de la ciudadanía en los retos de transformación cultural, entendiendo que muchas de las causas que explican algunos de los principales problemas de la ciudad, así como las oportunidades de cambio, dependen de la corresponsabilidad, la participación y la agencia ciudadana y del trabajo articulado intersectorial de la administración pública.</w:t>
      </w:r>
    </w:p>
    <w:p>
      <w:pPr>
        <w:pStyle w:val="Normal"/>
        <w:spacing w:lineRule="auto" w:line="240"/>
        <w:rPr>
          <w:rFonts w:ascii="Times New Roman" w:hAnsi="Times New Roman" w:cs="Arial"/>
          <w:sz w:val="22"/>
          <w:szCs w:val="22"/>
        </w:rPr>
      </w:pPr>
      <w:r>
        <w:rPr>
          <w:rFonts w:cs="Arial"/>
          <w:sz w:val="22"/>
          <w:szCs w:val="22"/>
        </w:rPr>
      </w:r>
    </w:p>
    <w:p>
      <w:pPr>
        <w:pStyle w:val="Normal"/>
        <w:spacing w:lineRule="auto" w:line="240"/>
        <w:rPr>
          <w:rFonts w:ascii="Times New Roman" w:hAnsi="Times New Roman"/>
          <w:sz w:val="22"/>
          <w:szCs w:val="22"/>
        </w:rPr>
      </w:pPr>
      <w:r>
        <w:rPr>
          <w:rFonts w:cs="Arial"/>
          <w:sz w:val="22"/>
          <w:szCs w:val="22"/>
        </w:rPr>
        <w:t>Para materializar el enfoque de cultura ciudadana resulta fundamental fortalecer la capacidad institucional de la SCRD, los sistemas de información y el conocimiento de las prácticas ciudadanas, con el fin de desarrollar acciones colectivas para fomentar el cambio cultural y comportamental prevaleciendo la naturalización de las relaciones entre la sociedad y las poblaciones.</w:t>
      </w:r>
    </w:p>
    <w:p>
      <w:pPr>
        <w:pStyle w:val="Normal"/>
        <w:spacing w:lineRule="auto" w:line="240"/>
        <w:ind w:left="1" w:hanging="1"/>
        <w:rPr>
          <w:rFonts w:ascii="Times New Roman" w:hAnsi="Times New Roman" w:cs="Arial"/>
          <w:b/>
          <w:b/>
          <w:bCs/>
          <w:sz w:val="22"/>
          <w:szCs w:val="22"/>
        </w:rPr>
      </w:pPr>
      <w:r>
        <w:rPr>
          <w:rFonts w:cs="Arial"/>
          <w:b/>
          <w:bCs/>
          <w:sz w:val="22"/>
          <w:szCs w:val="22"/>
        </w:rPr>
      </w:r>
    </w:p>
    <w:p>
      <w:pPr>
        <w:pStyle w:val="Normal"/>
        <w:spacing w:lineRule="auto" w:line="240"/>
        <w:rPr>
          <w:rFonts w:ascii="Times New Roman" w:hAnsi="Times New Roman"/>
          <w:sz w:val="22"/>
          <w:szCs w:val="22"/>
        </w:rPr>
      </w:pPr>
      <w:r>
        <w:rPr>
          <w:rFonts w:cs="Arial"/>
          <w:sz w:val="22"/>
          <w:szCs w:val="22"/>
          <w:lang w:eastAsia="en-US"/>
        </w:rPr>
        <w:t xml:space="preserve">En el rediseño que se adelantó con el Decreto 340 de 2020, se logró una transformación importante en la que la Dirección de Cultura Ciudadana, elevó su nivel y adaptó sus funciones para convertirse en una Subsecretaría a nivel Distrital. En su momento el cambio se adelantó como una primera fase para cumplir el objetivo de </w:t>
      </w:r>
      <w:r>
        <w:rPr>
          <w:rFonts w:cs="Arial"/>
          <w:sz w:val="22"/>
          <w:szCs w:val="22"/>
        </w:rPr>
        <w:t xml:space="preserve">crear de un centro de diseño de políticas públicas de cambio cultural para fortalecer la institucionalidad de Cultura Ciudadana en el distrito, la gestión del conocimiento y la toma de decisiones institucionales que promuevan las transformaciones culturales a partir de mejores comprensiones de las dinámicas sociales y culturales. </w:t>
      </w:r>
    </w:p>
    <w:p>
      <w:pPr>
        <w:pStyle w:val="Normal"/>
        <w:spacing w:lineRule="auto" w:line="240"/>
        <w:rPr>
          <w:rFonts w:ascii="Times New Roman" w:hAnsi="Times New Roman" w:cs="Arial"/>
          <w:sz w:val="22"/>
          <w:szCs w:val="22"/>
        </w:rPr>
      </w:pPr>
      <w:r>
        <w:rPr>
          <w:rFonts w:cs="Arial"/>
          <w:sz w:val="22"/>
          <w:szCs w:val="22"/>
        </w:rPr>
      </w:r>
    </w:p>
    <w:p>
      <w:pPr>
        <w:pStyle w:val="Caption"/>
        <w:keepNext w:val="true"/>
        <w:spacing w:lineRule="auto" w:line="240"/>
        <w:ind w:left="0" w:hanging="0"/>
        <w:rPr/>
      </w:pPr>
      <w:r>
        <w:rPr>
          <w:rFonts w:cs="Arial"/>
          <w:sz w:val="22"/>
          <w:szCs w:val="22"/>
        </w:rPr>
        <w:t xml:space="preserve">Ilustración </w:t>
      </w:r>
      <w:r>
        <w:rPr>
          <w:rFonts w:cs="Arial"/>
          <w:sz w:val="22"/>
          <w:szCs w:val="22"/>
        </w:rPr>
        <w:fldChar w:fldCharType="begin"/>
      </w:r>
      <w:r>
        <w:rPr>
          <w:sz w:val="22"/>
          <w:szCs w:val="22"/>
          <w:rFonts w:cs="Arial"/>
        </w:rPr>
        <w:instrText> SEQ Ilustración \* ARABIC </w:instrText>
      </w:r>
      <w:r>
        <w:rPr>
          <w:sz w:val="22"/>
          <w:szCs w:val="22"/>
          <w:rFonts w:cs="Arial"/>
        </w:rPr>
        <w:fldChar w:fldCharType="separate"/>
      </w:r>
      <w:r>
        <w:rPr>
          <w:sz w:val="22"/>
          <w:szCs w:val="22"/>
          <w:rFonts w:cs="Arial"/>
        </w:rPr>
        <w:t>1</w:t>
      </w:r>
      <w:r>
        <w:rPr>
          <w:sz w:val="22"/>
          <w:szCs w:val="22"/>
          <w:rFonts w:cs="Arial"/>
        </w:rPr>
        <w:fldChar w:fldCharType="end"/>
      </w:r>
      <w:r>
        <w:rPr>
          <w:rFonts w:cs="Arial"/>
          <w:sz w:val="22"/>
          <w:szCs w:val="22"/>
        </w:rPr>
        <w:t>. Fases fortalecimiento de cultura ciudadana y gestión del conocimiento.</w:t>
      </w:r>
    </w:p>
    <w:tbl>
      <w:tblPr>
        <w:tblStyle w:val="Tablaconcuadrcula"/>
        <w:tblW w:w="8821" w:type="dxa"/>
        <w:jc w:val="left"/>
        <w:tblInd w:w="0" w:type="dxa"/>
        <w:tblCellMar>
          <w:top w:w="0" w:type="dxa"/>
          <w:left w:w="108" w:type="dxa"/>
          <w:bottom w:w="0" w:type="dxa"/>
          <w:right w:w="108" w:type="dxa"/>
        </w:tblCellMar>
        <w:tblLook w:firstRow="1" w:noVBand="1" w:lastRow="0" w:firstColumn="1" w:lastColumn="0" w:noHBand="0" w:val="04a0"/>
      </w:tblPr>
      <w:tblGrid>
        <w:gridCol w:w="1339"/>
        <w:gridCol w:w="7481"/>
      </w:tblGrid>
      <w:tr>
        <w:trPr>
          <w:trHeight w:val="995" w:hRule="atLeast"/>
        </w:trPr>
        <w:tc>
          <w:tcPr>
            <w:tcW w:w="1339" w:type="dxa"/>
            <w:tcBorders/>
            <w:shd w:fill="auto" w:val="clear"/>
          </w:tcPr>
          <w:p>
            <w:pPr>
              <w:pStyle w:val="Normal"/>
              <w:spacing w:lineRule="auto" w:line="240"/>
              <w:rPr>
                <w:rFonts w:ascii="Times New Roman" w:hAnsi="Times New Roman"/>
                <w:sz w:val="22"/>
                <w:szCs w:val="22"/>
              </w:rPr>
            </w:pPr>
            <w:r>
              <w:rPr>
                <w:rFonts w:cs="Arial"/>
                <w:sz w:val="22"/>
                <w:szCs w:val="22"/>
                <w:lang w:eastAsia="en-US"/>
              </w:rPr>
              <w:t>Fase I</w:t>
            </w:r>
          </w:p>
        </w:tc>
        <w:tc>
          <w:tcPr>
            <w:tcW w:w="7481" w:type="dxa"/>
            <w:tcBorders/>
            <w:shd w:fill="auto" w:val="clear"/>
          </w:tcPr>
          <w:p>
            <w:pPr>
              <w:pStyle w:val="Normal"/>
              <w:spacing w:lineRule="auto" w:line="240"/>
              <w:rPr>
                <w:rFonts w:ascii="Times New Roman" w:hAnsi="Times New Roman"/>
                <w:sz w:val="22"/>
                <w:szCs w:val="22"/>
              </w:rPr>
            </w:pPr>
            <w:r>
              <w:rPr>
                <w:rFonts w:cs="Arial"/>
                <w:sz w:val="22"/>
                <w:szCs w:val="22"/>
                <w:lang w:eastAsia="en-US"/>
              </w:rPr>
              <w:t xml:space="preserve">Expedición del Decreto 340 de 2020, creación de la Subsecretaría Distrital de Cultura Ciudadana y Gestión del Conocimiento. </w:t>
            </w:r>
          </w:p>
          <w:p>
            <w:pPr>
              <w:pStyle w:val="Normal"/>
              <w:spacing w:lineRule="auto" w:line="240"/>
              <w:rPr>
                <w:rFonts w:ascii="Times New Roman" w:hAnsi="Times New Roman"/>
                <w:sz w:val="22"/>
                <w:szCs w:val="22"/>
              </w:rPr>
            </w:pPr>
            <w:r>
              <w:rPr>
                <w:rFonts w:cs="Arial"/>
                <w:sz w:val="22"/>
                <w:szCs w:val="22"/>
                <w:lang w:eastAsia="en-US"/>
              </w:rPr>
              <w:t>Cambio realizado a costo cero, sin creación de cargos, el fortalecimiento se da nivel funcional.</w:t>
            </w:r>
          </w:p>
        </w:tc>
      </w:tr>
      <w:tr>
        <w:trPr>
          <w:trHeight w:val="1295" w:hRule="atLeast"/>
        </w:trPr>
        <w:tc>
          <w:tcPr>
            <w:tcW w:w="1339" w:type="dxa"/>
            <w:tcBorders/>
            <w:shd w:fill="auto" w:val="clear"/>
          </w:tcPr>
          <w:p>
            <w:pPr>
              <w:pStyle w:val="Normal"/>
              <w:spacing w:lineRule="auto" w:line="240"/>
              <w:rPr>
                <w:rFonts w:ascii="Times New Roman" w:hAnsi="Times New Roman"/>
                <w:sz w:val="22"/>
                <w:szCs w:val="22"/>
              </w:rPr>
            </w:pPr>
            <w:r>
              <w:rPr>
                <w:rFonts w:cs="Arial"/>
                <w:sz w:val="22"/>
                <w:szCs w:val="22"/>
                <w:lang w:eastAsia="en-US"/>
              </w:rPr>
              <w:t>Fase II</w:t>
            </w:r>
          </w:p>
        </w:tc>
        <w:tc>
          <w:tcPr>
            <w:tcW w:w="7481" w:type="dxa"/>
            <w:tcBorders/>
            <w:shd w:fill="auto" w:val="clear"/>
          </w:tcPr>
          <w:p>
            <w:pPr>
              <w:pStyle w:val="Normal"/>
              <w:spacing w:lineRule="auto" w:line="240"/>
              <w:rPr>
                <w:rFonts w:ascii="Times New Roman" w:hAnsi="Times New Roman"/>
                <w:sz w:val="22"/>
                <w:szCs w:val="22"/>
              </w:rPr>
            </w:pPr>
            <w:r>
              <w:rPr>
                <w:rFonts w:cs="Arial"/>
                <w:sz w:val="22"/>
                <w:szCs w:val="22"/>
                <w:lang w:eastAsia="en-US"/>
              </w:rPr>
              <w:t>Rediseño 2022, creación de las Direcciones de Transformaciones Culturales y Redes y Acción Colectiva, que permiten completar el diseño técnico de la Subsecretaría. Se realiza con recursos que vienen del proyecto de inversión Proyecto 7879 Fortalecimiento de la Cultura Ciudadana y su Institucionalidad en Bogotá. Implica la creación de 7 empleos.</w:t>
            </w:r>
          </w:p>
        </w:tc>
      </w:tr>
    </w:tbl>
    <w:p>
      <w:pPr>
        <w:pStyle w:val="Normal"/>
        <w:spacing w:lineRule="auto" w:line="240" w:beforeAutospacing="1" w:afterAutospacing="1"/>
        <w:ind w:left="-2" w:hanging="0"/>
        <w:rPr>
          <w:rFonts w:ascii="Times New Roman" w:hAnsi="Times New Roman"/>
          <w:sz w:val="22"/>
          <w:szCs w:val="22"/>
        </w:rPr>
      </w:pPr>
      <w:r>
        <w:rPr>
          <w:rFonts w:cs="Arial"/>
          <w:sz w:val="22"/>
          <w:szCs w:val="22"/>
        </w:rPr>
        <w:t xml:space="preserve">El Acuerdo 761 de 2020, por medio del cual se adopta el Plan de Desarrollo Económico, Social y Ambiental y de Obras Públicas del Distrito Capital 2020- 2024 “ Un nuevo contrato social y ambiental para la Bogotá́ del Siglo XXI”, se sustenta en un enfoque de cultura ciudadana, que enfatiza la capacidad de auto transformación y transformación ciudadana, resaltando cuatro aspectos fundamentales: i) la construcción individual y colectiva de la armonía entre las tres regulaciones: legal, moral y cultural para lograr la convivencia, ii) la educación y la cultura tienen un papel fundamental tanto para explicar la realidad que vivimos como para transformarla; iii) las personas tienen la capacidad de cooperar en la consecución de bienes colectivos, y, iv) el gobierno puede asumir un rol pedagógico proponiendo la participación voluntaria de la ciudadanía en la transformación de ciertos rasgos culturales que afectan el bienestar social, para lo cual se fundamenta en la gobernanza colaborativa enfocada en la responsabilidad de todos en la construcción de ciudad a través de la participación social y decisoria. </w:t>
      </w:r>
    </w:p>
    <w:p>
      <w:pPr>
        <w:pStyle w:val="Normal"/>
        <w:spacing w:lineRule="auto" w:line="240" w:beforeAutospacing="1" w:afterAutospacing="1"/>
        <w:ind w:left="0" w:hanging="0"/>
        <w:rPr>
          <w:rFonts w:ascii="Times New Roman" w:hAnsi="Times New Roman"/>
          <w:sz w:val="22"/>
          <w:szCs w:val="22"/>
        </w:rPr>
      </w:pPr>
      <w:r>
        <w:rPr>
          <w:rFonts w:cs="Arial"/>
          <w:sz w:val="22"/>
          <w:szCs w:val="22"/>
        </w:rPr>
        <w:t xml:space="preserve">En coherencia con el ejercicio de planeación distrital, la SCRD planteó como una de las  metas del proyecto de inversión 7879 </w:t>
      </w:r>
      <w:r>
        <w:rPr>
          <w:rFonts w:cs="Arial"/>
          <w:i/>
          <w:iCs/>
          <w:sz w:val="22"/>
          <w:szCs w:val="22"/>
        </w:rPr>
        <w:t>“el fortalecimiento de la Cultura Ciudadana y su Institucionalidad en Bogotá”</w:t>
      </w:r>
      <w:r>
        <w:rPr>
          <w:rFonts w:cs="Arial"/>
          <w:sz w:val="22"/>
          <w:szCs w:val="22"/>
        </w:rPr>
        <w:t>, la creación de un (1) Centro de Diseño de Políticas Públicas de cambio cultural para fortalecer la institucionalidad de Cultura Ciudadana en el distrito, la gestión del conocimiento y la toma de decisiones institucionales que promuevan las transformaciones culturales a partir de mejores comprensiones de las dinámicas sociales y culturales. Con la creación de la Dirección de Transformaciones Culturales y la Dirección de Redes y Acción Colectiva se materializan estos objetivos.</w:t>
      </w:r>
    </w:p>
    <w:p>
      <w:pPr>
        <w:pStyle w:val="Normal"/>
        <w:spacing w:lineRule="auto" w:line="240"/>
        <w:ind w:left="0" w:hanging="0"/>
        <w:textAlignment w:val="auto"/>
        <w:rPr>
          <w:rFonts w:ascii="Times New Roman" w:hAnsi="Times New Roman"/>
          <w:sz w:val="22"/>
          <w:szCs w:val="22"/>
        </w:rPr>
      </w:pPr>
      <w:r>
        <w:rPr>
          <w:rFonts w:cs="Arial"/>
          <w:b/>
          <w:bCs/>
          <w:i/>
          <w:iCs/>
          <w:sz w:val="22"/>
          <w:szCs w:val="22"/>
          <w:u w:val="single"/>
        </w:rPr>
        <w:t xml:space="preserve">Dirección de Transformaciones Culturales: </w:t>
      </w:r>
      <w:r>
        <w:rPr>
          <w:rFonts w:cs="Calibri Light" w:cstheme="majorHAnsi"/>
          <w:color w:val="000000"/>
          <w:sz w:val="22"/>
          <w:szCs w:val="22"/>
          <w:lang w:eastAsia="es-MX"/>
        </w:rPr>
        <w:t>Será la responsable de formular las metodologías orientadas a la definición de las teorías de cambio de las estrategias de Cultura Ciudadana y Transformación Cultural; y de desarrollar contenidos y metodologías de innovación, ideación y cocreación para la formulación e implementación de programas, estrategias y acciones de Cultura Ciudadana y Transformación Cultural.</w:t>
      </w:r>
    </w:p>
    <w:p>
      <w:pPr>
        <w:pStyle w:val="Normal"/>
        <w:spacing w:lineRule="auto" w:line="240" w:beforeAutospacing="1" w:afterAutospacing="1"/>
        <w:ind w:left="0" w:hanging="0"/>
        <w:rPr>
          <w:rFonts w:ascii="Times New Roman" w:hAnsi="Times New Roman"/>
          <w:sz w:val="22"/>
          <w:szCs w:val="22"/>
        </w:rPr>
      </w:pPr>
      <w:r>
        <w:rPr>
          <w:rFonts w:cs="Arial"/>
          <w:b/>
          <w:bCs/>
          <w:i/>
          <w:iCs/>
          <w:sz w:val="22"/>
          <w:szCs w:val="22"/>
          <w:u w:val="single"/>
        </w:rPr>
        <w:t xml:space="preserve">Dirección de Redes y Acción Colectiva: </w:t>
      </w:r>
      <w:r>
        <w:rPr>
          <w:rFonts w:cs="Calibri Light" w:cstheme="majorHAnsi"/>
          <w:color w:val="000000"/>
          <w:sz w:val="22"/>
          <w:szCs w:val="22"/>
          <w:lang w:eastAsia="es-MX"/>
        </w:rPr>
        <w:t>Tiene por objetivo generar condiciones técnicas, institucionales, financieras, normativas y sociales que favorezcan la cooperación corresponsable público, privada y comunitaria para la gestión de la cultura ciudadana. A través de dirigir la formulación, ejecución y seguimiento de política y planes relacionados con temas de cultura ciudadana, así como la articulación pública, privada y comunitaria para su implementación en el marco de la Red de Cultura Ciudadana y Democrática y el fortalecimiento de capacidades y competencias para la cultura ciudadana y la gestión del conocimiento.</w:t>
      </w:r>
    </w:p>
    <w:p>
      <w:pPr>
        <w:pStyle w:val="Normal"/>
        <w:keepNext w:val="true"/>
        <w:suppressLineNumbers/>
        <w:suppressAutoHyphens w:val="true"/>
        <w:spacing w:lineRule="auto" w:line="240" w:before="120" w:after="120"/>
        <w:ind w:left="0" w:hanging="0"/>
        <w:textAlignment w:val="baseline"/>
        <w:rPr/>
      </w:pPr>
      <w:r>
        <w:rPr>
          <w:rFonts w:cs="Arial"/>
          <w:i/>
          <w:iCs/>
          <w:color w:val="00000A"/>
          <w:sz w:val="22"/>
          <w:szCs w:val="22"/>
          <w:lang w:bidi="es-ES"/>
        </w:rPr>
        <w:t xml:space="preserve">Ilustración </w:t>
      </w:r>
      <w:r>
        <w:rPr>
          <w:rFonts w:cs="Arial"/>
          <w:i/>
          <w:iCs/>
          <w:sz w:val="22"/>
          <w:szCs w:val="22"/>
        </w:rPr>
        <w:fldChar w:fldCharType="begin"/>
      </w:r>
      <w:r>
        <w:rPr>
          <w:sz w:val="22"/>
          <w:i/>
          <w:szCs w:val="22"/>
          <w:iCs/>
          <w:rFonts w:cs="Arial"/>
        </w:rPr>
        <w:instrText> SEQ Ilustración \* ARABIC </w:instrText>
      </w:r>
      <w:r>
        <w:rPr>
          <w:sz w:val="22"/>
          <w:i/>
          <w:szCs w:val="22"/>
          <w:iCs/>
          <w:rFonts w:cs="Arial"/>
        </w:rPr>
        <w:fldChar w:fldCharType="separate"/>
      </w:r>
      <w:r>
        <w:rPr>
          <w:sz w:val="22"/>
          <w:i/>
          <w:szCs w:val="22"/>
          <w:iCs/>
          <w:rFonts w:cs="Arial"/>
        </w:rPr>
        <w:t>2</w:t>
      </w:r>
      <w:r>
        <w:rPr>
          <w:sz w:val="22"/>
          <w:i/>
          <w:szCs w:val="22"/>
          <w:iCs/>
          <w:rFonts w:cs="Arial"/>
        </w:rPr>
        <w:fldChar w:fldCharType="end"/>
      </w:r>
      <w:r>
        <w:rPr>
          <w:rFonts w:cs="Arial"/>
          <w:i/>
          <w:iCs/>
          <w:color w:val="00000A"/>
          <w:sz w:val="22"/>
          <w:szCs w:val="22"/>
          <w:lang w:bidi="es-ES"/>
        </w:rPr>
        <w:t>. Propuesta esquema interno Subsecretaría Distrital de Cultura Ciudadana y Gestión del Conocimiento.</w:t>
      </w:r>
    </w:p>
    <w:p>
      <w:pPr>
        <w:pStyle w:val="Normal"/>
        <w:suppressAutoHyphens w:val="true"/>
        <w:spacing w:lineRule="auto" w:line="240"/>
        <w:ind w:left="0" w:hanging="0"/>
        <w:textAlignment w:val="baseline"/>
        <w:rPr>
          <w:rFonts w:ascii="Times New Roman" w:hAnsi="Times New Roman"/>
          <w:sz w:val="22"/>
          <w:szCs w:val="22"/>
        </w:rPr>
      </w:pPr>
      <w:r>
        <w:rPr/>
        <w:drawing>
          <wp:inline distT="0" distB="0" distL="0" distR="0" wp14:anchorId="48FD0C15">
            <wp:extent cx="4693285" cy="1687830"/>
            <wp:effectExtent l="95250" t="57150" r="90170" b="104775"/>
            <wp:docPr id="1" name="Diagram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 r:lo="rId3" r:qs="rId4" r:cs="rId5"/>
              </a:graphicData>
            </a:graphic>
          </wp:inline>
        </w:drawing>
      </w:r>
      <w:r>
        <w:rPr>
          <w:rFonts w:eastAsia="SimSun" w:cs="Arial"/>
          <w:sz w:val="22"/>
          <w:szCs w:val="22"/>
          <w:lang w:bidi="hi-IN"/>
        </w:rPr>
        <w:br/>
        <w:t xml:space="preserve">Fuente. Elaboración propia. </w:t>
      </w:r>
    </w:p>
    <w:p>
      <w:pPr>
        <w:pStyle w:val="Normal"/>
        <w:spacing w:lineRule="auto" w:line="240"/>
        <w:ind w:left="0" w:hanging="0"/>
        <w:rPr>
          <w:rFonts w:ascii="Times New Roman" w:hAnsi="Times New Roman" w:cs="Arial"/>
          <w:sz w:val="22"/>
          <w:szCs w:val="22"/>
        </w:rPr>
      </w:pPr>
      <w:r>
        <w:rPr>
          <w:rFonts w:cs="Arial"/>
          <w:sz w:val="22"/>
          <w:szCs w:val="22"/>
        </w:rPr>
      </w:r>
    </w:p>
    <w:p>
      <w:pPr>
        <w:pStyle w:val="Normal"/>
        <w:spacing w:lineRule="auto" w:line="240"/>
        <w:ind w:left="0" w:hanging="0"/>
        <w:rPr>
          <w:rFonts w:ascii="Times New Roman" w:hAnsi="Times New Roman" w:cs="Arial"/>
          <w:sz w:val="22"/>
          <w:szCs w:val="22"/>
        </w:rPr>
      </w:pPr>
      <w:r>
        <w:rPr>
          <w:rFonts w:cs="Arial"/>
          <w:sz w:val="22"/>
          <w:szCs w:val="22"/>
        </w:rPr>
      </w:r>
    </w:p>
    <w:p>
      <w:pPr>
        <w:pStyle w:val="Normal"/>
        <w:spacing w:lineRule="auto" w:line="240"/>
        <w:rPr>
          <w:rFonts w:ascii="Times New Roman" w:hAnsi="Times New Roman"/>
          <w:sz w:val="22"/>
          <w:szCs w:val="22"/>
        </w:rPr>
      </w:pPr>
      <w:r>
        <w:rPr>
          <w:rFonts w:cs="Arial"/>
          <w:b/>
          <w:bCs/>
          <w:sz w:val="22"/>
          <w:szCs w:val="22"/>
        </w:rPr>
        <w:t>2.2 Organización de competencias internas en materia de control disciplinario interno</w:t>
      </w:r>
    </w:p>
    <w:p>
      <w:pPr>
        <w:pStyle w:val="Normal"/>
        <w:spacing w:lineRule="auto" w:line="240"/>
        <w:rPr>
          <w:rFonts w:ascii="Times New Roman" w:hAnsi="Times New Roman" w:cs="Arial"/>
          <w:b/>
          <w:b/>
          <w:bCs/>
          <w:sz w:val="22"/>
          <w:szCs w:val="22"/>
        </w:rPr>
      </w:pPr>
      <w:r>
        <w:rPr>
          <w:rFonts w:cs="Arial"/>
          <w:b/>
          <w:bCs/>
          <w:sz w:val="22"/>
          <w:szCs w:val="22"/>
        </w:rPr>
      </w:r>
    </w:p>
    <w:p>
      <w:pPr>
        <w:pStyle w:val="Normal"/>
        <w:spacing w:lineRule="auto" w:line="240"/>
        <w:rPr>
          <w:rFonts w:ascii="Times New Roman" w:hAnsi="Times New Roman"/>
          <w:sz w:val="22"/>
          <w:szCs w:val="22"/>
        </w:rPr>
      </w:pPr>
      <w:r>
        <w:rPr>
          <w:rFonts w:eastAsia="Arial Narrow" w:cs="Arial"/>
          <w:color w:val="000000"/>
          <w:sz w:val="22"/>
          <w:szCs w:val="22"/>
        </w:rPr>
        <w:t xml:space="preserve">Para dar cumplimiento a la normativa disciplinaria es necesario adaptar la estructura interna y el modelo de personal actual de la SCRD a las Disposiciones de la Ley 2094 de 2021, a la Directiva Distrital 004 de 2022 de la Secretaría Jurídica Distrital y a la Circular 04 de 20220 del Departamento Administrativo del Servicio Civil Distrital, con el fin de garantizar la separación de las etapas de instrucción y juzgamiento del proceso disciplinario al interior de la entidad. </w:t>
      </w:r>
    </w:p>
    <w:p>
      <w:pPr>
        <w:pStyle w:val="Normal"/>
        <w:spacing w:lineRule="auto" w:line="240"/>
        <w:ind w:left="0" w:hanging="0"/>
        <w:rPr>
          <w:rFonts w:ascii="Times New Roman" w:hAnsi="Times New Roman" w:eastAsia="Arial Narrow" w:cs="Arial"/>
          <w:color w:val="000000"/>
          <w:sz w:val="22"/>
          <w:szCs w:val="22"/>
        </w:rPr>
      </w:pPr>
      <w:r>
        <w:rPr>
          <w:rFonts w:eastAsia="Arial Narrow" w:cs="Arial"/>
          <w:color w:val="000000"/>
          <w:sz w:val="22"/>
          <w:szCs w:val="22"/>
        </w:rPr>
      </w:r>
    </w:p>
    <w:p>
      <w:pPr>
        <w:pStyle w:val="Normal"/>
        <w:spacing w:lineRule="auto" w:line="240"/>
        <w:rPr>
          <w:rFonts w:ascii="Times New Roman" w:hAnsi="Times New Roman"/>
          <w:sz w:val="22"/>
          <w:szCs w:val="22"/>
        </w:rPr>
      </w:pPr>
      <w:r>
        <w:rPr>
          <w:rFonts w:eastAsia="Arial Narrow" w:cs="Arial"/>
          <w:color w:val="000000"/>
          <w:sz w:val="22"/>
          <w:szCs w:val="22"/>
        </w:rPr>
        <w:t>Es preciso señalar que de conformidad con el artículo 93 de la Ley 1952 de 2019, modificado por el artículo 14 de la Ley 2094 de 2021 (Código General Disciplinario), es deber de toda entidad u organismo del Estado, con excepción de las competencias de la Comisión Nacional de Disciplina Judicial y las Comisiones Seccionales de Disciplina Judicial, organizar una unidad u oficina del más alto nivel encargada de conocer los procesos disciplinarios que se adelanten contra sus servidores. En cumplimiento de esta norma la SCRD creó la Oficina de Control Disciplinario Interno mediante el Decreto 037 de 2017.</w:t>
      </w:r>
    </w:p>
    <w:p>
      <w:pPr>
        <w:pStyle w:val="Normal"/>
        <w:spacing w:lineRule="auto" w:line="240"/>
        <w:rPr>
          <w:rFonts w:ascii="Times New Roman" w:hAnsi="Times New Roman"/>
          <w:sz w:val="22"/>
          <w:szCs w:val="22"/>
        </w:rPr>
      </w:pPr>
      <w:r>
        <w:rPr>
          <w:rFonts w:eastAsia="Arial Narrow" w:cs="Arial"/>
          <w:color w:val="000000"/>
          <w:sz w:val="22"/>
          <w:szCs w:val="22"/>
        </w:rPr>
        <w:t xml:space="preserve"> </w:t>
      </w:r>
    </w:p>
    <w:p>
      <w:pPr>
        <w:pStyle w:val="Normal"/>
        <w:spacing w:lineRule="auto" w:line="240"/>
        <w:rPr>
          <w:rFonts w:ascii="Times New Roman" w:hAnsi="Times New Roman"/>
          <w:sz w:val="22"/>
          <w:szCs w:val="22"/>
        </w:rPr>
      </w:pPr>
      <w:sdt>
        <w:sdtPr>
          <w:id w:val="416442127"/>
        </w:sdtPr>
        <w:sdtContent>
          <w:r>
            <w:rPr>
              <w:rFonts w:eastAsia="Arial" w:cs="Arial"/>
              <w:color w:val="000000"/>
              <w:sz w:val="22"/>
              <w:szCs w:val="22"/>
            </w:rPr>
            <w:t xml:space="preserve">Adicionalmente, la Ley 2094 de 2021, en su artículo 3 que modificó el artículo 12 de la Ley 1952 de 2019, estableció́ que los sujetos disciplinables, deben ser investigados y juzgados por funcionarios diferentes e independientes, así: </w:t>
          </w:r>
        </w:sdtContent>
      </w:sdt>
    </w:p>
    <w:p>
      <w:pPr>
        <w:pStyle w:val="Normal"/>
        <w:spacing w:lineRule="auto" w:line="240"/>
        <w:rPr>
          <w:rFonts w:ascii="Times New Roman" w:hAnsi="Times New Roman" w:eastAsia="Arial Narrow" w:cs="Arial"/>
          <w:color w:val="000000"/>
          <w:sz w:val="22"/>
          <w:szCs w:val="22"/>
        </w:rPr>
      </w:pPr>
      <w:r>
        <w:rPr>
          <w:rFonts w:eastAsia="Arial Narrow" w:cs="Arial"/>
          <w:color w:val="000000"/>
          <w:sz w:val="22"/>
          <w:szCs w:val="22"/>
        </w:rPr>
      </w:r>
    </w:p>
    <w:p>
      <w:pPr>
        <w:pStyle w:val="Normal"/>
        <w:spacing w:lineRule="auto" w:line="240"/>
        <w:ind w:left="709" w:hanging="1"/>
        <w:rPr>
          <w:rFonts w:ascii="Times New Roman" w:hAnsi="Times New Roman"/>
          <w:sz w:val="22"/>
          <w:szCs w:val="22"/>
        </w:rPr>
      </w:pPr>
      <w:r>
        <w:rPr>
          <w:rFonts w:eastAsia="Arial" w:cs="Arial"/>
          <w:i/>
          <w:color w:val="000000"/>
          <w:sz w:val="22"/>
          <w:szCs w:val="22"/>
        </w:rPr>
        <w:t>“</w:t>
      </w:r>
      <w:r>
        <w:rPr>
          <w:rFonts w:eastAsia="Arial" w:cs="Arial"/>
          <w:i/>
          <w:color w:val="000000"/>
          <w:sz w:val="22"/>
          <w:szCs w:val="22"/>
        </w:rPr>
        <w:t>ARTICULO 3. Modificase el Artículo 12 de la Ley 1952 de 2019, el cual quedará así:</w:t>
      </w:r>
    </w:p>
    <w:p>
      <w:pPr>
        <w:pStyle w:val="Normal"/>
        <w:spacing w:lineRule="auto" w:line="240"/>
        <w:ind w:left="709" w:hanging="1"/>
        <w:rPr>
          <w:rFonts w:ascii="Times New Roman" w:hAnsi="Times New Roman"/>
          <w:sz w:val="22"/>
          <w:szCs w:val="22"/>
        </w:rPr>
      </w:pPr>
      <w:r>
        <w:rPr>
          <w:rFonts w:eastAsia="Arial Narrow" w:cs="Arial"/>
          <w:i/>
          <w:color w:val="000000"/>
          <w:sz w:val="22"/>
          <w:szCs w:val="22"/>
        </w:rPr>
        <w:t xml:space="preserve"> </w:t>
      </w:r>
    </w:p>
    <w:p>
      <w:pPr>
        <w:pStyle w:val="Normal"/>
        <w:spacing w:lineRule="auto" w:line="240"/>
        <w:ind w:left="709" w:hanging="1"/>
        <w:rPr>
          <w:rFonts w:ascii="Times New Roman" w:hAnsi="Times New Roman"/>
          <w:sz w:val="22"/>
          <w:szCs w:val="22"/>
        </w:rPr>
      </w:pPr>
      <w:r>
        <w:rPr>
          <w:rFonts w:eastAsia="Arial" w:cs="Arial"/>
          <w:i/>
          <w:color w:val="000000"/>
          <w:sz w:val="22"/>
          <w:szCs w:val="22"/>
        </w:rPr>
        <w:t xml:space="preserve">ARTICULO 12. Debido proceso. El disciplinable deberá́ ser investigado y luego juzgado por funcionario diferente, independiente, imparcial y autónomo que sea competente, quienes deberán actuar con observancia formal y material de las normas que determinen la ritualidad del proceso, en los términos de este código y dándole prevalencia a lo sustancial sobre lo formal. </w:t>
      </w:r>
    </w:p>
    <w:p>
      <w:pPr>
        <w:pStyle w:val="Normal"/>
        <w:spacing w:lineRule="auto" w:line="240"/>
        <w:ind w:left="709" w:hanging="1"/>
        <w:rPr>
          <w:rFonts w:ascii="Times New Roman" w:hAnsi="Times New Roman" w:eastAsia="Arial Narrow" w:cs="Arial"/>
          <w:color w:val="000000"/>
          <w:sz w:val="22"/>
          <w:szCs w:val="22"/>
        </w:rPr>
      </w:pPr>
      <w:r>
        <w:rPr>
          <w:rFonts w:eastAsia="Arial Narrow" w:cs="Arial"/>
          <w:color w:val="000000"/>
          <w:sz w:val="22"/>
          <w:szCs w:val="22"/>
        </w:rPr>
      </w:r>
    </w:p>
    <w:p>
      <w:pPr>
        <w:pStyle w:val="Normal"/>
        <w:spacing w:lineRule="auto" w:line="240"/>
        <w:ind w:left="709" w:hanging="1"/>
        <w:rPr>
          <w:rFonts w:ascii="Times New Roman" w:hAnsi="Times New Roman"/>
          <w:sz w:val="22"/>
          <w:szCs w:val="22"/>
        </w:rPr>
      </w:pPr>
      <w:r>
        <w:rPr>
          <w:rFonts w:eastAsia="Arial Narrow" w:cs="Arial"/>
          <w:i/>
          <w:color w:val="000000"/>
          <w:sz w:val="22"/>
          <w:szCs w:val="22"/>
        </w:rPr>
        <w:t xml:space="preserve">En el proceso disciplinario debe garantizarse que el funcionario instructor no sea el mismo que adelante el juzgamiento. </w:t>
      </w:r>
    </w:p>
    <w:p>
      <w:pPr>
        <w:pStyle w:val="Normal"/>
        <w:spacing w:lineRule="auto" w:line="240"/>
        <w:ind w:left="709" w:hanging="1"/>
        <w:rPr>
          <w:rFonts w:ascii="Times New Roman" w:hAnsi="Times New Roman" w:eastAsia="Arial Narrow" w:cs="Arial"/>
          <w:color w:val="000000"/>
          <w:sz w:val="22"/>
          <w:szCs w:val="22"/>
        </w:rPr>
      </w:pPr>
      <w:r>
        <w:rPr>
          <w:rFonts w:eastAsia="Arial Narrow" w:cs="Arial"/>
          <w:color w:val="000000"/>
          <w:sz w:val="22"/>
          <w:szCs w:val="22"/>
        </w:rPr>
      </w:r>
    </w:p>
    <w:p>
      <w:pPr>
        <w:pStyle w:val="Normal"/>
        <w:spacing w:lineRule="auto" w:line="240"/>
        <w:ind w:left="709" w:hanging="1"/>
        <w:rPr>
          <w:rFonts w:ascii="Times New Roman" w:hAnsi="Times New Roman"/>
          <w:sz w:val="22"/>
          <w:szCs w:val="22"/>
        </w:rPr>
      </w:pPr>
      <w:r>
        <w:rPr>
          <w:rFonts w:eastAsia="Arial Narrow" w:cs="Arial"/>
          <w:i/>
          <w:color w:val="000000"/>
          <w:sz w:val="22"/>
          <w:szCs w:val="22"/>
        </w:rPr>
        <w:t xml:space="preserve">Todo disciplinable tiene derecho a que el fallo sancionatorio sea revisado por una autoridad diferente, su trámite </w:t>
      </w:r>
      <w:sdt>
        <w:sdtPr>
          <w:id w:val="1628144996"/>
        </w:sdtPr>
        <w:sdtContent>
          <w:r>
            <w:rPr>
              <w:rFonts w:eastAsia="Arial" w:cs="Arial"/>
              <w:i/>
              <w:sz w:val="22"/>
              <w:szCs w:val="22"/>
            </w:rPr>
            <w:t>será ́</w:t>
          </w:r>
        </w:sdtContent>
      </w:sdt>
      <w:r>
        <w:rPr>
          <w:rFonts w:eastAsia="Arial Narrow" w:cs="Arial"/>
          <w:i/>
          <w:color w:val="000000"/>
          <w:sz w:val="22"/>
          <w:szCs w:val="22"/>
        </w:rPr>
        <w:t xml:space="preserve"> el previsto en esta ley para el recurso de apelación. En el evento en que el primer fallo sancionatorio sea proferido por el Procurador General de la Nación, la doble conformidad </w:t>
      </w:r>
      <w:r>
        <w:rPr>
          <w:rFonts w:eastAsia="Arial" w:cs="Arial"/>
          <w:i/>
          <w:sz w:val="22"/>
          <w:szCs w:val="22"/>
        </w:rPr>
        <w:t>será</w:t>
      </w:r>
      <w:r>
        <w:rPr>
          <w:rFonts w:eastAsia="Arial Narrow" w:cs="Arial"/>
          <w:i/>
          <w:color w:val="000000"/>
          <w:sz w:val="22"/>
          <w:szCs w:val="22"/>
        </w:rPr>
        <w:t xml:space="preserve"> resuelta en la forma indicada en esta ley.” </w:t>
      </w:r>
    </w:p>
    <w:p>
      <w:pPr>
        <w:pStyle w:val="Normal"/>
        <w:spacing w:lineRule="auto" w:line="240"/>
        <w:rPr>
          <w:rFonts w:ascii="Times New Roman" w:hAnsi="Times New Roman" w:eastAsia="Arial Narrow" w:cs="Arial"/>
          <w:color w:val="000000"/>
          <w:sz w:val="22"/>
          <w:szCs w:val="22"/>
        </w:rPr>
      </w:pPr>
      <w:r>
        <w:rPr>
          <w:rFonts w:eastAsia="Arial Narrow" w:cs="Arial"/>
          <w:color w:val="000000"/>
          <w:sz w:val="22"/>
          <w:szCs w:val="22"/>
        </w:rPr>
      </w:r>
    </w:p>
    <w:p>
      <w:pPr>
        <w:pStyle w:val="Normal"/>
        <w:spacing w:lineRule="auto" w:line="240"/>
        <w:rPr>
          <w:rFonts w:ascii="Times New Roman" w:hAnsi="Times New Roman"/>
          <w:sz w:val="22"/>
          <w:szCs w:val="22"/>
        </w:rPr>
      </w:pPr>
      <w:r>
        <w:rPr>
          <w:rFonts w:eastAsia="Arial Narrow" w:cs="Arial"/>
          <w:color w:val="000000"/>
          <w:sz w:val="22"/>
          <w:szCs w:val="22"/>
        </w:rPr>
        <w:t xml:space="preserve">De acuerdo con el artículo 225 de la Ley 1952 de 2019, modificado por el artículo 393 de la Ley 2094 de 2021, la </w:t>
      </w:r>
      <w:r>
        <w:rPr>
          <w:rFonts w:eastAsia="Arial Narrow" w:cs="Arial"/>
          <w:b/>
          <w:color w:val="000000"/>
          <w:sz w:val="22"/>
          <w:szCs w:val="22"/>
        </w:rPr>
        <w:t xml:space="preserve">etapa de instrucción </w:t>
      </w:r>
      <w:r>
        <w:rPr>
          <w:rFonts w:eastAsia="Arial Narrow" w:cs="Arial"/>
          <w:color w:val="000000"/>
          <w:sz w:val="22"/>
          <w:szCs w:val="22"/>
        </w:rPr>
        <w:t xml:space="preserve">culmina con la notificación del pliego de cargos y una vez surtida dicha actuación procesal se debe remitir el expediente al funcionario que tenga a su cargo la </w:t>
      </w:r>
      <w:r>
        <w:rPr>
          <w:rFonts w:eastAsia="Arial Narrow" w:cs="Arial"/>
          <w:b/>
          <w:color w:val="000000"/>
          <w:sz w:val="22"/>
          <w:szCs w:val="22"/>
        </w:rPr>
        <w:t>etapa de juzgamiento</w:t>
      </w:r>
      <w:sdt>
        <w:sdtPr>
          <w:id w:val="1775558958"/>
        </w:sdtPr>
        <w:sdtContent>
          <w:r>
            <w:rPr>
              <w:rFonts w:eastAsia="Arial" w:cs="Arial"/>
              <w:color w:val="000000"/>
              <w:sz w:val="22"/>
              <w:szCs w:val="22"/>
            </w:rPr>
            <w:t xml:space="preserve">, la cual de acuerdo con lo previsto en el artículo 225 A (ibídem), comenzará con la calificación del procedimiento a seguir, es decir disponiendo si el juicio se adelantará por el trámite ordinario o verbal, de acuerdo con los requisitos legales exigidos para cada caso. </w:t>
          </w:r>
        </w:sdtContent>
      </w:sdt>
    </w:p>
    <w:p>
      <w:pPr>
        <w:pStyle w:val="Normal"/>
        <w:spacing w:lineRule="auto" w:line="240"/>
        <w:rPr>
          <w:rFonts w:ascii="Times New Roman" w:hAnsi="Times New Roman" w:eastAsia="Arial Narrow" w:cs="Arial"/>
          <w:color w:val="000000"/>
          <w:sz w:val="22"/>
          <w:szCs w:val="22"/>
        </w:rPr>
      </w:pPr>
      <w:r>
        <w:rPr>
          <w:rFonts w:eastAsia="Arial Narrow" w:cs="Arial"/>
          <w:color w:val="000000"/>
          <w:sz w:val="22"/>
          <w:szCs w:val="22"/>
        </w:rPr>
      </w:r>
    </w:p>
    <w:p>
      <w:pPr>
        <w:pStyle w:val="Normal"/>
        <w:spacing w:lineRule="auto" w:line="240"/>
        <w:rPr>
          <w:rFonts w:ascii="Times New Roman" w:hAnsi="Times New Roman"/>
          <w:sz w:val="22"/>
          <w:szCs w:val="22"/>
        </w:rPr>
      </w:pPr>
      <w:r>
        <w:rPr>
          <w:rFonts w:eastAsia="Arial Narrow" w:cs="Arial"/>
          <w:color w:val="000000"/>
          <w:sz w:val="22"/>
          <w:szCs w:val="22"/>
        </w:rPr>
        <w:t xml:space="preserve">Sobre el particular es preciso mencionar que la Procuraduría General de la Nación mediante la Directiva 13 del 16 de julio de 2021, estableció las </w:t>
      </w:r>
      <w:r>
        <w:rPr>
          <w:rFonts w:eastAsia="Arial Narrow" w:cs="Arial"/>
          <w:i/>
          <w:color w:val="000000"/>
          <w:sz w:val="22"/>
          <w:szCs w:val="22"/>
        </w:rPr>
        <w:t>“Directrices para implementar la Ley 2094 de 2021”</w:t>
      </w:r>
      <w:r>
        <w:rPr>
          <w:rFonts w:eastAsia="Arial Narrow" w:cs="Arial"/>
          <w:color w:val="000000"/>
          <w:sz w:val="22"/>
          <w:szCs w:val="22"/>
        </w:rPr>
        <w:t>, y básicamente señala que uno de los aspectos principales de la Ley 2094 de 2021 es la separación de funciones de instrucción y de juzgamiento en el proceso disciplinario, de manera que cada etapa sea asumida por dependencias o funcionarios diferentes e independientes entre sí, en las entidades y organismos del Estado, y en caso de no poder garantizar la separación o la segunda instancia los expedientes sean remitidos a dicha Procuraduría.</w:t>
      </w:r>
    </w:p>
    <w:p>
      <w:pPr>
        <w:pStyle w:val="Normal"/>
        <w:spacing w:lineRule="auto" w:line="240"/>
        <w:rPr>
          <w:rFonts w:ascii="Times New Roman" w:hAnsi="Times New Roman" w:eastAsia="Arial Narrow" w:cs="Arial"/>
          <w:color w:val="000000"/>
          <w:sz w:val="22"/>
          <w:szCs w:val="22"/>
        </w:rPr>
      </w:pPr>
      <w:r>
        <w:rPr>
          <w:rFonts w:eastAsia="Arial Narrow" w:cs="Arial"/>
          <w:color w:val="000000"/>
          <w:sz w:val="22"/>
          <w:szCs w:val="22"/>
        </w:rPr>
      </w:r>
    </w:p>
    <w:p>
      <w:pPr>
        <w:pStyle w:val="Normal"/>
        <w:spacing w:lineRule="auto" w:line="240"/>
        <w:rPr>
          <w:rFonts w:ascii="Times New Roman" w:hAnsi="Times New Roman"/>
          <w:sz w:val="22"/>
          <w:szCs w:val="22"/>
        </w:rPr>
      </w:pPr>
      <w:r>
        <w:rPr>
          <w:rFonts w:eastAsia="Arial Narrow" w:cs="Arial"/>
          <w:sz w:val="22"/>
          <w:szCs w:val="22"/>
        </w:rPr>
        <w:t>Igualmente, con el objeto de emitir lineamientos a las entidades y organismos del Distrito Capital sobre el tema, la Secretaría Jurídica Distrital expidió la Directiva 04 del 24 de enero de 2022, en la cual insta a las entidades a tomar las medidas necesarias para garantizar la separación de funciones en primera instancia, como garantía procesal del investigado, previo a la entrada en vigencia de la Ley 2094 de 2021, prevista para el día 29 de marzo de 2022, precisando que a las Oficinas de Control Interno Disciplinario que ya se encontraban creadas en las entidades distritales se les asignará la función de instrucción de los procesos disciplinarios adelantados en primera instancia contra servidores y contra ex servidores de la entidad y que la función de juzgamiento se fijará en cabeza de la Oficina Jurídica o quien haga sus veces, o cualquier dependencia que se encuentre adscrita al despacho del representante legal de la entidad y cuyo jefe pertenezca al nivel directivo y tenga la calidad de abogado.</w:t>
      </w:r>
    </w:p>
    <w:p>
      <w:pPr>
        <w:pStyle w:val="Normal"/>
        <w:spacing w:lineRule="auto" w:line="240"/>
        <w:rPr>
          <w:rFonts w:ascii="Times New Roman" w:hAnsi="Times New Roman" w:eastAsia="Arial Narrow" w:cs="Arial"/>
          <w:sz w:val="22"/>
          <w:szCs w:val="22"/>
        </w:rPr>
      </w:pPr>
      <w:r>
        <w:rPr>
          <w:rFonts w:eastAsia="Arial Narrow" w:cs="Arial"/>
          <w:sz w:val="22"/>
          <w:szCs w:val="22"/>
        </w:rPr>
      </w:r>
    </w:p>
    <w:p>
      <w:pPr>
        <w:pStyle w:val="Normal"/>
        <w:spacing w:lineRule="auto" w:line="240"/>
        <w:rPr>
          <w:rFonts w:ascii="Times New Roman" w:hAnsi="Times New Roman"/>
          <w:sz w:val="22"/>
          <w:szCs w:val="22"/>
        </w:rPr>
      </w:pPr>
      <w:r>
        <w:rPr>
          <w:rFonts w:eastAsia="Arial Narrow" w:cs="Arial"/>
          <w:sz w:val="22"/>
          <w:szCs w:val="22"/>
        </w:rPr>
        <w:t>Por otra parte, mediante la Circular Externa No. 04 de 2022, el Departamento Administrativo del Servicio Civil Distrital, señaló que, si la entidad tiene Oficina de Control Disciplinario Interno y Oficina Asesora Jurídica debe adelantar el siguiente procedimiento.</w:t>
      </w:r>
    </w:p>
    <w:p>
      <w:pPr>
        <w:pStyle w:val="Normal"/>
        <w:spacing w:lineRule="auto" w:line="240"/>
        <w:rPr>
          <w:rFonts w:ascii="Times New Roman" w:hAnsi="Times New Roman" w:eastAsia="Arial Narrow" w:cs="Arial"/>
          <w:sz w:val="22"/>
          <w:szCs w:val="22"/>
        </w:rPr>
      </w:pPr>
      <w:r>
        <w:rPr>
          <w:rFonts w:eastAsia="Arial Narrow" w:cs="Arial"/>
          <w:sz w:val="22"/>
          <w:szCs w:val="22"/>
        </w:rPr>
      </w:r>
    </w:p>
    <w:p>
      <w:pPr>
        <w:pStyle w:val="Normal"/>
        <w:spacing w:lineRule="auto" w:line="240"/>
        <w:ind w:left="709" w:hanging="1"/>
        <w:rPr>
          <w:rFonts w:ascii="Times New Roman" w:hAnsi="Times New Roman"/>
          <w:sz w:val="22"/>
          <w:szCs w:val="22"/>
        </w:rPr>
      </w:pPr>
      <w:r>
        <w:rPr>
          <w:rFonts w:eastAsia="Arial Narrow" w:cs="Arial"/>
          <w:sz w:val="22"/>
          <w:szCs w:val="22"/>
        </w:rPr>
        <w:t xml:space="preserve">1) Se modifican las funciones de la ficha del Jefe de Oficina de Control Disciplinario Interno, para adaptarlas a la etapa de instrucción. </w:t>
      </w:r>
    </w:p>
    <w:p>
      <w:pPr>
        <w:pStyle w:val="Normal"/>
        <w:spacing w:lineRule="auto" w:line="240"/>
        <w:ind w:left="709" w:hanging="1"/>
        <w:rPr>
          <w:rFonts w:ascii="Times New Roman" w:hAnsi="Times New Roman" w:eastAsia="Arial Narrow" w:cs="Arial"/>
          <w:sz w:val="22"/>
          <w:szCs w:val="22"/>
        </w:rPr>
      </w:pPr>
      <w:r>
        <w:rPr>
          <w:rFonts w:eastAsia="Arial Narrow" w:cs="Arial"/>
          <w:sz w:val="22"/>
          <w:szCs w:val="22"/>
        </w:rPr>
      </w:r>
    </w:p>
    <w:p>
      <w:pPr>
        <w:pStyle w:val="Normal"/>
        <w:spacing w:lineRule="auto" w:line="240"/>
        <w:ind w:left="709" w:hanging="1"/>
        <w:rPr>
          <w:rFonts w:ascii="Times New Roman" w:hAnsi="Times New Roman"/>
          <w:sz w:val="22"/>
          <w:szCs w:val="22"/>
        </w:rPr>
      </w:pPr>
      <w:r>
        <w:rPr>
          <w:rFonts w:eastAsia="Arial Narrow" w:cs="Arial"/>
          <w:sz w:val="22"/>
          <w:szCs w:val="22"/>
        </w:rPr>
        <w:t>2) Eliminar la ficha del Jefe de la Oficina Asesora Jurídica y realizar una nueva ficha acorde con el nivel directivo del empleo que se crea para tal fin.</w:t>
      </w:r>
    </w:p>
    <w:p>
      <w:pPr>
        <w:pStyle w:val="Normal"/>
        <w:spacing w:lineRule="auto" w:line="240"/>
        <w:ind w:left="709" w:hanging="1"/>
        <w:rPr>
          <w:rFonts w:ascii="Times New Roman" w:hAnsi="Times New Roman" w:eastAsia="Arial Narrow" w:cs="Arial"/>
          <w:sz w:val="22"/>
          <w:szCs w:val="22"/>
        </w:rPr>
      </w:pPr>
      <w:r>
        <w:rPr>
          <w:rFonts w:eastAsia="Arial Narrow" w:cs="Arial"/>
          <w:sz w:val="22"/>
          <w:szCs w:val="22"/>
        </w:rPr>
      </w:r>
    </w:p>
    <w:p>
      <w:pPr>
        <w:pStyle w:val="Normal"/>
        <w:spacing w:lineRule="auto" w:line="240"/>
        <w:ind w:left="709" w:hanging="1"/>
        <w:rPr>
          <w:rFonts w:ascii="Times New Roman" w:hAnsi="Times New Roman"/>
          <w:sz w:val="22"/>
          <w:szCs w:val="22"/>
        </w:rPr>
      </w:pPr>
      <w:r>
        <w:rPr>
          <w:rFonts w:eastAsia="Arial Narrow" w:cs="Arial"/>
          <w:sz w:val="22"/>
          <w:szCs w:val="22"/>
        </w:rPr>
        <w:t>3) Asignación de función de sustanciación de segunda instancia al empleo que decida la entidad y que cumpla con la condición de formación como abogado.</w:t>
      </w:r>
    </w:p>
    <w:p>
      <w:pPr>
        <w:pStyle w:val="Normal"/>
        <w:spacing w:lineRule="auto" w:line="240"/>
        <w:ind w:left="709" w:hanging="1"/>
        <w:rPr>
          <w:rFonts w:ascii="Times New Roman" w:hAnsi="Times New Roman" w:eastAsia="Arial Narrow" w:cs="Arial"/>
          <w:sz w:val="22"/>
          <w:szCs w:val="22"/>
        </w:rPr>
      </w:pPr>
      <w:r>
        <w:rPr>
          <w:rFonts w:eastAsia="Arial Narrow" w:cs="Arial"/>
          <w:sz w:val="22"/>
          <w:szCs w:val="22"/>
        </w:rPr>
      </w:r>
    </w:p>
    <w:p>
      <w:pPr>
        <w:pStyle w:val="Normal"/>
        <w:spacing w:lineRule="auto" w:line="240"/>
        <w:ind w:left="709" w:hanging="1"/>
        <w:rPr>
          <w:rFonts w:ascii="Times New Roman" w:hAnsi="Times New Roman"/>
          <w:sz w:val="22"/>
          <w:szCs w:val="22"/>
        </w:rPr>
      </w:pPr>
      <w:r>
        <w:rPr>
          <w:rFonts w:eastAsia="Arial Narrow" w:cs="Arial"/>
          <w:sz w:val="22"/>
          <w:szCs w:val="22"/>
        </w:rPr>
        <w:t>4) Teniendo en cuenta que las dependencias jurídicas asumen la fase de juzgamiento, las entidades u organismos deberán prever que la función de sustanciación, para los procesos de segunda instancia a cargo del nominador, deberá quedar asignada a un empleo cuyo manual de funciones y competencias laborales contempla como único requisito de formación académica Título de formación profesional en: Derecho; Jurisprudencia; Leyes y Jurisprudencia; Derecho y Ciencias Sociales; Derecho y Ciencias Políticas; Derecho y Ciencias Humanas del NBC de Derecho y Afines, que podrá ser un asesor o profesional asignado al despacho o un empleo del nivel directivo de una dependencia diferente a la jurídica.</w:t>
      </w:r>
    </w:p>
    <w:p>
      <w:pPr>
        <w:pStyle w:val="Normal"/>
        <w:spacing w:lineRule="auto" w:line="240"/>
        <w:rPr>
          <w:rFonts w:ascii="Times New Roman" w:hAnsi="Times New Roman" w:eastAsia="Arial Narrow" w:cs="Arial"/>
          <w:sz w:val="22"/>
          <w:szCs w:val="22"/>
        </w:rPr>
      </w:pPr>
      <w:r>
        <w:rPr>
          <w:rFonts w:eastAsia="Arial Narrow" w:cs="Arial"/>
          <w:sz w:val="22"/>
          <w:szCs w:val="22"/>
        </w:rPr>
      </w:r>
    </w:p>
    <w:p>
      <w:pPr>
        <w:pStyle w:val="Normal"/>
        <w:spacing w:lineRule="auto" w:line="240"/>
        <w:rPr>
          <w:rFonts w:ascii="Times New Roman" w:hAnsi="Times New Roman"/>
          <w:sz w:val="22"/>
          <w:szCs w:val="22"/>
        </w:rPr>
      </w:pPr>
      <w:r>
        <w:rPr>
          <w:rFonts w:eastAsia="Arial Narrow" w:cs="Arial"/>
          <w:sz w:val="22"/>
          <w:szCs w:val="22"/>
        </w:rPr>
        <w:t>Determina igualmente la referida Directiva que para garantizar lo anterior, se hace necesario que cada entidad expida los instrumentos jurídicos correspondientes, en el marco de sus competencias, modifique su manual específico de funciones y competencias laborales y su estructura organizacional, previo consenso con el Departamento Administrativo del Servicio Civil Distrital.</w:t>
      </w:r>
    </w:p>
    <w:p>
      <w:pPr>
        <w:pStyle w:val="Normal"/>
        <w:spacing w:lineRule="auto" w:line="240"/>
        <w:ind w:left="0" w:hanging="0"/>
        <w:rPr>
          <w:rFonts w:ascii="Times New Roman" w:hAnsi="Times New Roman" w:eastAsia="Arial Narrow" w:cs="Arial"/>
          <w:sz w:val="22"/>
          <w:szCs w:val="22"/>
        </w:rPr>
      </w:pPr>
      <w:r>
        <w:rPr>
          <w:rFonts w:eastAsia="Arial Narrow" w:cs="Arial"/>
          <w:sz w:val="22"/>
          <w:szCs w:val="22"/>
        </w:rPr>
      </w:r>
    </w:p>
    <w:p>
      <w:pPr>
        <w:pStyle w:val="Normal"/>
        <w:spacing w:lineRule="auto" w:line="240"/>
        <w:rPr>
          <w:rFonts w:ascii="Times New Roman" w:hAnsi="Times New Roman"/>
          <w:sz w:val="22"/>
          <w:szCs w:val="22"/>
        </w:rPr>
      </w:pPr>
      <w:r>
        <w:rPr>
          <w:rFonts w:eastAsia="Arial Narrow" w:cs="Arial"/>
          <w:sz w:val="22"/>
          <w:szCs w:val="22"/>
        </w:rPr>
        <w:t>Teniendo en cuenta los sustentos anteriores y que la Secretaría Distrital de Cultura, cuenta con una Oficina de Control Interno Disciplinario y un área jurídica del nivel asesor, a continuación, se indica el estado actual en materia disciplinaria y la propuesta de reorganización para dar cumplimiento a la nueva Ley disciplinaria, y los lineamientos de la Subsecretaría Jurídica Distrital y el Departamento Administrativo del Servicio Civil Distrital.</w:t>
      </w:r>
    </w:p>
    <w:p>
      <w:pPr>
        <w:pStyle w:val="Normal"/>
        <w:spacing w:lineRule="auto" w:line="240"/>
        <w:ind w:left="0" w:hanging="0"/>
        <w:rPr>
          <w:rFonts w:ascii="Times New Roman" w:hAnsi="Times New Roman" w:eastAsia="Arial Narrow" w:cs="Arial"/>
          <w:color w:val="000000"/>
          <w:sz w:val="22"/>
          <w:szCs w:val="22"/>
        </w:rPr>
      </w:pPr>
      <w:r>
        <w:rPr>
          <w:rFonts w:eastAsia="Arial Narrow" w:cs="Arial"/>
          <w:color w:val="000000"/>
          <w:sz w:val="22"/>
          <w:szCs w:val="22"/>
        </w:rPr>
      </w:r>
    </w:p>
    <w:p>
      <w:pPr>
        <w:pStyle w:val="Normal"/>
        <w:spacing w:lineRule="auto" w:line="240"/>
        <w:textAlignment w:val="auto"/>
        <w:rPr>
          <w:rFonts w:ascii="Times New Roman" w:hAnsi="Times New Roman"/>
          <w:sz w:val="22"/>
          <w:szCs w:val="22"/>
        </w:rPr>
      </w:pPr>
      <w:r>
        <w:rPr>
          <w:rFonts w:cs="Arial"/>
          <w:b/>
          <w:i/>
          <w:iCs/>
          <w:sz w:val="22"/>
          <w:szCs w:val="22"/>
          <w:u w:val="single"/>
        </w:rPr>
        <w:t xml:space="preserve">Oficina de Control Interno Disciplinario: </w:t>
      </w:r>
      <w:r>
        <w:rPr>
          <w:rFonts w:cs="Arial"/>
          <w:bCs/>
          <w:sz w:val="22"/>
          <w:szCs w:val="22"/>
        </w:rPr>
        <w:t>Asume la primera instancia desde instrucción hasta la notificación del pliego de cargos o la decisión de archivo de los procesos disciplinarios. Este cambio implica modificar las funciones de la Oficina del actual Artículo 7 del Decreto 340 de 2020, en consecuencia, las funciones serán la siguientes.</w:t>
      </w:r>
    </w:p>
    <w:p>
      <w:pPr>
        <w:pStyle w:val="Normal"/>
        <w:spacing w:lineRule="auto" w:line="240"/>
        <w:rPr>
          <w:rFonts w:ascii="Times New Roman" w:hAnsi="Times New Roman" w:cs="Arial"/>
          <w:b/>
          <w:b/>
          <w:i/>
          <w:i/>
          <w:iCs/>
          <w:sz w:val="22"/>
          <w:szCs w:val="22"/>
          <w:u w:val="single"/>
        </w:rPr>
      </w:pPr>
      <w:r>
        <w:rPr>
          <w:rFonts w:cs="Arial"/>
          <w:b/>
          <w:i/>
          <w:iCs/>
          <w:sz w:val="22"/>
          <w:szCs w:val="22"/>
          <w:u w:val="single"/>
        </w:rPr>
      </w:r>
    </w:p>
    <w:p>
      <w:pPr>
        <w:pStyle w:val="Normal"/>
        <w:numPr>
          <w:ilvl w:val="0"/>
          <w:numId w:val="3"/>
        </w:numPr>
        <w:spacing w:lineRule="auto" w:line="240"/>
        <w:textAlignment w:val="auto"/>
        <w:rPr>
          <w:rFonts w:ascii="Times New Roman" w:hAnsi="Times New Roman"/>
          <w:sz w:val="22"/>
          <w:szCs w:val="22"/>
        </w:rPr>
      </w:pPr>
      <w:r>
        <w:rPr>
          <w:rFonts w:cs="Arial"/>
          <w:color w:val="000000"/>
          <w:sz w:val="22"/>
          <w:szCs w:val="22"/>
        </w:rPr>
        <w:t>Adelantar la etapa de instrucción hasta la notificación del pliego de cargos o la decisión de archivo de los procesos disciplinarios contra los servidores(as) y ex servidores (as) públicos (as) de la Secretaría de la Secretaría Distrital de Cultura, Recreación y Deporte, de conformidad con el Código General Disciplinario o aquella norma que lo modifique o sustituya y las demás disposiciones vigentes sobre la materia.</w:t>
      </w:r>
    </w:p>
    <w:p>
      <w:pPr>
        <w:pStyle w:val="Normal"/>
        <w:numPr>
          <w:ilvl w:val="0"/>
          <w:numId w:val="3"/>
        </w:numPr>
        <w:spacing w:lineRule="auto" w:line="240"/>
        <w:textAlignment w:val="auto"/>
        <w:rPr>
          <w:rFonts w:ascii="Times New Roman" w:hAnsi="Times New Roman"/>
          <w:sz w:val="22"/>
          <w:szCs w:val="22"/>
        </w:rPr>
      </w:pPr>
      <w:r>
        <w:rPr>
          <w:rFonts w:cs="Arial"/>
          <w:color w:val="000000"/>
          <w:sz w:val="22"/>
          <w:szCs w:val="22"/>
        </w:rPr>
        <w:t>Mantener actualizada la información de los procesos disciplinarios de la Secretaría en el Sistema de Información Disciplinaria Distrital o el que haga sus veces, y fijar procedimientos operativos disciplinarios acorde con las pautas señaladas por la Dirección Distrital de Asuntos Disciplinarios de la Secretaría Jurídica Distrital.</w:t>
      </w:r>
    </w:p>
    <w:p>
      <w:pPr>
        <w:pStyle w:val="Normal"/>
        <w:numPr>
          <w:ilvl w:val="0"/>
          <w:numId w:val="3"/>
        </w:numPr>
        <w:spacing w:lineRule="auto" w:line="240"/>
        <w:textAlignment w:val="auto"/>
        <w:rPr>
          <w:rFonts w:ascii="Times New Roman" w:hAnsi="Times New Roman"/>
          <w:sz w:val="22"/>
          <w:szCs w:val="22"/>
        </w:rPr>
      </w:pPr>
      <w:r>
        <w:rPr>
          <w:rFonts w:cs="Arial"/>
          <w:color w:val="000000"/>
          <w:sz w:val="22"/>
          <w:szCs w:val="22"/>
        </w:rPr>
        <w:t>Efectuar el seguimiento a la ejecución de las sanciones que se impongan a los servidores(as) y ex servidores (as) públicos (as) de la Secretaría, de manera oportuna y eficaz.</w:t>
      </w:r>
    </w:p>
    <w:p>
      <w:pPr>
        <w:pStyle w:val="Normal"/>
        <w:numPr>
          <w:ilvl w:val="0"/>
          <w:numId w:val="3"/>
        </w:numPr>
        <w:spacing w:lineRule="auto" w:line="240"/>
        <w:textAlignment w:val="auto"/>
        <w:rPr>
          <w:rFonts w:ascii="Times New Roman" w:hAnsi="Times New Roman"/>
          <w:sz w:val="22"/>
          <w:szCs w:val="22"/>
        </w:rPr>
      </w:pPr>
      <w:r>
        <w:rPr>
          <w:rFonts w:cs="Arial"/>
          <w:color w:val="000000"/>
          <w:sz w:val="22"/>
          <w:szCs w:val="22"/>
        </w:rPr>
        <w:t>Orientar y capacitar a los servidores (as) públicos (as) de la entidad en la prevención de faltas disciplinarias y en aplicación de las políticas que en materia disciplinaria se expidan por parte de la Secretaría Jurídica Distrital y demás entidades competentes.</w:t>
      </w:r>
    </w:p>
    <w:p>
      <w:pPr>
        <w:pStyle w:val="Normal"/>
        <w:numPr>
          <w:ilvl w:val="0"/>
          <w:numId w:val="3"/>
        </w:numPr>
        <w:spacing w:lineRule="auto" w:line="240"/>
        <w:textAlignment w:val="auto"/>
        <w:rPr>
          <w:rFonts w:ascii="Times New Roman" w:hAnsi="Times New Roman"/>
          <w:sz w:val="22"/>
          <w:szCs w:val="22"/>
        </w:rPr>
      </w:pPr>
      <w:r>
        <w:rPr>
          <w:rFonts w:cs="Arial"/>
          <w:color w:val="000000"/>
          <w:sz w:val="22"/>
          <w:szCs w:val="22"/>
        </w:rPr>
        <w:t xml:space="preserve">Surtir el proceso de notificación y/o comunicación y organización documental de los expedientes disciplinarios en los términos y forma establecida en la normatividad disciplinaria vigente. </w:t>
      </w:r>
    </w:p>
    <w:p>
      <w:pPr>
        <w:pStyle w:val="Normal"/>
        <w:numPr>
          <w:ilvl w:val="0"/>
          <w:numId w:val="3"/>
        </w:numPr>
        <w:shd w:val="clear" w:color="auto" w:fill="FFFFFF"/>
        <w:spacing w:lineRule="auto" w:line="240"/>
        <w:textAlignment w:val="auto"/>
        <w:rPr>
          <w:rFonts w:ascii="Times New Roman" w:hAnsi="Times New Roman"/>
          <w:sz w:val="22"/>
          <w:szCs w:val="22"/>
        </w:rPr>
      </w:pPr>
      <w:r>
        <w:rPr>
          <w:rFonts w:cs="Arial"/>
          <w:color w:val="000000"/>
          <w:sz w:val="22"/>
          <w:szCs w:val="22"/>
        </w:rPr>
        <w:t xml:space="preserve">Las demás funciones que le sean asignadas y que correspondan con la naturaleza de la dependencia. </w:t>
      </w:r>
    </w:p>
    <w:p>
      <w:pPr>
        <w:pStyle w:val="Normal"/>
        <w:shd w:val="clear" w:color="auto" w:fill="FFFFFF"/>
        <w:spacing w:lineRule="auto" w:line="240"/>
        <w:ind w:left="720" w:hanging="0"/>
        <w:textAlignment w:val="auto"/>
        <w:rPr>
          <w:rFonts w:ascii="Times New Roman" w:hAnsi="Times New Roman" w:cs="Arial"/>
          <w:color w:val="000000"/>
          <w:sz w:val="22"/>
          <w:szCs w:val="22"/>
        </w:rPr>
      </w:pPr>
      <w:r>
        <w:rPr>
          <w:rFonts w:cs="Arial"/>
          <w:color w:val="000000"/>
          <w:sz w:val="22"/>
          <w:szCs w:val="22"/>
        </w:rPr>
      </w:r>
    </w:p>
    <w:p>
      <w:pPr>
        <w:pStyle w:val="Normal"/>
        <w:spacing w:lineRule="auto" w:line="240"/>
        <w:textAlignment w:val="auto"/>
        <w:rPr>
          <w:rFonts w:ascii="Times New Roman" w:hAnsi="Times New Roman"/>
          <w:sz w:val="22"/>
          <w:szCs w:val="22"/>
        </w:rPr>
      </w:pPr>
      <w:r>
        <w:rPr>
          <w:rFonts w:cs="Arial"/>
          <w:b/>
          <w:i/>
          <w:iCs/>
          <w:sz w:val="22"/>
          <w:szCs w:val="22"/>
          <w:u w:val="single"/>
        </w:rPr>
        <w:t xml:space="preserve">Oficina Jurídica: </w:t>
      </w:r>
      <w:r>
        <w:rPr>
          <w:rFonts w:cs="Arial"/>
          <w:bCs/>
          <w:i/>
          <w:iCs/>
          <w:sz w:val="22"/>
          <w:szCs w:val="22"/>
        </w:rPr>
        <w:t xml:space="preserve">Se </w:t>
      </w:r>
      <w:r>
        <w:rPr>
          <w:rFonts w:cs="Arial"/>
          <w:bCs/>
          <w:sz w:val="22"/>
          <w:szCs w:val="22"/>
        </w:rPr>
        <w:t xml:space="preserve">modificar el artículo 8 del Decreto Distrital 340 de 2020, en este sentido la oficina cambiará denominación y nivel de asesor a directivo para asumir </w:t>
      </w:r>
      <w:r>
        <w:rPr>
          <w:rFonts w:cs="Arial"/>
          <w:color w:val="000000"/>
          <w:sz w:val="22"/>
          <w:szCs w:val="22"/>
        </w:rPr>
        <w:t>la etapa de juzgamiento en primera instancia de los procesos disciplinarios</w:t>
      </w:r>
      <w:r>
        <w:rPr>
          <w:rFonts w:cs="Arial"/>
          <w:bCs/>
          <w:sz w:val="22"/>
          <w:szCs w:val="22"/>
        </w:rPr>
        <w:t>, bajo una dependencia del más alto nivel liderada por un cargo del nivel directivo cuyo requisito del empleo del núcleo básico del conocimiento en derecho y afines. Este cambio implica adicionar a las funciones del área jurídica las siguientes:</w:t>
      </w:r>
    </w:p>
    <w:p>
      <w:pPr>
        <w:pStyle w:val="ListParagraph"/>
        <w:spacing w:lineRule="auto" w:line="240"/>
        <w:ind w:left="360" w:hanging="1"/>
        <w:textAlignment w:val="auto"/>
        <w:rPr>
          <w:rFonts w:ascii="Times New Roman" w:hAnsi="Times New Roman" w:cs="Arial"/>
          <w:b/>
          <w:b/>
          <w:i/>
          <w:i/>
          <w:iCs/>
          <w:sz w:val="22"/>
          <w:szCs w:val="22"/>
          <w:u w:val="single"/>
        </w:rPr>
      </w:pPr>
      <w:r>
        <w:rPr>
          <w:rFonts w:cs="Arial"/>
          <w:b/>
          <w:i/>
          <w:iCs/>
          <w:sz w:val="22"/>
          <w:szCs w:val="22"/>
          <w:u w:val="single"/>
        </w:rPr>
      </w:r>
    </w:p>
    <w:p>
      <w:pPr>
        <w:pStyle w:val="Normal"/>
        <w:numPr>
          <w:ilvl w:val="0"/>
          <w:numId w:val="5"/>
        </w:numPr>
        <w:spacing w:lineRule="auto" w:line="240"/>
        <w:textAlignment w:val="auto"/>
        <w:rPr>
          <w:rFonts w:ascii="Times New Roman" w:hAnsi="Times New Roman"/>
          <w:sz w:val="22"/>
          <w:szCs w:val="22"/>
        </w:rPr>
      </w:pPr>
      <w:r>
        <w:rPr>
          <w:rFonts w:cs="Arial"/>
          <w:color w:val="000000"/>
          <w:sz w:val="22"/>
          <w:szCs w:val="22"/>
        </w:rPr>
        <w:t>Conocer de la etapa de juzgamiento de los procesos adelantados contra los servidores y ex servidores de la Secretaría Distrital de Cultura, Recreación y Deporte.</w:t>
      </w:r>
    </w:p>
    <w:p>
      <w:pPr>
        <w:pStyle w:val="Normal"/>
        <w:numPr>
          <w:ilvl w:val="0"/>
          <w:numId w:val="5"/>
        </w:numPr>
        <w:spacing w:lineRule="auto" w:line="240"/>
        <w:textAlignment w:val="auto"/>
        <w:rPr>
          <w:rFonts w:ascii="Times New Roman" w:hAnsi="Times New Roman"/>
          <w:sz w:val="22"/>
          <w:szCs w:val="22"/>
        </w:rPr>
      </w:pPr>
      <w:r>
        <w:rPr>
          <w:rFonts w:cs="Arial"/>
          <w:color w:val="000000"/>
          <w:sz w:val="22"/>
          <w:szCs w:val="22"/>
        </w:rPr>
        <w:t>Surtir el proceso de notificación y/o comunicación y organización documental de los expedientes disciplinarios en los términos y forma establecida en la normatividad disciplinaria vigente.</w:t>
      </w:r>
    </w:p>
    <w:p>
      <w:pPr>
        <w:pStyle w:val="Normal"/>
        <w:numPr>
          <w:ilvl w:val="0"/>
          <w:numId w:val="5"/>
        </w:numPr>
        <w:spacing w:lineRule="auto" w:line="240"/>
        <w:textAlignment w:val="auto"/>
        <w:rPr>
          <w:rFonts w:ascii="Times New Roman" w:hAnsi="Times New Roman"/>
          <w:sz w:val="22"/>
          <w:szCs w:val="22"/>
        </w:rPr>
      </w:pPr>
      <w:r>
        <w:rPr>
          <w:rFonts w:cs="Arial"/>
          <w:color w:val="000000"/>
          <w:sz w:val="22"/>
          <w:szCs w:val="22"/>
        </w:rPr>
        <w:t xml:space="preserve">Mantener actualizada la información de los procesos disciplinarios de la Secretaría en el Sistema de Información Disciplinaria Distrital o el que haga sus veces, y fijar procedimientos operativos disciplinarios acorde con las pautas señaladas por la Dirección Distrital de Asuntos Disciplinarios de la Secretaría Jurídica Distrital. </w:t>
      </w:r>
    </w:p>
    <w:p>
      <w:pPr>
        <w:pStyle w:val="Normal"/>
        <w:spacing w:lineRule="auto" w:line="240"/>
        <w:rPr>
          <w:rFonts w:ascii="Times New Roman" w:hAnsi="Times New Roman" w:eastAsia="Arial Narrow" w:cs="Arial"/>
          <w:color w:val="000000"/>
          <w:sz w:val="22"/>
          <w:szCs w:val="22"/>
        </w:rPr>
      </w:pPr>
      <w:r>
        <w:rPr>
          <w:rFonts w:eastAsia="Arial Narrow" w:cs="Arial"/>
          <w:color w:val="000000"/>
          <w:sz w:val="22"/>
          <w:szCs w:val="22"/>
        </w:rPr>
      </w:r>
    </w:p>
    <w:p>
      <w:pPr>
        <w:pStyle w:val="Normal"/>
        <w:spacing w:lineRule="auto" w:line="240"/>
        <w:rPr>
          <w:rFonts w:ascii="Times New Roman" w:hAnsi="Times New Roman"/>
          <w:sz w:val="22"/>
          <w:szCs w:val="22"/>
        </w:rPr>
      </w:pPr>
      <w:r>
        <w:rPr>
          <w:rFonts w:eastAsia="Arial Narrow" w:cs="Arial"/>
          <w:color w:val="000000"/>
          <w:sz w:val="22"/>
          <w:szCs w:val="22"/>
        </w:rPr>
        <w:t>De acuerdo con los lineamientos normativos indicados anteriormente a continuación se resumen los cambios planteados a nivel de la estructura interna y las funciones del decreto de estructura.</w:t>
      </w:r>
    </w:p>
    <w:p>
      <w:pPr>
        <w:pStyle w:val="Normal"/>
        <w:spacing w:lineRule="auto" w:line="240"/>
        <w:ind w:left="0" w:hanging="0"/>
        <w:rPr>
          <w:rFonts w:ascii="Times New Roman" w:hAnsi="Times New Roman" w:cs="Arial"/>
          <w:b/>
          <w:b/>
          <w:bCs/>
          <w:sz w:val="22"/>
          <w:szCs w:val="22"/>
        </w:rPr>
      </w:pPr>
      <w:r>
        <w:rPr>
          <w:rFonts w:cs="Arial"/>
          <w:b/>
          <w:bCs/>
          <w:sz w:val="22"/>
          <w:szCs w:val="22"/>
        </w:rPr>
      </w:r>
    </w:p>
    <w:p>
      <w:pPr>
        <w:pStyle w:val="Caption"/>
        <w:keepNext w:val="true"/>
        <w:spacing w:lineRule="auto" w:line="240"/>
        <w:rPr/>
      </w:pPr>
      <w:r>
        <w:rPr>
          <w:rFonts w:cs="Arial"/>
          <w:sz w:val="22"/>
          <w:szCs w:val="22"/>
        </w:rPr>
        <w:t xml:space="preserve">Tabla </w:t>
      </w:r>
      <w:r>
        <w:rPr>
          <w:rFonts w:cs="Arial"/>
          <w:sz w:val="22"/>
          <w:szCs w:val="22"/>
        </w:rPr>
        <w:fldChar w:fldCharType="begin"/>
      </w:r>
      <w:r>
        <w:rPr>
          <w:sz w:val="22"/>
          <w:szCs w:val="22"/>
          <w:rFonts w:cs="Arial"/>
        </w:rPr>
        <w:instrText> SEQ Tabla \* ARABIC </w:instrText>
      </w:r>
      <w:r>
        <w:rPr>
          <w:sz w:val="22"/>
          <w:szCs w:val="22"/>
          <w:rFonts w:cs="Arial"/>
        </w:rPr>
        <w:fldChar w:fldCharType="separate"/>
      </w:r>
      <w:r>
        <w:rPr>
          <w:sz w:val="22"/>
          <w:szCs w:val="22"/>
          <w:rFonts w:cs="Arial"/>
        </w:rPr>
        <w:t>1</w:t>
      </w:r>
      <w:r>
        <w:rPr>
          <w:sz w:val="22"/>
          <w:szCs w:val="22"/>
          <w:rFonts w:cs="Arial"/>
        </w:rPr>
        <w:fldChar w:fldCharType="end"/>
      </w:r>
      <w:r>
        <w:rPr>
          <w:rFonts w:cs="Arial"/>
          <w:sz w:val="22"/>
          <w:szCs w:val="22"/>
        </w:rPr>
        <w:t>. Esquema de funciones control disciplinario interno SCRD.</w:t>
      </w:r>
    </w:p>
    <w:tbl>
      <w:tblPr>
        <w:tblStyle w:val="Tablaconcuadrcula"/>
        <w:tblW w:w="5000" w:type="pct"/>
        <w:jc w:val="left"/>
        <w:tblInd w:w="0" w:type="dxa"/>
        <w:tblCellMar>
          <w:top w:w="0" w:type="dxa"/>
          <w:left w:w="108" w:type="dxa"/>
          <w:bottom w:w="0" w:type="dxa"/>
          <w:right w:w="108" w:type="dxa"/>
        </w:tblCellMar>
        <w:tblLook w:firstRow="1" w:noVBand="1" w:lastRow="0" w:firstColumn="1" w:lastColumn="0" w:noHBand="0" w:val="04a0"/>
      </w:tblPr>
      <w:tblGrid>
        <w:gridCol w:w="4413"/>
        <w:gridCol w:w="4424"/>
      </w:tblGrid>
      <w:tr>
        <w:trPr>
          <w:tblHeader w:val="true"/>
        </w:trPr>
        <w:tc>
          <w:tcPr>
            <w:tcW w:w="4413" w:type="dxa"/>
            <w:tcBorders/>
            <w:shd w:fill="auto" w:val="clear"/>
            <w:vAlign w:val="center"/>
          </w:tcPr>
          <w:p>
            <w:pPr>
              <w:pStyle w:val="Normal"/>
              <w:spacing w:lineRule="auto" w:line="240"/>
              <w:jc w:val="center"/>
              <w:rPr>
                <w:rFonts w:ascii="Times New Roman" w:hAnsi="Times New Roman"/>
                <w:sz w:val="22"/>
                <w:szCs w:val="22"/>
              </w:rPr>
            </w:pPr>
            <w:r>
              <w:rPr>
                <w:rFonts w:cs="Arial"/>
                <w:b/>
                <w:bCs/>
                <w:sz w:val="22"/>
                <w:szCs w:val="22"/>
              </w:rPr>
              <w:t>Estado actual</w:t>
            </w:r>
          </w:p>
        </w:tc>
        <w:tc>
          <w:tcPr>
            <w:tcW w:w="4424" w:type="dxa"/>
            <w:tcBorders/>
            <w:shd w:fill="auto" w:val="clear"/>
            <w:vAlign w:val="center"/>
          </w:tcPr>
          <w:p>
            <w:pPr>
              <w:pStyle w:val="Normal"/>
              <w:spacing w:lineRule="auto" w:line="240"/>
              <w:jc w:val="center"/>
              <w:rPr>
                <w:rFonts w:ascii="Times New Roman" w:hAnsi="Times New Roman"/>
                <w:sz w:val="22"/>
                <w:szCs w:val="22"/>
              </w:rPr>
            </w:pPr>
            <w:r>
              <w:rPr>
                <w:rFonts w:cs="Arial"/>
                <w:b/>
                <w:bCs/>
                <w:sz w:val="22"/>
                <w:szCs w:val="22"/>
              </w:rPr>
              <w:t>Propuesta ajuste decreto</w:t>
            </w:r>
          </w:p>
        </w:tc>
      </w:tr>
      <w:tr>
        <w:trPr/>
        <w:tc>
          <w:tcPr>
            <w:tcW w:w="4413" w:type="dxa"/>
            <w:tcBorders/>
            <w:shd w:fill="auto" w:val="clear"/>
          </w:tcPr>
          <w:p>
            <w:pPr>
              <w:pStyle w:val="Normal"/>
              <w:spacing w:lineRule="auto" w:line="240"/>
              <w:rPr>
                <w:rFonts w:ascii="Times New Roman" w:hAnsi="Times New Roman"/>
                <w:sz w:val="22"/>
                <w:szCs w:val="22"/>
              </w:rPr>
            </w:pPr>
            <w:r>
              <w:rPr>
                <w:rFonts w:cs="Arial"/>
                <w:sz w:val="22"/>
                <w:szCs w:val="22"/>
              </w:rPr>
              <w:t>Despacho del Secretario: fallo del proceso disciplinario en segunda instancia, sustancia la Oficina Asesora Jurídica.</w:t>
            </w:r>
          </w:p>
        </w:tc>
        <w:tc>
          <w:tcPr>
            <w:tcW w:w="4424" w:type="dxa"/>
            <w:tcBorders/>
            <w:shd w:fill="auto" w:val="clear"/>
          </w:tcPr>
          <w:p>
            <w:pPr>
              <w:pStyle w:val="Normal"/>
              <w:spacing w:lineRule="auto" w:line="240"/>
              <w:rPr>
                <w:rFonts w:ascii="Times New Roman" w:hAnsi="Times New Roman"/>
                <w:sz w:val="22"/>
                <w:szCs w:val="22"/>
              </w:rPr>
            </w:pPr>
            <w:r>
              <w:rPr>
                <w:rFonts w:cs="Arial"/>
                <w:sz w:val="22"/>
                <w:szCs w:val="22"/>
              </w:rPr>
              <w:t>Despacho del Secretario: fallo del proceso disciplinario en segunda instancia, sustancia un asesor del Despacho del Secretario.</w:t>
            </w:r>
          </w:p>
        </w:tc>
      </w:tr>
      <w:tr>
        <w:trPr/>
        <w:tc>
          <w:tcPr>
            <w:tcW w:w="4413" w:type="dxa"/>
            <w:tcBorders/>
            <w:shd w:fill="auto" w:val="clear"/>
          </w:tcPr>
          <w:p>
            <w:pPr>
              <w:pStyle w:val="Normal"/>
              <w:spacing w:lineRule="auto" w:line="240"/>
              <w:rPr>
                <w:rFonts w:ascii="Times New Roman" w:hAnsi="Times New Roman"/>
                <w:sz w:val="22"/>
                <w:szCs w:val="22"/>
              </w:rPr>
            </w:pPr>
            <w:r>
              <w:rPr>
                <w:rFonts w:cs="Arial"/>
                <w:sz w:val="22"/>
                <w:szCs w:val="22"/>
              </w:rPr>
              <w:t>Oficina de Control Disciplinario Interno: Estudia y falla en primera instancia el proceso disciplinario, por lo cual  asume las etapas de instrucción y juzgamiento.</w:t>
            </w:r>
          </w:p>
        </w:tc>
        <w:tc>
          <w:tcPr>
            <w:tcW w:w="4424" w:type="dxa"/>
            <w:tcBorders/>
            <w:shd w:fill="auto" w:val="clear"/>
          </w:tcPr>
          <w:p>
            <w:pPr>
              <w:pStyle w:val="Normal"/>
              <w:spacing w:lineRule="auto" w:line="240"/>
              <w:rPr>
                <w:rFonts w:ascii="Times New Roman" w:hAnsi="Times New Roman"/>
                <w:sz w:val="22"/>
                <w:szCs w:val="22"/>
              </w:rPr>
            </w:pPr>
            <w:r>
              <w:rPr>
                <w:rFonts w:cs="Arial"/>
                <w:sz w:val="22"/>
                <w:szCs w:val="22"/>
              </w:rPr>
              <w:t>Oficina de Control Disciplinario Interno: Se modifican funciones para que asuma la primera instancia desde la instrucción hasta la notificación del pliego de cargos o la decisión de archivo de los procesos disciplinarios.</w:t>
            </w:r>
          </w:p>
        </w:tc>
      </w:tr>
      <w:tr>
        <w:trPr/>
        <w:tc>
          <w:tcPr>
            <w:tcW w:w="4413" w:type="dxa"/>
            <w:tcBorders/>
            <w:shd w:fill="auto" w:val="clear"/>
          </w:tcPr>
          <w:p>
            <w:pPr>
              <w:pStyle w:val="Normal"/>
              <w:spacing w:lineRule="auto" w:line="240"/>
              <w:rPr>
                <w:rFonts w:ascii="Times New Roman" w:hAnsi="Times New Roman"/>
                <w:sz w:val="22"/>
                <w:szCs w:val="22"/>
              </w:rPr>
            </w:pPr>
            <w:r>
              <w:rPr>
                <w:rFonts w:cs="Arial"/>
                <w:sz w:val="22"/>
                <w:szCs w:val="22"/>
              </w:rPr>
              <w:t>Oficina Asesora Jurídica: sustancia las decisiones en segunda instancia que toma el Secretario de Despacho.</w:t>
            </w:r>
          </w:p>
        </w:tc>
        <w:tc>
          <w:tcPr>
            <w:tcW w:w="4424" w:type="dxa"/>
            <w:tcBorders/>
            <w:shd w:fill="auto" w:val="clear"/>
          </w:tcPr>
          <w:p>
            <w:pPr>
              <w:pStyle w:val="Normal"/>
              <w:spacing w:lineRule="auto" w:line="240"/>
              <w:rPr>
                <w:rFonts w:ascii="Times New Roman" w:hAnsi="Times New Roman"/>
                <w:sz w:val="22"/>
                <w:szCs w:val="22"/>
              </w:rPr>
            </w:pPr>
            <w:r>
              <w:rPr>
                <w:rFonts w:cs="Arial"/>
                <w:sz w:val="22"/>
                <w:szCs w:val="22"/>
              </w:rPr>
              <w:t>La dependencia cambia al nivel directivo, por lo tanto se denomina Oficina Jurídica, y asume la etapa de juzgamiento en primera instancia de los procesos disciplinarios.</w:t>
            </w:r>
          </w:p>
        </w:tc>
      </w:tr>
    </w:tbl>
    <w:p>
      <w:pPr>
        <w:pStyle w:val="Normal"/>
        <w:spacing w:lineRule="auto" w:line="240"/>
        <w:rPr>
          <w:rFonts w:ascii="Times New Roman" w:hAnsi="Times New Roman"/>
          <w:sz w:val="22"/>
          <w:szCs w:val="22"/>
        </w:rPr>
      </w:pPr>
      <w:r>
        <w:rPr>
          <w:rFonts w:eastAsia="Arial Narrow" w:cs="Arial"/>
          <w:sz w:val="22"/>
          <w:szCs w:val="22"/>
        </w:rPr>
        <w:t>Fuente. Elaboración propia.</w:t>
      </w:r>
    </w:p>
    <w:p>
      <w:pPr>
        <w:pStyle w:val="Normal"/>
        <w:spacing w:lineRule="auto" w:line="240"/>
        <w:rPr>
          <w:rFonts w:ascii="Times New Roman" w:hAnsi="Times New Roman" w:cs="Arial"/>
          <w:b/>
          <w:b/>
          <w:bCs/>
          <w:sz w:val="22"/>
          <w:szCs w:val="22"/>
        </w:rPr>
      </w:pPr>
      <w:r>
        <w:rPr>
          <w:rFonts w:cs="Arial"/>
          <w:b/>
          <w:bCs/>
          <w:sz w:val="22"/>
          <w:szCs w:val="22"/>
        </w:rPr>
      </w:r>
    </w:p>
    <w:p>
      <w:pPr>
        <w:pStyle w:val="Normal"/>
        <w:spacing w:lineRule="auto" w:line="240"/>
        <w:rPr>
          <w:rFonts w:ascii="Times New Roman" w:hAnsi="Times New Roman"/>
          <w:sz w:val="22"/>
          <w:szCs w:val="22"/>
        </w:rPr>
      </w:pPr>
      <w:r>
        <w:rPr>
          <w:rFonts w:cs="Arial"/>
          <w:b/>
          <w:bCs/>
          <w:sz w:val="22"/>
          <w:szCs w:val="22"/>
        </w:rPr>
        <w:t>2.3 Actualización de la denominación actual de la Dirección de Gestión Corporativa</w:t>
      </w:r>
    </w:p>
    <w:p>
      <w:pPr>
        <w:pStyle w:val="Normal"/>
        <w:spacing w:lineRule="auto" w:line="240"/>
        <w:rPr>
          <w:rFonts w:ascii="Times New Roman" w:hAnsi="Times New Roman"/>
          <w:sz w:val="22"/>
          <w:szCs w:val="22"/>
        </w:rPr>
      </w:pPr>
      <w:r>
        <w:rPr>
          <w:rFonts w:cs="Arial"/>
          <w:sz w:val="22"/>
          <w:szCs w:val="22"/>
        </w:rPr>
        <w:t>Se plantea actualizar la denominación de la Dirección de Gestión Corporativa a Dirección de Gestión Corporativa y Relación con el Ciudadano en cumplimiento del artículo 17 de la Ley 2052 de 2020.</w:t>
      </w:r>
    </w:p>
    <w:p>
      <w:pPr>
        <w:pStyle w:val="Normal"/>
        <w:spacing w:lineRule="auto" w:line="240"/>
        <w:rPr>
          <w:rFonts w:ascii="Times New Roman" w:hAnsi="Times New Roman" w:cs="Arial"/>
          <w:sz w:val="22"/>
          <w:szCs w:val="22"/>
        </w:rPr>
      </w:pPr>
      <w:r>
        <w:rPr>
          <w:rFonts w:cs="Arial"/>
          <w:sz w:val="22"/>
          <w:szCs w:val="22"/>
        </w:rPr>
      </w:r>
    </w:p>
    <w:p>
      <w:pPr>
        <w:pStyle w:val="Normal"/>
        <w:spacing w:lineRule="auto" w:line="240"/>
        <w:ind w:left="721" w:hanging="1"/>
        <w:rPr>
          <w:rFonts w:ascii="Times New Roman" w:hAnsi="Times New Roman"/>
          <w:sz w:val="22"/>
          <w:szCs w:val="22"/>
        </w:rPr>
      </w:pPr>
      <w:r>
        <w:rPr>
          <w:rFonts w:cs="Arial"/>
          <w:i/>
          <w:iCs/>
          <w:sz w:val="22"/>
          <w:szCs w:val="22"/>
        </w:rPr>
        <w:t>“</w:t>
      </w:r>
      <w:r>
        <w:rPr>
          <w:rFonts w:cs="Arial"/>
          <w:i/>
          <w:iCs/>
          <w:sz w:val="22"/>
          <w:szCs w:val="22"/>
        </w:rPr>
        <w:t>En la Nación, en los Departamentos, Distritos y Municipios con población superior a 100.000 habitantes, deberán crear dentro de su planta de personal existente una dependencia o entidad única de relación con el ciudadano que se encargará de liderar al interior de la entidad la implementación de las políticas que incidan en</w:t>
        <w:br/>
        <w:t>la relación Estado Ciudadano definidas por el Departamento Administrativo de la Función Pública…”</w:t>
      </w:r>
    </w:p>
    <w:p>
      <w:pPr>
        <w:pStyle w:val="Normal"/>
        <w:spacing w:lineRule="auto" w:line="240"/>
        <w:ind w:left="0" w:hanging="0"/>
        <w:rPr>
          <w:rFonts w:ascii="Times New Roman" w:hAnsi="Times New Roman" w:cs="Arial"/>
          <w:sz w:val="22"/>
          <w:szCs w:val="22"/>
        </w:rPr>
      </w:pPr>
      <w:r>
        <w:rPr>
          <w:rFonts w:cs="Arial"/>
          <w:sz w:val="22"/>
          <w:szCs w:val="22"/>
        </w:rPr>
      </w:r>
    </w:p>
    <w:p>
      <w:pPr>
        <w:pStyle w:val="Normal"/>
        <w:spacing w:lineRule="auto" w:line="240"/>
        <w:ind w:left="0" w:hanging="0"/>
        <w:rPr>
          <w:rFonts w:ascii="Times New Roman" w:hAnsi="Times New Roman"/>
          <w:sz w:val="22"/>
          <w:szCs w:val="22"/>
        </w:rPr>
      </w:pPr>
      <w:r>
        <w:rPr>
          <w:rFonts w:cs="Arial"/>
          <w:sz w:val="22"/>
          <w:szCs w:val="22"/>
        </w:rPr>
        <w:t>Si bien es cierto, la actual Dirección de Gestión Corporativa lidera el proceso de relación con la ciudadanía, es importante actualizar el nombre del área para que sea claro por parte de los ciudadanos cuál es la instancia de la SCRD a la que deben acudir.</w:t>
      </w:r>
    </w:p>
    <w:p>
      <w:pPr>
        <w:pStyle w:val="Normal"/>
        <w:spacing w:lineRule="auto" w:line="240"/>
        <w:ind w:left="0" w:hanging="0"/>
        <w:rPr>
          <w:rFonts w:ascii="Times New Roman" w:hAnsi="Times New Roman" w:cs="Arial"/>
          <w:sz w:val="22"/>
          <w:szCs w:val="22"/>
        </w:rPr>
      </w:pPr>
      <w:r>
        <w:rPr>
          <w:rFonts w:cs="Arial"/>
          <w:sz w:val="22"/>
          <w:szCs w:val="22"/>
        </w:rPr>
      </w:r>
    </w:p>
    <w:p>
      <w:pPr>
        <w:pStyle w:val="Normal"/>
        <w:spacing w:lineRule="auto" w:line="240"/>
        <w:rPr>
          <w:rFonts w:ascii="Times New Roman" w:hAnsi="Times New Roman"/>
          <w:sz w:val="22"/>
          <w:szCs w:val="22"/>
        </w:rPr>
      </w:pPr>
      <w:r>
        <w:rPr>
          <w:rFonts w:cs="Arial"/>
          <w:sz w:val="22"/>
          <w:szCs w:val="22"/>
        </w:rPr>
        <w:t xml:space="preserve">Con base en los lineamientos y cambios expuestos, a continuación se muestra la estructura propuesta y la comparación por dependencias entre la organización actual y la que materializará el decreto. </w:t>
      </w:r>
    </w:p>
    <w:p>
      <w:pPr>
        <w:pStyle w:val="Caption"/>
        <w:keepNext w:val="true"/>
        <w:spacing w:lineRule="auto" w:line="240"/>
        <w:rPr/>
      </w:pPr>
      <w:r>
        <w:rPr>
          <w:rFonts w:cs="Arial"/>
          <w:sz w:val="22"/>
          <w:szCs w:val="22"/>
        </w:rPr>
        <w:t xml:space="preserve">Ilustración </w:t>
      </w:r>
      <w:r>
        <w:rPr>
          <w:rFonts w:cs="Arial"/>
          <w:sz w:val="22"/>
          <w:szCs w:val="22"/>
        </w:rPr>
        <w:fldChar w:fldCharType="begin"/>
      </w:r>
      <w:r>
        <w:rPr>
          <w:sz w:val="22"/>
          <w:szCs w:val="22"/>
          <w:rFonts w:cs="Arial"/>
        </w:rPr>
        <w:instrText> SEQ Ilustración \* ARABIC </w:instrText>
      </w:r>
      <w:r>
        <w:rPr>
          <w:sz w:val="22"/>
          <w:szCs w:val="22"/>
          <w:rFonts w:cs="Arial"/>
        </w:rPr>
        <w:fldChar w:fldCharType="separate"/>
      </w:r>
      <w:r>
        <w:rPr>
          <w:sz w:val="22"/>
          <w:szCs w:val="22"/>
          <w:rFonts w:cs="Arial"/>
        </w:rPr>
        <w:t>3</w:t>
      </w:r>
      <w:r>
        <w:rPr>
          <w:sz w:val="22"/>
          <w:szCs w:val="22"/>
          <w:rFonts w:cs="Arial"/>
        </w:rPr>
        <w:fldChar w:fldCharType="end"/>
      </w:r>
      <w:r>
        <w:rPr>
          <w:rFonts w:cs="Arial"/>
          <w:sz w:val="22"/>
          <w:szCs w:val="22"/>
        </w:rPr>
        <w:t>. Estructura propuesta SCRD.</w:t>
      </w:r>
    </w:p>
    <w:p>
      <w:pPr>
        <w:pStyle w:val="Normal"/>
        <w:spacing w:lineRule="auto" w:line="240"/>
        <w:rPr>
          <w:rFonts w:ascii="Times New Roman" w:hAnsi="Times New Roman"/>
          <w:sz w:val="22"/>
          <w:szCs w:val="22"/>
        </w:rPr>
      </w:pPr>
      <w:r>
        <w:rPr/>
        <w:drawing>
          <wp:inline distT="0" distB="0" distL="0" distR="0">
            <wp:extent cx="5612130" cy="2940050"/>
            <wp:effectExtent l="0" t="0" r="0" b="0"/>
            <wp:docPr id="2" name="Imagen 6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62" descr=""/>
                    <pic:cNvPicPr>
                      <a:picLocks noChangeAspect="1" noChangeArrowheads="1"/>
                    </pic:cNvPicPr>
                  </pic:nvPicPr>
                  <pic:blipFill>
                    <a:blip r:embed="rId7"/>
                    <a:stretch>
                      <a:fillRect/>
                    </a:stretch>
                  </pic:blipFill>
                  <pic:spPr bwMode="auto">
                    <a:xfrm>
                      <a:off x="0" y="0"/>
                      <a:ext cx="5612130" cy="2940050"/>
                    </a:xfrm>
                    <a:prstGeom prst="rect">
                      <a:avLst/>
                    </a:prstGeom>
                  </pic:spPr>
                </pic:pic>
              </a:graphicData>
            </a:graphic>
          </wp:inline>
        </w:drawing>
      </w:r>
    </w:p>
    <w:p>
      <w:pPr>
        <w:pStyle w:val="Normal"/>
        <w:widowControl w:val="false"/>
        <w:spacing w:lineRule="auto" w:line="240"/>
        <w:ind w:left="0" w:hanging="0"/>
        <w:rPr>
          <w:rFonts w:ascii="Times New Roman" w:hAnsi="Times New Roman" w:cs="Arial"/>
          <w:sz w:val="22"/>
          <w:szCs w:val="22"/>
        </w:rPr>
      </w:pPr>
      <w:r>
        <w:rPr>
          <w:rFonts w:cs="Arial"/>
          <w:sz w:val="22"/>
          <w:szCs w:val="22"/>
        </w:rPr>
      </w:r>
    </w:p>
    <w:p>
      <w:pPr>
        <w:pStyle w:val="Normal"/>
        <w:widowControl w:val="false"/>
        <w:spacing w:lineRule="auto" w:line="240"/>
        <w:ind w:left="0" w:hanging="0"/>
        <w:rPr>
          <w:rFonts w:ascii="Times New Roman" w:hAnsi="Times New Roman"/>
          <w:sz w:val="22"/>
          <w:szCs w:val="22"/>
        </w:rPr>
      </w:pPr>
      <w:r>
        <w:rPr>
          <w:rFonts w:cs="Arial"/>
          <w:sz w:val="22"/>
          <w:szCs w:val="22"/>
        </w:rPr>
        <w:t>En la Tabla 2 se muestra la comparación entre las dependencias de la estructura actual y la estructura propuesta y se resaltan las dependencias en las que el presente proyecto de decreto realiza cambios a nivel funcional.</w:t>
      </w:r>
    </w:p>
    <w:p>
      <w:pPr>
        <w:pStyle w:val="Normal"/>
        <w:widowControl w:val="false"/>
        <w:spacing w:lineRule="auto" w:line="240"/>
        <w:ind w:left="0" w:hanging="0"/>
        <w:rPr>
          <w:rFonts w:ascii="Times New Roman" w:hAnsi="Times New Roman" w:cs="Arial"/>
          <w:sz w:val="22"/>
          <w:szCs w:val="22"/>
        </w:rPr>
      </w:pPr>
      <w:r>
        <w:rPr>
          <w:rFonts w:cs="Arial"/>
          <w:sz w:val="22"/>
          <w:szCs w:val="22"/>
        </w:rPr>
      </w:r>
    </w:p>
    <w:p>
      <w:pPr>
        <w:pStyle w:val="Caption"/>
        <w:keepNext w:val="true"/>
        <w:spacing w:lineRule="auto" w:line="240"/>
        <w:rPr/>
      </w:pPr>
      <w:r>
        <w:rPr>
          <w:rFonts w:cs="Arial"/>
          <w:sz w:val="22"/>
          <w:szCs w:val="22"/>
        </w:rPr>
        <w:t xml:space="preserve">Tabla </w:t>
      </w:r>
      <w:r>
        <w:rPr>
          <w:rFonts w:cs="Arial"/>
          <w:sz w:val="22"/>
          <w:szCs w:val="22"/>
        </w:rPr>
        <w:fldChar w:fldCharType="begin"/>
      </w:r>
      <w:r>
        <w:rPr>
          <w:sz w:val="22"/>
          <w:szCs w:val="22"/>
          <w:rFonts w:cs="Arial"/>
        </w:rPr>
        <w:instrText> SEQ Tabla \* ARABIC </w:instrText>
      </w:r>
      <w:r>
        <w:rPr>
          <w:sz w:val="22"/>
          <w:szCs w:val="22"/>
          <w:rFonts w:cs="Arial"/>
        </w:rPr>
        <w:fldChar w:fldCharType="separate"/>
      </w:r>
      <w:r>
        <w:rPr>
          <w:sz w:val="22"/>
          <w:szCs w:val="22"/>
          <w:rFonts w:cs="Arial"/>
        </w:rPr>
        <w:t>2</w:t>
      </w:r>
      <w:r>
        <w:rPr>
          <w:sz w:val="22"/>
          <w:szCs w:val="22"/>
          <w:rFonts w:cs="Arial"/>
        </w:rPr>
        <w:fldChar w:fldCharType="end"/>
      </w:r>
      <w:r>
        <w:rPr>
          <w:rFonts w:cs="Arial"/>
          <w:sz w:val="22"/>
          <w:szCs w:val="22"/>
        </w:rPr>
        <w:t>. Comparación por dependencias estructura actual y estructura propuesta</w:t>
      </w:r>
    </w:p>
    <w:tbl>
      <w:tblPr>
        <w:tblStyle w:val="Tablaconcuadrcula"/>
        <w:tblW w:w="8829" w:type="dxa"/>
        <w:jc w:val="left"/>
        <w:tblInd w:w="-1" w:type="dxa"/>
        <w:tblCellMar>
          <w:top w:w="0" w:type="dxa"/>
          <w:left w:w="108" w:type="dxa"/>
          <w:bottom w:w="0" w:type="dxa"/>
          <w:right w:w="108" w:type="dxa"/>
        </w:tblCellMar>
        <w:tblLook w:firstRow="1" w:noVBand="1" w:lastRow="0" w:firstColumn="1" w:lastColumn="0" w:noHBand="0" w:val="04a0"/>
      </w:tblPr>
      <w:tblGrid>
        <w:gridCol w:w="4249"/>
        <w:gridCol w:w="4579"/>
      </w:tblGrid>
      <w:tr>
        <w:trPr/>
        <w:tc>
          <w:tcPr>
            <w:tcW w:w="4249" w:type="dxa"/>
            <w:tcBorders/>
            <w:shd w:fill="auto" w:val="clear"/>
          </w:tcPr>
          <w:p>
            <w:pPr>
              <w:pStyle w:val="Normal"/>
              <w:spacing w:lineRule="auto" w:line="240"/>
              <w:ind w:left="0" w:hanging="0"/>
              <w:rPr>
                <w:rFonts w:ascii="Times New Roman" w:hAnsi="Times New Roman"/>
                <w:sz w:val="22"/>
                <w:szCs w:val="22"/>
              </w:rPr>
            </w:pPr>
            <w:r>
              <w:rPr>
                <w:rFonts w:cs="Arial"/>
                <w:b/>
                <w:sz w:val="22"/>
                <w:szCs w:val="22"/>
              </w:rPr>
              <w:t xml:space="preserve">1. Despacho de la Secretaría Distrital de Cultura, Recreación y Deporte  </w:t>
            </w:r>
          </w:p>
        </w:tc>
        <w:tc>
          <w:tcPr>
            <w:tcW w:w="4579" w:type="dxa"/>
            <w:tcBorders/>
            <w:shd w:fill="auto" w:val="clear"/>
          </w:tcPr>
          <w:p>
            <w:pPr>
              <w:pStyle w:val="Normal"/>
              <w:spacing w:lineRule="auto" w:line="240"/>
              <w:ind w:left="0" w:hanging="0"/>
              <w:rPr>
                <w:rFonts w:ascii="Times New Roman" w:hAnsi="Times New Roman"/>
                <w:sz w:val="22"/>
                <w:szCs w:val="22"/>
              </w:rPr>
            </w:pPr>
            <w:r>
              <w:rPr>
                <w:rFonts w:cs="Arial"/>
                <w:b/>
                <w:sz w:val="22"/>
                <w:szCs w:val="22"/>
              </w:rPr>
              <w:t xml:space="preserve">1. Despacho de la Secretaría Distrital de Cultura, Recreación y Deporte  </w:t>
            </w:r>
          </w:p>
        </w:tc>
      </w:tr>
      <w:tr>
        <w:trPr/>
        <w:tc>
          <w:tcPr>
            <w:tcW w:w="4249" w:type="dxa"/>
            <w:tcBorders/>
            <w:shd w:fill="auto" w:val="clear"/>
          </w:tcPr>
          <w:p>
            <w:pPr>
              <w:pStyle w:val="Normal"/>
              <w:spacing w:lineRule="auto" w:line="240"/>
              <w:ind w:left="0" w:hanging="0"/>
              <w:rPr>
                <w:rFonts w:ascii="Times New Roman" w:hAnsi="Times New Roman"/>
                <w:sz w:val="22"/>
                <w:szCs w:val="22"/>
              </w:rPr>
            </w:pPr>
            <w:r>
              <w:rPr>
                <w:rFonts w:cs="Arial"/>
                <w:sz w:val="22"/>
                <w:szCs w:val="22"/>
              </w:rPr>
              <w:t>1.1 Oficina de Control Interno</w:t>
            </w:r>
          </w:p>
        </w:tc>
        <w:tc>
          <w:tcPr>
            <w:tcW w:w="4579" w:type="dxa"/>
            <w:tcBorders/>
            <w:shd w:fill="auto" w:val="clear"/>
          </w:tcPr>
          <w:p>
            <w:pPr>
              <w:pStyle w:val="Normal"/>
              <w:spacing w:lineRule="auto" w:line="240"/>
              <w:ind w:left="0" w:hanging="0"/>
              <w:rPr>
                <w:rFonts w:ascii="Times New Roman" w:hAnsi="Times New Roman"/>
                <w:sz w:val="22"/>
                <w:szCs w:val="22"/>
              </w:rPr>
            </w:pPr>
            <w:r>
              <w:rPr>
                <w:rFonts w:cs="Arial"/>
                <w:sz w:val="22"/>
                <w:szCs w:val="22"/>
              </w:rPr>
              <w:t>1.1 Oficina de Control Interno</w:t>
            </w:r>
          </w:p>
        </w:tc>
      </w:tr>
      <w:tr>
        <w:trPr/>
        <w:tc>
          <w:tcPr>
            <w:tcW w:w="4249" w:type="dxa"/>
            <w:tcBorders/>
            <w:shd w:fill="auto" w:val="clear"/>
          </w:tcPr>
          <w:p>
            <w:pPr>
              <w:pStyle w:val="Normal"/>
              <w:spacing w:lineRule="auto" w:line="240"/>
              <w:ind w:left="0" w:hanging="0"/>
              <w:rPr>
                <w:rFonts w:ascii="Times New Roman" w:hAnsi="Times New Roman"/>
                <w:sz w:val="22"/>
                <w:szCs w:val="22"/>
              </w:rPr>
            </w:pPr>
            <w:r>
              <w:rPr>
                <w:rFonts w:cs="Arial"/>
                <w:sz w:val="22"/>
                <w:szCs w:val="22"/>
              </w:rPr>
              <w:t>1.2 Oficina de Control Disciplinario Interno</w:t>
            </w:r>
          </w:p>
        </w:tc>
        <w:tc>
          <w:tcPr>
            <w:tcW w:w="4579" w:type="dxa"/>
            <w:tcBorders/>
            <w:shd w:fill="auto" w:val="clear"/>
          </w:tcPr>
          <w:p>
            <w:pPr>
              <w:pStyle w:val="Normal"/>
              <w:spacing w:lineRule="auto" w:line="240"/>
              <w:ind w:left="0" w:hanging="0"/>
              <w:rPr>
                <w:rFonts w:ascii="Times New Roman" w:hAnsi="Times New Roman"/>
                <w:sz w:val="22"/>
                <w:szCs w:val="22"/>
              </w:rPr>
            </w:pPr>
            <w:r>
              <w:rPr>
                <w:rFonts w:cs="Arial"/>
                <w:sz w:val="22"/>
                <w:szCs w:val="22"/>
                <w:highlight w:val="lightGray"/>
              </w:rPr>
              <w:t>1.2 Oficina de Control Disciplinario Interno</w:t>
            </w:r>
          </w:p>
        </w:tc>
      </w:tr>
      <w:tr>
        <w:trPr/>
        <w:tc>
          <w:tcPr>
            <w:tcW w:w="4249" w:type="dxa"/>
            <w:tcBorders/>
            <w:shd w:fill="auto" w:val="clear"/>
          </w:tcPr>
          <w:p>
            <w:pPr>
              <w:pStyle w:val="Normal"/>
              <w:spacing w:lineRule="auto" w:line="240"/>
              <w:ind w:left="0" w:hanging="0"/>
              <w:rPr>
                <w:rFonts w:ascii="Times New Roman" w:hAnsi="Times New Roman"/>
                <w:sz w:val="22"/>
                <w:szCs w:val="22"/>
              </w:rPr>
            </w:pPr>
            <w:r>
              <w:rPr>
                <w:rFonts w:cs="Arial"/>
                <w:sz w:val="22"/>
                <w:szCs w:val="22"/>
              </w:rPr>
              <w:t>1.3 Oficina Asesora de Comunicaciones</w:t>
            </w:r>
          </w:p>
        </w:tc>
        <w:tc>
          <w:tcPr>
            <w:tcW w:w="4579" w:type="dxa"/>
            <w:tcBorders/>
            <w:shd w:fill="auto" w:val="clear"/>
          </w:tcPr>
          <w:p>
            <w:pPr>
              <w:pStyle w:val="Normal"/>
              <w:spacing w:lineRule="auto" w:line="240"/>
              <w:ind w:left="0" w:hanging="0"/>
              <w:rPr>
                <w:rFonts w:ascii="Times New Roman" w:hAnsi="Times New Roman"/>
                <w:sz w:val="22"/>
                <w:szCs w:val="22"/>
              </w:rPr>
            </w:pPr>
            <w:r>
              <w:rPr>
                <w:rFonts w:cs="Arial"/>
                <w:sz w:val="22"/>
                <w:szCs w:val="22"/>
              </w:rPr>
              <w:t>1.3 Oficina Asesora de Comunicaciones</w:t>
            </w:r>
          </w:p>
        </w:tc>
      </w:tr>
      <w:tr>
        <w:trPr/>
        <w:tc>
          <w:tcPr>
            <w:tcW w:w="4249" w:type="dxa"/>
            <w:tcBorders/>
            <w:shd w:fill="auto" w:val="clear"/>
          </w:tcPr>
          <w:p>
            <w:pPr>
              <w:pStyle w:val="Normal"/>
              <w:spacing w:lineRule="auto" w:line="240"/>
              <w:ind w:left="0" w:hanging="0"/>
              <w:rPr>
                <w:rFonts w:ascii="Times New Roman" w:hAnsi="Times New Roman"/>
                <w:sz w:val="22"/>
                <w:szCs w:val="22"/>
              </w:rPr>
            </w:pPr>
            <w:r>
              <w:rPr>
                <w:rFonts w:cs="Arial"/>
                <w:sz w:val="22"/>
                <w:szCs w:val="22"/>
              </w:rPr>
              <w:t>1.4 Oficina Asesora de Planeación</w:t>
            </w:r>
          </w:p>
        </w:tc>
        <w:tc>
          <w:tcPr>
            <w:tcW w:w="4579" w:type="dxa"/>
            <w:tcBorders/>
            <w:shd w:fill="auto" w:val="clear"/>
          </w:tcPr>
          <w:p>
            <w:pPr>
              <w:pStyle w:val="Normal"/>
              <w:spacing w:lineRule="auto" w:line="240"/>
              <w:ind w:left="0" w:hanging="0"/>
              <w:rPr>
                <w:rFonts w:ascii="Times New Roman" w:hAnsi="Times New Roman"/>
                <w:sz w:val="22"/>
                <w:szCs w:val="22"/>
              </w:rPr>
            </w:pPr>
            <w:r>
              <w:rPr>
                <w:rFonts w:cs="Arial"/>
                <w:sz w:val="22"/>
                <w:szCs w:val="22"/>
              </w:rPr>
              <w:t>1.4 Oficina Asesora de Planeación</w:t>
            </w:r>
          </w:p>
        </w:tc>
      </w:tr>
      <w:tr>
        <w:trPr/>
        <w:tc>
          <w:tcPr>
            <w:tcW w:w="4249" w:type="dxa"/>
            <w:tcBorders/>
            <w:shd w:fill="auto" w:val="clear"/>
          </w:tcPr>
          <w:p>
            <w:pPr>
              <w:pStyle w:val="Normal"/>
              <w:spacing w:lineRule="auto" w:line="240"/>
              <w:ind w:left="0" w:hanging="0"/>
              <w:rPr>
                <w:rFonts w:ascii="Times New Roman" w:hAnsi="Times New Roman"/>
                <w:sz w:val="22"/>
                <w:szCs w:val="22"/>
              </w:rPr>
            </w:pPr>
            <w:r>
              <w:rPr>
                <w:rFonts w:cs="Arial"/>
                <w:sz w:val="22"/>
                <w:szCs w:val="22"/>
              </w:rPr>
              <w:t>1.5 Oficina Asesora Jurídica</w:t>
            </w:r>
          </w:p>
        </w:tc>
        <w:tc>
          <w:tcPr>
            <w:tcW w:w="4579" w:type="dxa"/>
            <w:tcBorders/>
            <w:shd w:fill="auto" w:val="clear"/>
          </w:tcPr>
          <w:p>
            <w:pPr>
              <w:pStyle w:val="Normal"/>
              <w:spacing w:lineRule="auto" w:line="240"/>
              <w:ind w:left="0" w:hanging="0"/>
              <w:rPr>
                <w:rFonts w:ascii="Times New Roman" w:hAnsi="Times New Roman"/>
                <w:sz w:val="22"/>
                <w:szCs w:val="22"/>
              </w:rPr>
            </w:pPr>
            <w:r>
              <w:rPr>
                <w:rFonts w:cs="Arial"/>
                <w:sz w:val="22"/>
                <w:szCs w:val="22"/>
                <w:highlight w:val="lightGray"/>
              </w:rPr>
              <w:t>1.5 Oficina Jurídica</w:t>
            </w:r>
          </w:p>
        </w:tc>
      </w:tr>
      <w:tr>
        <w:trPr/>
        <w:tc>
          <w:tcPr>
            <w:tcW w:w="4249" w:type="dxa"/>
            <w:tcBorders/>
            <w:shd w:fill="auto" w:val="clear"/>
          </w:tcPr>
          <w:p>
            <w:pPr>
              <w:pStyle w:val="Normal"/>
              <w:spacing w:lineRule="auto" w:line="240"/>
              <w:ind w:left="0" w:hanging="0"/>
              <w:rPr>
                <w:rFonts w:ascii="Times New Roman" w:hAnsi="Times New Roman"/>
                <w:sz w:val="22"/>
                <w:szCs w:val="22"/>
              </w:rPr>
            </w:pPr>
            <w:r>
              <w:rPr>
                <w:rFonts w:cs="Arial"/>
                <w:sz w:val="22"/>
                <w:szCs w:val="22"/>
              </w:rPr>
              <w:t>1.6 Oficina de Tecnologías de la Información</w:t>
            </w:r>
          </w:p>
        </w:tc>
        <w:tc>
          <w:tcPr>
            <w:tcW w:w="4579" w:type="dxa"/>
            <w:tcBorders/>
            <w:shd w:fill="auto" w:val="clear"/>
          </w:tcPr>
          <w:p>
            <w:pPr>
              <w:pStyle w:val="Normal"/>
              <w:spacing w:lineRule="auto" w:line="240"/>
              <w:ind w:left="0" w:hanging="0"/>
              <w:rPr>
                <w:rFonts w:ascii="Times New Roman" w:hAnsi="Times New Roman"/>
                <w:sz w:val="22"/>
                <w:szCs w:val="22"/>
              </w:rPr>
            </w:pPr>
            <w:r>
              <w:rPr>
                <w:rFonts w:cs="Arial"/>
                <w:sz w:val="22"/>
                <w:szCs w:val="22"/>
              </w:rPr>
              <w:t>1.6 Oficina de Tecnologías de la Información</w:t>
            </w:r>
          </w:p>
        </w:tc>
      </w:tr>
      <w:tr>
        <w:trPr/>
        <w:tc>
          <w:tcPr>
            <w:tcW w:w="4249" w:type="dxa"/>
            <w:tcBorders/>
            <w:shd w:fill="auto" w:val="clear"/>
          </w:tcPr>
          <w:p>
            <w:pPr>
              <w:pStyle w:val="Normal"/>
              <w:spacing w:lineRule="auto" w:line="240"/>
              <w:ind w:left="0" w:hanging="0"/>
              <w:rPr>
                <w:rFonts w:ascii="Times New Roman" w:hAnsi="Times New Roman"/>
                <w:sz w:val="22"/>
                <w:szCs w:val="22"/>
              </w:rPr>
            </w:pPr>
            <w:r>
              <w:rPr>
                <w:rFonts w:cs="Arial"/>
                <w:b/>
                <w:sz w:val="22"/>
                <w:szCs w:val="22"/>
              </w:rPr>
              <w:t>2. Subsecretaría de Gobernanza</w:t>
            </w:r>
          </w:p>
        </w:tc>
        <w:tc>
          <w:tcPr>
            <w:tcW w:w="4579" w:type="dxa"/>
            <w:tcBorders/>
            <w:shd w:fill="auto" w:val="clear"/>
          </w:tcPr>
          <w:p>
            <w:pPr>
              <w:pStyle w:val="Normal"/>
              <w:spacing w:lineRule="auto" w:line="240"/>
              <w:ind w:left="0" w:hanging="0"/>
              <w:rPr>
                <w:rFonts w:ascii="Times New Roman" w:hAnsi="Times New Roman"/>
                <w:sz w:val="22"/>
                <w:szCs w:val="22"/>
              </w:rPr>
            </w:pPr>
            <w:r>
              <w:rPr>
                <w:rFonts w:cs="Arial"/>
                <w:b/>
                <w:sz w:val="22"/>
                <w:szCs w:val="22"/>
              </w:rPr>
              <w:t>2. Subsecretaría de Gobernanza</w:t>
            </w:r>
          </w:p>
        </w:tc>
      </w:tr>
      <w:tr>
        <w:trPr/>
        <w:tc>
          <w:tcPr>
            <w:tcW w:w="4249" w:type="dxa"/>
            <w:tcBorders/>
            <w:shd w:fill="auto" w:val="clear"/>
          </w:tcPr>
          <w:p>
            <w:pPr>
              <w:pStyle w:val="Normal"/>
              <w:spacing w:lineRule="auto" w:line="240"/>
              <w:ind w:left="0" w:hanging="0"/>
              <w:rPr>
                <w:rFonts w:ascii="Times New Roman" w:hAnsi="Times New Roman"/>
                <w:sz w:val="22"/>
                <w:szCs w:val="22"/>
              </w:rPr>
            </w:pPr>
            <w:r>
              <w:rPr>
                <w:rFonts w:cs="Arial"/>
                <w:sz w:val="22"/>
                <w:szCs w:val="22"/>
              </w:rPr>
              <w:t>2.1 Dirección de Fomento</w:t>
            </w:r>
          </w:p>
        </w:tc>
        <w:tc>
          <w:tcPr>
            <w:tcW w:w="4579" w:type="dxa"/>
            <w:tcBorders/>
            <w:shd w:fill="auto" w:val="clear"/>
          </w:tcPr>
          <w:p>
            <w:pPr>
              <w:pStyle w:val="Normal"/>
              <w:spacing w:lineRule="auto" w:line="240"/>
              <w:ind w:left="0" w:hanging="0"/>
              <w:rPr>
                <w:rFonts w:ascii="Times New Roman" w:hAnsi="Times New Roman"/>
                <w:sz w:val="22"/>
                <w:szCs w:val="22"/>
              </w:rPr>
            </w:pPr>
            <w:r>
              <w:rPr>
                <w:rFonts w:cs="Arial"/>
                <w:sz w:val="22"/>
                <w:szCs w:val="22"/>
              </w:rPr>
              <w:t>2.1 Dirección de Fomento</w:t>
            </w:r>
          </w:p>
        </w:tc>
      </w:tr>
      <w:tr>
        <w:trPr/>
        <w:tc>
          <w:tcPr>
            <w:tcW w:w="4249" w:type="dxa"/>
            <w:tcBorders/>
            <w:shd w:fill="auto" w:val="clear"/>
          </w:tcPr>
          <w:p>
            <w:pPr>
              <w:pStyle w:val="Normal"/>
              <w:spacing w:lineRule="auto" w:line="240"/>
              <w:ind w:left="0" w:hanging="0"/>
              <w:rPr>
                <w:rFonts w:ascii="Times New Roman" w:hAnsi="Times New Roman"/>
                <w:sz w:val="22"/>
                <w:szCs w:val="22"/>
              </w:rPr>
            </w:pPr>
            <w:r>
              <w:rPr>
                <w:rFonts w:cs="Arial"/>
                <w:sz w:val="22"/>
                <w:szCs w:val="22"/>
              </w:rPr>
              <w:t>2.2 Dirección de Asuntos Locales y Participación</w:t>
            </w:r>
          </w:p>
        </w:tc>
        <w:tc>
          <w:tcPr>
            <w:tcW w:w="4579" w:type="dxa"/>
            <w:tcBorders/>
            <w:shd w:fill="auto" w:val="clear"/>
          </w:tcPr>
          <w:p>
            <w:pPr>
              <w:pStyle w:val="Normal"/>
              <w:spacing w:lineRule="auto" w:line="240"/>
              <w:ind w:left="0" w:hanging="0"/>
              <w:rPr>
                <w:rFonts w:ascii="Times New Roman" w:hAnsi="Times New Roman"/>
                <w:sz w:val="22"/>
                <w:szCs w:val="22"/>
              </w:rPr>
            </w:pPr>
            <w:r>
              <w:rPr>
                <w:rFonts w:cs="Arial"/>
                <w:sz w:val="22"/>
                <w:szCs w:val="22"/>
              </w:rPr>
              <w:t>2.2 Dirección de Asuntos Locales y Participación</w:t>
            </w:r>
          </w:p>
        </w:tc>
      </w:tr>
      <w:tr>
        <w:trPr/>
        <w:tc>
          <w:tcPr>
            <w:tcW w:w="4249" w:type="dxa"/>
            <w:tcBorders/>
            <w:shd w:fill="auto" w:val="clear"/>
          </w:tcPr>
          <w:p>
            <w:pPr>
              <w:pStyle w:val="Normal"/>
              <w:spacing w:lineRule="auto" w:line="240"/>
              <w:ind w:left="0" w:hanging="0"/>
              <w:rPr>
                <w:rFonts w:ascii="Times New Roman" w:hAnsi="Times New Roman"/>
                <w:sz w:val="22"/>
                <w:szCs w:val="22"/>
              </w:rPr>
            </w:pPr>
            <w:r>
              <w:rPr>
                <w:rFonts w:cs="Arial"/>
                <w:sz w:val="22"/>
                <w:szCs w:val="22"/>
              </w:rPr>
              <w:t>2.3 Dirección de Economía, Estudios y Política</w:t>
            </w:r>
          </w:p>
        </w:tc>
        <w:tc>
          <w:tcPr>
            <w:tcW w:w="4579" w:type="dxa"/>
            <w:tcBorders/>
            <w:shd w:fill="auto" w:val="clear"/>
          </w:tcPr>
          <w:p>
            <w:pPr>
              <w:pStyle w:val="Normal"/>
              <w:spacing w:lineRule="auto" w:line="240"/>
              <w:ind w:left="0" w:hanging="0"/>
              <w:rPr>
                <w:rFonts w:ascii="Times New Roman" w:hAnsi="Times New Roman"/>
                <w:sz w:val="22"/>
                <w:szCs w:val="22"/>
              </w:rPr>
            </w:pPr>
            <w:r>
              <w:rPr>
                <w:rFonts w:cs="Arial"/>
                <w:sz w:val="22"/>
                <w:szCs w:val="22"/>
              </w:rPr>
              <w:t>2.3 Dirección de Economía, Estudios y Política</w:t>
            </w:r>
          </w:p>
        </w:tc>
      </w:tr>
      <w:tr>
        <w:trPr/>
        <w:tc>
          <w:tcPr>
            <w:tcW w:w="4249" w:type="dxa"/>
            <w:tcBorders/>
            <w:shd w:fill="auto" w:val="clear"/>
          </w:tcPr>
          <w:p>
            <w:pPr>
              <w:pStyle w:val="Normal"/>
              <w:spacing w:lineRule="auto" w:line="240"/>
              <w:ind w:left="0" w:hanging="0"/>
              <w:rPr>
                <w:rFonts w:ascii="Times New Roman" w:hAnsi="Times New Roman"/>
                <w:sz w:val="22"/>
                <w:szCs w:val="22"/>
              </w:rPr>
            </w:pPr>
            <w:r>
              <w:rPr>
                <w:rFonts w:cs="Arial"/>
                <w:sz w:val="22"/>
                <w:szCs w:val="22"/>
              </w:rPr>
              <w:t>2.4 Dirección de Personas Jurídicas</w:t>
            </w:r>
          </w:p>
        </w:tc>
        <w:tc>
          <w:tcPr>
            <w:tcW w:w="4579" w:type="dxa"/>
            <w:tcBorders/>
            <w:shd w:fill="auto" w:val="clear"/>
          </w:tcPr>
          <w:p>
            <w:pPr>
              <w:pStyle w:val="Normal"/>
              <w:spacing w:lineRule="auto" w:line="240"/>
              <w:ind w:left="0" w:hanging="0"/>
              <w:rPr>
                <w:rFonts w:ascii="Times New Roman" w:hAnsi="Times New Roman"/>
                <w:sz w:val="22"/>
                <w:szCs w:val="22"/>
              </w:rPr>
            </w:pPr>
            <w:r>
              <w:rPr>
                <w:rFonts w:cs="Arial"/>
                <w:sz w:val="22"/>
                <w:szCs w:val="22"/>
              </w:rPr>
              <w:t>2.4 Dirección de Personas Jurídicas</w:t>
            </w:r>
          </w:p>
        </w:tc>
      </w:tr>
      <w:tr>
        <w:trPr/>
        <w:tc>
          <w:tcPr>
            <w:tcW w:w="4249" w:type="dxa"/>
            <w:tcBorders/>
            <w:shd w:fill="auto" w:val="clear"/>
          </w:tcPr>
          <w:p>
            <w:pPr>
              <w:pStyle w:val="Normal"/>
              <w:spacing w:lineRule="auto" w:line="240"/>
              <w:ind w:left="0" w:hanging="0"/>
              <w:rPr>
                <w:rFonts w:ascii="Times New Roman" w:hAnsi="Times New Roman"/>
                <w:sz w:val="22"/>
                <w:szCs w:val="22"/>
              </w:rPr>
            </w:pPr>
            <w:r>
              <w:rPr>
                <w:rFonts w:cs="Arial"/>
                <w:b/>
                <w:sz w:val="22"/>
                <w:szCs w:val="22"/>
              </w:rPr>
              <w:t>3. Subsecretaría Distrital de Cultura Ciudadana y Gestión del Conocimiento</w:t>
            </w:r>
          </w:p>
        </w:tc>
        <w:tc>
          <w:tcPr>
            <w:tcW w:w="4579" w:type="dxa"/>
            <w:tcBorders/>
            <w:shd w:fill="auto" w:val="clear"/>
          </w:tcPr>
          <w:p>
            <w:pPr>
              <w:pStyle w:val="Normal"/>
              <w:spacing w:lineRule="auto" w:line="240"/>
              <w:ind w:left="0" w:hanging="0"/>
              <w:rPr>
                <w:rFonts w:ascii="Times New Roman" w:hAnsi="Times New Roman"/>
                <w:sz w:val="22"/>
                <w:szCs w:val="22"/>
              </w:rPr>
            </w:pPr>
            <w:r>
              <w:rPr>
                <w:rFonts w:cs="Arial"/>
                <w:b/>
                <w:sz w:val="22"/>
                <w:szCs w:val="22"/>
                <w:highlight w:val="lightGray"/>
              </w:rPr>
              <w:t>3. Subsecretaría Distrital de Cultura Ciudadana y Gestión del Conocimiento</w:t>
            </w:r>
          </w:p>
        </w:tc>
      </w:tr>
      <w:tr>
        <w:trPr/>
        <w:tc>
          <w:tcPr>
            <w:tcW w:w="4249" w:type="dxa"/>
            <w:tcBorders/>
            <w:shd w:fill="auto" w:val="clear"/>
          </w:tcPr>
          <w:p>
            <w:pPr>
              <w:pStyle w:val="Normal"/>
              <w:spacing w:lineRule="auto" w:line="240"/>
              <w:ind w:left="0" w:hanging="0"/>
              <w:rPr>
                <w:rFonts w:ascii="Times New Roman" w:hAnsi="Times New Roman"/>
                <w:sz w:val="22"/>
                <w:szCs w:val="22"/>
              </w:rPr>
            </w:pPr>
            <w:r>
              <w:rPr>
                <w:rFonts w:cs="Arial"/>
                <w:sz w:val="22"/>
                <w:szCs w:val="22"/>
              </w:rPr>
              <w:t>3.1 Dirección Observatorio y Gestión del Conocimiento Cultural</w:t>
            </w:r>
          </w:p>
        </w:tc>
        <w:tc>
          <w:tcPr>
            <w:tcW w:w="4579" w:type="dxa"/>
            <w:tcBorders/>
            <w:shd w:fill="auto" w:val="clear"/>
          </w:tcPr>
          <w:p>
            <w:pPr>
              <w:pStyle w:val="Normal"/>
              <w:spacing w:lineRule="auto" w:line="240"/>
              <w:ind w:left="0" w:hanging="0"/>
              <w:rPr>
                <w:rFonts w:ascii="Times New Roman" w:hAnsi="Times New Roman"/>
                <w:sz w:val="22"/>
                <w:szCs w:val="22"/>
              </w:rPr>
            </w:pPr>
            <w:r>
              <w:rPr>
                <w:rFonts w:cs="Arial"/>
                <w:sz w:val="22"/>
                <w:szCs w:val="22"/>
                <w:highlight w:val="lightGray"/>
              </w:rPr>
              <w:t>3.1 Dirección Observatorio y Gestión del Conocimiento Cultural</w:t>
            </w:r>
          </w:p>
        </w:tc>
      </w:tr>
      <w:tr>
        <w:trPr/>
        <w:tc>
          <w:tcPr>
            <w:tcW w:w="4249" w:type="dxa"/>
            <w:tcBorders/>
            <w:shd w:fill="auto" w:val="clear"/>
          </w:tcPr>
          <w:p>
            <w:pPr>
              <w:pStyle w:val="Normal"/>
              <w:spacing w:lineRule="auto" w:line="240"/>
              <w:ind w:left="0" w:hanging="0"/>
              <w:rPr>
                <w:rFonts w:ascii="Times New Roman" w:hAnsi="Times New Roman" w:cs="Arial"/>
                <w:sz w:val="22"/>
                <w:szCs w:val="22"/>
              </w:rPr>
            </w:pPr>
            <w:r>
              <w:rPr>
                <w:rFonts w:cs="Arial"/>
                <w:sz w:val="22"/>
                <w:szCs w:val="22"/>
              </w:rPr>
            </w:r>
          </w:p>
        </w:tc>
        <w:tc>
          <w:tcPr>
            <w:tcW w:w="4579" w:type="dxa"/>
            <w:tcBorders/>
            <w:shd w:fill="auto" w:val="clear"/>
          </w:tcPr>
          <w:p>
            <w:pPr>
              <w:pStyle w:val="Normal"/>
              <w:spacing w:lineRule="auto" w:line="240"/>
              <w:ind w:left="0" w:hanging="0"/>
              <w:rPr>
                <w:rFonts w:ascii="Times New Roman" w:hAnsi="Times New Roman"/>
                <w:sz w:val="22"/>
                <w:szCs w:val="22"/>
              </w:rPr>
            </w:pPr>
            <w:r>
              <w:rPr>
                <w:rFonts w:cs="Arial"/>
                <w:sz w:val="22"/>
                <w:szCs w:val="22"/>
                <w:highlight w:val="lightGray"/>
              </w:rPr>
              <w:t>3.2 Dirección de Transformaciones Culturales</w:t>
            </w:r>
          </w:p>
        </w:tc>
      </w:tr>
      <w:tr>
        <w:trPr/>
        <w:tc>
          <w:tcPr>
            <w:tcW w:w="4249" w:type="dxa"/>
            <w:tcBorders/>
            <w:shd w:fill="auto" w:val="clear"/>
          </w:tcPr>
          <w:p>
            <w:pPr>
              <w:pStyle w:val="Normal"/>
              <w:spacing w:lineRule="auto" w:line="240"/>
              <w:ind w:left="0" w:hanging="0"/>
              <w:rPr>
                <w:rFonts w:ascii="Times New Roman" w:hAnsi="Times New Roman" w:cs="Arial"/>
                <w:sz w:val="22"/>
                <w:szCs w:val="22"/>
                <w:u w:val="single"/>
              </w:rPr>
            </w:pPr>
            <w:r>
              <w:rPr>
                <w:rFonts w:cs="Arial"/>
                <w:sz w:val="22"/>
                <w:szCs w:val="22"/>
                <w:u w:val="single"/>
              </w:rPr>
            </w:r>
          </w:p>
        </w:tc>
        <w:tc>
          <w:tcPr>
            <w:tcW w:w="4579" w:type="dxa"/>
            <w:tcBorders/>
            <w:shd w:fill="auto" w:val="clear"/>
          </w:tcPr>
          <w:p>
            <w:pPr>
              <w:pStyle w:val="Normal"/>
              <w:spacing w:lineRule="auto" w:line="240"/>
              <w:ind w:left="0" w:hanging="0"/>
              <w:rPr>
                <w:rFonts w:ascii="Times New Roman" w:hAnsi="Times New Roman"/>
                <w:sz w:val="22"/>
                <w:szCs w:val="22"/>
              </w:rPr>
            </w:pPr>
            <w:r>
              <w:rPr>
                <w:rFonts w:cs="Arial"/>
                <w:sz w:val="22"/>
                <w:szCs w:val="22"/>
                <w:highlight w:val="lightGray"/>
              </w:rPr>
              <w:t>3.3 Dirección de Redes y Acción Colectiva</w:t>
            </w:r>
          </w:p>
        </w:tc>
      </w:tr>
      <w:tr>
        <w:trPr/>
        <w:tc>
          <w:tcPr>
            <w:tcW w:w="4249" w:type="dxa"/>
            <w:tcBorders/>
            <w:shd w:fill="auto" w:val="clear"/>
          </w:tcPr>
          <w:p>
            <w:pPr>
              <w:pStyle w:val="Normal"/>
              <w:spacing w:lineRule="auto" w:line="240"/>
              <w:ind w:left="0" w:hanging="0"/>
              <w:rPr>
                <w:rFonts w:ascii="Times New Roman" w:hAnsi="Times New Roman"/>
                <w:sz w:val="22"/>
                <w:szCs w:val="22"/>
              </w:rPr>
            </w:pPr>
            <w:r>
              <w:rPr>
                <w:rFonts w:cs="Arial"/>
                <w:b/>
                <w:sz w:val="22"/>
                <w:szCs w:val="22"/>
              </w:rPr>
              <w:t>4. Dirección de Arte, Cultura y Patrimonio</w:t>
            </w:r>
          </w:p>
        </w:tc>
        <w:tc>
          <w:tcPr>
            <w:tcW w:w="4579" w:type="dxa"/>
            <w:tcBorders/>
            <w:shd w:fill="auto" w:val="clear"/>
          </w:tcPr>
          <w:p>
            <w:pPr>
              <w:pStyle w:val="Normal"/>
              <w:spacing w:lineRule="auto" w:line="240"/>
              <w:ind w:left="0" w:hanging="0"/>
              <w:rPr>
                <w:rFonts w:ascii="Times New Roman" w:hAnsi="Times New Roman"/>
                <w:sz w:val="22"/>
                <w:szCs w:val="22"/>
              </w:rPr>
            </w:pPr>
            <w:r>
              <w:rPr>
                <w:rFonts w:cs="Arial"/>
                <w:b/>
                <w:sz w:val="22"/>
                <w:szCs w:val="22"/>
              </w:rPr>
              <w:t>4. Dirección de Arte, Cultura y Patrimonio</w:t>
            </w:r>
          </w:p>
        </w:tc>
      </w:tr>
      <w:tr>
        <w:trPr/>
        <w:tc>
          <w:tcPr>
            <w:tcW w:w="4249" w:type="dxa"/>
            <w:tcBorders/>
            <w:shd w:fill="auto" w:val="clear"/>
          </w:tcPr>
          <w:p>
            <w:pPr>
              <w:pStyle w:val="Normal"/>
              <w:spacing w:lineRule="auto" w:line="240"/>
              <w:ind w:left="0" w:hanging="0"/>
              <w:rPr>
                <w:rFonts w:ascii="Times New Roman" w:hAnsi="Times New Roman"/>
                <w:sz w:val="22"/>
                <w:szCs w:val="22"/>
              </w:rPr>
            </w:pPr>
            <w:r>
              <w:rPr>
                <w:rFonts w:cs="Arial"/>
                <w:sz w:val="22"/>
                <w:szCs w:val="22"/>
              </w:rPr>
              <w:t>4.1. Subdirección de Gestión Cultural y Artística</w:t>
            </w:r>
          </w:p>
        </w:tc>
        <w:tc>
          <w:tcPr>
            <w:tcW w:w="4579" w:type="dxa"/>
            <w:tcBorders/>
            <w:shd w:fill="auto" w:val="clear"/>
          </w:tcPr>
          <w:p>
            <w:pPr>
              <w:pStyle w:val="Normal"/>
              <w:spacing w:lineRule="auto" w:line="240"/>
              <w:ind w:left="0" w:hanging="0"/>
              <w:rPr>
                <w:rFonts w:ascii="Times New Roman" w:hAnsi="Times New Roman"/>
                <w:sz w:val="22"/>
                <w:szCs w:val="22"/>
              </w:rPr>
            </w:pPr>
            <w:r>
              <w:rPr>
                <w:rFonts w:cs="Arial"/>
                <w:sz w:val="22"/>
                <w:szCs w:val="22"/>
              </w:rPr>
              <w:t>4.1. Subdirección de Gestión Cultural y Artística</w:t>
            </w:r>
          </w:p>
        </w:tc>
      </w:tr>
      <w:tr>
        <w:trPr/>
        <w:tc>
          <w:tcPr>
            <w:tcW w:w="4249" w:type="dxa"/>
            <w:tcBorders/>
            <w:shd w:fill="auto" w:val="clear"/>
          </w:tcPr>
          <w:p>
            <w:pPr>
              <w:pStyle w:val="Normal"/>
              <w:spacing w:lineRule="auto" w:line="240"/>
              <w:ind w:left="0" w:hanging="0"/>
              <w:rPr>
                <w:rFonts w:ascii="Times New Roman" w:hAnsi="Times New Roman"/>
                <w:sz w:val="22"/>
                <w:szCs w:val="22"/>
              </w:rPr>
            </w:pPr>
            <w:r>
              <w:rPr>
                <w:rFonts w:cs="Arial"/>
                <w:sz w:val="22"/>
                <w:szCs w:val="22"/>
              </w:rPr>
              <w:t>4.2. Subdirección de Infraestructura y Patrimonio Cultural</w:t>
            </w:r>
          </w:p>
        </w:tc>
        <w:tc>
          <w:tcPr>
            <w:tcW w:w="4579" w:type="dxa"/>
            <w:tcBorders/>
            <w:shd w:fill="auto" w:val="clear"/>
          </w:tcPr>
          <w:p>
            <w:pPr>
              <w:pStyle w:val="Normal"/>
              <w:spacing w:lineRule="auto" w:line="240"/>
              <w:ind w:left="0" w:hanging="0"/>
              <w:rPr>
                <w:rFonts w:ascii="Times New Roman" w:hAnsi="Times New Roman"/>
                <w:sz w:val="22"/>
                <w:szCs w:val="22"/>
              </w:rPr>
            </w:pPr>
            <w:r>
              <w:rPr>
                <w:rFonts w:cs="Arial"/>
                <w:sz w:val="22"/>
                <w:szCs w:val="22"/>
              </w:rPr>
              <w:t>4.2. Subdirección de Infraestructura y Patrimonio Cultural</w:t>
            </w:r>
          </w:p>
        </w:tc>
      </w:tr>
      <w:tr>
        <w:trPr/>
        <w:tc>
          <w:tcPr>
            <w:tcW w:w="4249" w:type="dxa"/>
            <w:tcBorders/>
            <w:shd w:fill="auto" w:val="clear"/>
          </w:tcPr>
          <w:p>
            <w:pPr>
              <w:pStyle w:val="Normal"/>
              <w:spacing w:lineRule="auto" w:line="240"/>
              <w:ind w:left="0" w:hanging="0"/>
              <w:rPr>
                <w:rFonts w:ascii="Times New Roman" w:hAnsi="Times New Roman"/>
                <w:sz w:val="22"/>
                <w:szCs w:val="22"/>
              </w:rPr>
            </w:pPr>
            <w:r>
              <w:rPr>
                <w:rFonts w:cs="Arial"/>
                <w:b/>
                <w:sz w:val="22"/>
                <w:szCs w:val="22"/>
              </w:rPr>
              <w:t>5. Dirección de Lectura y Bibliotecas</w:t>
            </w:r>
          </w:p>
        </w:tc>
        <w:tc>
          <w:tcPr>
            <w:tcW w:w="4579" w:type="dxa"/>
            <w:tcBorders/>
            <w:shd w:fill="auto" w:val="clear"/>
          </w:tcPr>
          <w:p>
            <w:pPr>
              <w:pStyle w:val="Normal"/>
              <w:spacing w:lineRule="auto" w:line="240"/>
              <w:ind w:left="0" w:hanging="0"/>
              <w:rPr>
                <w:rFonts w:ascii="Times New Roman" w:hAnsi="Times New Roman"/>
                <w:sz w:val="22"/>
                <w:szCs w:val="22"/>
              </w:rPr>
            </w:pPr>
            <w:r>
              <w:rPr>
                <w:rFonts w:cs="Arial"/>
                <w:b/>
                <w:sz w:val="22"/>
                <w:szCs w:val="22"/>
              </w:rPr>
              <w:t>5. Dirección de Lectura y Bibliotecas</w:t>
            </w:r>
          </w:p>
        </w:tc>
      </w:tr>
      <w:tr>
        <w:trPr/>
        <w:tc>
          <w:tcPr>
            <w:tcW w:w="4249" w:type="dxa"/>
            <w:tcBorders/>
            <w:shd w:fill="auto" w:val="clear"/>
          </w:tcPr>
          <w:p>
            <w:pPr>
              <w:pStyle w:val="Normal"/>
              <w:spacing w:lineRule="auto" w:line="240"/>
              <w:ind w:left="0" w:hanging="0"/>
              <w:rPr>
                <w:rFonts w:ascii="Times New Roman" w:hAnsi="Times New Roman"/>
                <w:sz w:val="22"/>
                <w:szCs w:val="22"/>
              </w:rPr>
            </w:pPr>
            <w:r>
              <w:rPr>
                <w:rFonts w:cs="Arial"/>
                <w:b/>
                <w:sz w:val="22"/>
                <w:szCs w:val="22"/>
              </w:rPr>
              <w:t xml:space="preserve">6. Dirección de Gestión Corporativa </w:t>
            </w:r>
          </w:p>
        </w:tc>
        <w:tc>
          <w:tcPr>
            <w:tcW w:w="4579" w:type="dxa"/>
            <w:tcBorders/>
            <w:shd w:fill="auto" w:val="clear"/>
          </w:tcPr>
          <w:p>
            <w:pPr>
              <w:pStyle w:val="Normal"/>
              <w:spacing w:lineRule="auto" w:line="240"/>
              <w:ind w:left="0" w:hanging="0"/>
              <w:rPr>
                <w:rFonts w:ascii="Times New Roman" w:hAnsi="Times New Roman"/>
                <w:sz w:val="22"/>
                <w:szCs w:val="22"/>
              </w:rPr>
            </w:pPr>
            <w:r>
              <w:rPr>
                <w:rFonts w:cs="Arial"/>
                <w:b/>
                <w:sz w:val="22"/>
                <w:szCs w:val="22"/>
                <w:highlight w:val="lightGray"/>
              </w:rPr>
              <w:t>6. Dirección de Gestión Corporativa y Relación con el Ciudadano</w:t>
            </w:r>
          </w:p>
        </w:tc>
      </w:tr>
    </w:tbl>
    <w:p>
      <w:pPr>
        <w:pStyle w:val="Normal"/>
        <w:spacing w:lineRule="auto" w:line="240"/>
        <w:rPr>
          <w:rFonts w:ascii="Times New Roman" w:hAnsi="Times New Roman"/>
          <w:sz w:val="22"/>
          <w:szCs w:val="22"/>
        </w:rPr>
      </w:pPr>
      <w:r>
        <w:rPr>
          <w:rFonts w:eastAsia="Arial Narrow" w:cs="Arial"/>
          <w:sz w:val="22"/>
          <w:szCs w:val="22"/>
        </w:rPr>
        <w:t>Fuente. Elaboración propia.</w:t>
      </w:r>
    </w:p>
    <w:p>
      <w:pPr>
        <w:pStyle w:val="Normal"/>
        <w:widowControl w:val="false"/>
        <w:spacing w:lineRule="auto" w:line="240"/>
        <w:ind w:left="0" w:hanging="0"/>
        <w:rPr>
          <w:rFonts w:ascii="Times New Roman" w:hAnsi="Times New Roman" w:cs="Arial"/>
          <w:sz w:val="22"/>
          <w:szCs w:val="22"/>
        </w:rPr>
      </w:pPr>
      <w:r>
        <w:rPr>
          <w:rFonts w:cs="Arial"/>
          <w:sz w:val="22"/>
          <w:szCs w:val="22"/>
        </w:rPr>
      </w:r>
    </w:p>
    <w:p>
      <w:pPr>
        <w:pStyle w:val="Normal"/>
        <w:spacing w:lineRule="auto" w:line="240"/>
        <w:ind w:left="0" w:hanging="0"/>
        <w:rPr>
          <w:rFonts w:ascii="Times New Roman" w:hAnsi="Times New Roman"/>
          <w:sz w:val="22"/>
          <w:szCs w:val="22"/>
        </w:rPr>
      </w:pPr>
      <w:r>
        <w:rPr>
          <w:rFonts w:cs="Arial"/>
          <w:b/>
          <w:bCs/>
          <w:sz w:val="22"/>
          <w:szCs w:val="22"/>
        </w:rPr>
        <w:t>3. COMPETENCIA DE LA ADMINISTRACIÓN DISTRITAL</w:t>
      </w:r>
    </w:p>
    <w:p>
      <w:pPr>
        <w:pStyle w:val="Normal"/>
        <w:spacing w:lineRule="auto" w:line="240"/>
        <w:ind w:left="-2" w:hanging="0"/>
        <w:rPr>
          <w:rFonts w:ascii="Times New Roman" w:hAnsi="Times New Roman" w:cs="Arial"/>
          <w:sz w:val="22"/>
          <w:szCs w:val="22"/>
        </w:rPr>
      </w:pPr>
      <w:r>
        <w:rPr>
          <w:rFonts w:cs="Arial"/>
          <w:sz w:val="22"/>
          <w:szCs w:val="22"/>
        </w:rPr>
      </w:r>
    </w:p>
    <w:p>
      <w:pPr>
        <w:pStyle w:val="Normal"/>
        <w:spacing w:lineRule="auto" w:line="240"/>
        <w:ind w:left="-2" w:hanging="0"/>
        <w:rPr>
          <w:rFonts w:ascii="Times New Roman" w:hAnsi="Times New Roman"/>
          <w:sz w:val="22"/>
          <w:szCs w:val="22"/>
        </w:rPr>
      </w:pPr>
      <w:r>
        <w:rPr>
          <w:rFonts w:cs="Arial"/>
          <w:sz w:val="22"/>
          <w:szCs w:val="22"/>
        </w:rPr>
        <w:t>El proyecto de decreto para modificar la estructura organizacional de la Secretaría Distrital de Cultura, Recreación y Deporte se sustenta en la siguientes facultades:</w:t>
      </w:r>
    </w:p>
    <w:p>
      <w:pPr>
        <w:pStyle w:val="LONormal"/>
        <w:suppressAutoHyphens w:val="true"/>
        <w:overflowPunct w:val="true"/>
        <w:spacing w:lineRule="auto" w:line="240"/>
        <w:ind w:left="0" w:hanging="0"/>
        <w:jc w:val="both"/>
        <w:textAlignment w:val="auto"/>
        <w:rPr>
          <w:rStyle w:val="Fuentedeprrafopredeter1"/>
          <w:rFonts w:ascii="Times New Roman" w:hAnsi="Times New Roman"/>
          <w:sz w:val="22"/>
          <w:szCs w:val="22"/>
        </w:rPr>
      </w:pPr>
      <w:r>
        <w:rPr>
          <w:rFonts w:ascii="Times New Roman" w:hAnsi="Times New Roman"/>
          <w:sz w:val="22"/>
          <w:szCs w:val="22"/>
        </w:rPr>
      </w:r>
    </w:p>
    <w:p>
      <w:pPr>
        <w:pStyle w:val="LONormal"/>
        <w:suppressAutoHyphens w:val="true"/>
        <w:overflowPunct w:val="true"/>
        <w:spacing w:lineRule="auto" w:line="240"/>
        <w:ind w:left="0" w:hanging="0"/>
        <w:jc w:val="both"/>
        <w:textAlignment w:val="auto"/>
        <w:rPr/>
      </w:pPr>
      <w:r>
        <w:rPr>
          <w:rStyle w:val="Fuentedeprrafopredeter1"/>
          <w:rFonts w:cs="Arial" w:ascii="Times New Roman" w:hAnsi="Times New Roman"/>
          <w:b/>
          <w:sz w:val="22"/>
          <w:szCs w:val="22"/>
          <w:lang w:val="es-ES_tradnl"/>
        </w:rPr>
        <w:t>Constitución Política de Colombia</w:t>
      </w:r>
    </w:p>
    <w:p>
      <w:pPr>
        <w:pStyle w:val="LONormal"/>
        <w:spacing w:lineRule="auto" w:line="240"/>
        <w:ind w:left="142" w:hanging="1"/>
        <w:jc w:val="both"/>
        <w:rPr>
          <w:rFonts w:ascii="Times New Roman" w:hAnsi="Times New Roman" w:cs="Arial"/>
          <w:sz w:val="22"/>
          <w:szCs w:val="22"/>
          <w:lang w:val="es-ES_tradnl"/>
        </w:rPr>
      </w:pPr>
      <w:r>
        <w:rPr>
          <w:rFonts w:cs="Arial" w:ascii="Times New Roman" w:hAnsi="Times New Roman"/>
          <w:sz w:val="22"/>
          <w:szCs w:val="22"/>
          <w:lang w:val="es-ES_tradnl"/>
        </w:rPr>
      </w:r>
    </w:p>
    <w:p>
      <w:pPr>
        <w:pStyle w:val="Normal"/>
        <w:spacing w:lineRule="auto" w:line="240"/>
        <w:ind w:left="10" w:firstLine="710"/>
        <w:rPr>
          <w:rFonts w:ascii="Times New Roman" w:hAnsi="Times New Roman"/>
          <w:sz w:val="22"/>
          <w:szCs w:val="22"/>
        </w:rPr>
      </w:pPr>
      <w:r>
        <w:rPr>
          <w:rFonts w:cs="Arial"/>
          <w:b/>
          <w:i/>
          <w:sz w:val="22"/>
          <w:szCs w:val="22"/>
        </w:rPr>
        <w:t>“</w:t>
      </w:r>
      <w:r>
        <w:rPr>
          <w:rFonts w:cs="Arial"/>
          <w:b/>
          <w:i/>
          <w:sz w:val="22"/>
          <w:szCs w:val="22"/>
        </w:rPr>
        <w:t xml:space="preserve">Artículo 315. </w:t>
      </w:r>
      <w:r>
        <w:rPr>
          <w:rFonts w:cs="Arial"/>
          <w:i/>
          <w:sz w:val="22"/>
          <w:szCs w:val="22"/>
        </w:rPr>
        <w:t>Son atribuciones del Alcalde:</w:t>
      </w:r>
    </w:p>
    <w:p>
      <w:pPr>
        <w:pStyle w:val="Normal"/>
        <w:spacing w:lineRule="auto" w:line="240"/>
        <w:ind w:left="720" w:right="418" w:hanging="0"/>
        <w:rPr>
          <w:rFonts w:ascii="Times New Roman" w:hAnsi="Times New Roman"/>
          <w:sz w:val="22"/>
          <w:szCs w:val="22"/>
        </w:rPr>
      </w:pPr>
      <w:r>
        <w:rPr>
          <w:rFonts w:cs="Arial"/>
          <w:i/>
          <w:sz w:val="22"/>
          <w:szCs w:val="22"/>
        </w:rPr>
        <w:t>1.</w:t>
      </w:r>
      <w:r>
        <w:rPr>
          <w:rFonts w:cs="Arial"/>
          <w:i/>
          <w:spacing w:val="-11"/>
          <w:sz w:val="22"/>
          <w:szCs w:val="22"/>
        </w:rPr>
        <w:t xml:space="preserve"> </w:t>
      </w:r>
      <w:r>
        <w:rPr>
          <w:rFonts w:cs="Arial"/>
          <w:i/>
          <w:sz w:val="22"/>
          <w:szCs w:val="22"/>
        </w:rPr>
        <w:t>Cumplir</w:t>
      </w:r>
      <w:r>
        <w:rPr>
          <w:rFonts w:cs="Arial"/>
          <w:i/>
          <w:spacing w:val="-11"/>
          <w:sz w:val="22"/>
          <w:szCs w:val="22"/>
        </w:rPr>
        <w:t xml:space="preserve"> </w:t>
      </w:r>
      <w:r>
        <w:rPr>
          <w:rFonts w:cs="Arial"/>
          <w:i/>
          <w:sz w:val="22"/>
          <w:szCs w:val="22"/>
        </w:rPr>
        <w:t>y</w:t>
      </w:r>
      <w:r>
        <w:rPr>
          <w:rFonts w:cs="Arial"/>
          <w:i/>
          <w:spacing w:val="-12"/>
          <w:sz w:val="22"/>
          <w:szCs w:val="22"/>
        </w:rPr>
        <w:t xml:space="preserve"> </w:t>
      </w:r>
      <w:r>
        <w:rPr>
          <w:rFonts w:cs="Arial"/>
          <w:i/>
          <w:sz w:val="22"/>
          <w:szCs w:val="22"/>
        </w:rPr>
        <w:t>hacer</w:t>
      </w:r>
      <w:r>
        <w:rPr>
          <w:rFonts w:cs="Arial"/>
          <w:i/>
          <w:spacing w:val="-11"/>
          <w:sz w:val="22"/>
          <w:szCs w:val="22"/>
        </w:rPr>
        <w:t xml:space="preserve"> </w:t>
      </w:r>
      <w:r>
        <w:rPr>
          <w:rFonts w:cs="Arial"/>
          <w:i/>
          <w:sz w:val="22"/>
          <w:szCs w:val="22"/>
        </w:rPr>
        <w:t>cumplir</w:t>
      </w:r>
      <w:r>
        <w:rPr>
          <w:rFonts w:cs="Arial"/>
          <w:i/>
          <w:spacing w:val="-11"/>
          <w:sz w:val="22"/>
          <w:szCs w:val="22"/>
        </w:rPr>
        <w:t xml:space="preserve"> </w:t>
      </w:r>
      <w:r>
        <w:rPr>
          <w:rFonts w:cs="Arial"/>
          <w:i/>
          <w:sz w:val="22"/>
          <w:szCs w:val="22"/>
        </w:rPr>
        <w:t>la</w:t>
      </w:r>
      <w:r>
        <w:rPr>
          <w:rFonts w:cs="Arial"/>
          <w:i/>
          <w:spacing w:val="-11"/>
          <w:sz w:val="22"/>
          <w:szCs w:val="22"/>
        </w:rPr>
        <w:t xml:space="preserve"> </w:t>
      </w:r>
      <w:r>
        <w:rPr>
          <w:rFonts w:cs="Arial"/>
          <w:i/>
          <w:sz w:val="22"/>
          <w:szCs w:val="22"/>
        </w:rPr>
        <w:t>Constitución,</w:t>
      </w:r>
      <w:r>
        <w:rPr>
          <w:rFonts w:cs="Arial"/>
          <w:i/>
          <w:spacing w:val="-11"/>
          <w:sz w:val="22"/>
          <w:szCs w:val="22"/>
        </w:rPr>
        <w:t xml:space="preserve"> </w:t>
      </w:r>
      <w:r>
        <w:rPr>
          <w:rFonts w:cs="Arial"/>
          <w:i/>
          <w:sz w:val="22"/>
          <w:szCs w:val="22"/>
        </w:rPr>
        <w:t>la</w:t>
      </w:r>
      <w:r>
        <w:rPr>
          <w:rFonts w:cs="Arial"/>
          <w:i/>
          <w:spacing w:val="-13"/>
          <w:sz w:val="22"/>
          <w:szCs w:val="22"/>
        </w:rPr>
        <w:t xml:space="preserve"> </w:t>
      </w:r>
      <w:r>
        <w:rPr>
          <w:rFonts w:cs="Arial"/>
          <w:i/>
          <w:sz w:val="22"/>
          <w:szCs w:val="22"/>
        </w:rPr>
        <w:t>ley,</w:t>
      </w:r>
      <w:r>
        <w:rPr>
          <w:rFonts w:cs="Arial"/>
          <w:i/>
          <w:spacing w:val="-11"/>
          <w:sz w:val="22"/>
          <w:szCs w:val="22"/>
        </w:rPr>
        <w:t xml:space="preserve"> </w:t>
      </w:r>
      <w:r>
        <w:rPr>
          <w:rFonts w:cs="Arial"/>
          <w:i/>
          <w:sz w:val="22"/>
          <w:szCs w:val="22"/>
        </w:rPr>
        <w:t>los</w:t>
      </w:r>
      <w:r>
        <w:rPr>
          <w:rFonts w:cs="Arial"/>
          <w:i/>
          <w:spacing w:val="-10"/>
          <w:sz w:val="22"/>
          <w:szCs w:val="22"/>
        </w:rPr>
        <w:t xml:space="preserve"> </w:t>
      </w:r>
      <w:r>
        <w:rPr>
          <w:rFonts w:cs="Arial"/>
          <w:i/>
          <w:sz w:val="22"/>
          <w:szCs w:val="22"/>
        </w:rPr>
        <w:t>decretos</w:t>
      </w:r>
      <w:r>
        <w:rPr>
          <w:rFonts w:cs="Arial"/>
          <w:i/>
          <w:spacing w:val="-10"/>
          <w:sz w:val="22"/>
          <w:szCs w:val="22"/>
        </w:rPr>
        <w:t xml:space="preserve"> </w:t>
      </w:r>
      <w:r>
        <w:rPr>
          <w:rFonts w:cs="Arial"/>
          <w:i/>
          <w:sz w:val="22"/>
          <w:szCs w:val="22"/>
        </w:rPr>
        <w:t>del</w:t>
      </w:r>
      <w:r>
        <w:rPr>
          <w:rFonts w:cs="Arial"/>
          <w:i/>
          <w:spacing w:val="-11"/>
          <w:sz w:val="22"/>
          <w:szCs w:val="22"/>
        </w:rPr>
        <w:t xml:space="preserve"> </w:t>
      </w:r>
      <w:r>
        <w:rPr>
          <w:rFonts w:cs="Arial"/>
          <w:i/>
          <w:sz w:val="22"/>
          <w:szCs w:val="22"/>
        </w:rPr>
        <w:t>gobierno,</w:t>
      </w:r>
      <w:r>
        <w:rPr>
          <w:rFonts w:cs="Arial"/>
          <w:i/>
          <w:spacing w:val="-11"/>
          <w:sz w:val="22"/>
          <w:szCs w:val="22"/>
        </w:rPr>
        <w:t xml:space="preserve"> </w:t>
      </w:r>
      <w:r>
        <w:rPr>
          <w:rFonts w:cs="Arial"/>
          <w:i/>
          <w:sz w:val="22"/>
          <w:szCs w:val="22"/>
        </w:rPr>
        <w:t>las</w:t>
      </w:r>
      <w:r>
        <w:rPr>
          <w:rFonts w:cs="Arial"/>
          <w:i/>
          <w:spacing w:val="-10"/>
          <w:sz w:val="22"/>
          <w:szCs w:val="22"/>
        </w:rPr>
        <w:t xml:space="preserve"> </w:t>
      </w:r>
      <w:r>
        <w:rPr>
          <w:rFonts w:cs="Arial"/>
          <w:i/>
          <w:sz w:val="22"/>
          <w:szCs w:val="22"/>
        </w:rPr>
        <w:t>ordenanzas, y los acuerdos del</w:t>
      </w:r>
      <w:r>
        <w:rPr>
          <w:rFonts w:cs="Arial"/>
          <w:i/>
          <w:spacing w:val="-2"/>
          <w:sz w:val="22"/>
          <w:szCs w:val="22"/>
        </w:rPr>
        <w:t xml:space="preserve"> </w:t>
      </w:r>
      <w:r>
        <w:rPr>
          <w:rFonts w:cs="Arial"/>
          <w:i/>
          <w:sz w:val="22"/>
          <w:szCs w:val="22"/>
        </w:rPr>
        <w:t>concejo.</w:t>
      </w:r>
    </w:p>
    <w:p>
      <w:pPr>
        <w:pStyle w:val="Normal"/>
        <w:suppressAutoHyphens w:val="true"/>
        <w:spacing w:lineRule="auto" w:line="240"/>
        <w:ind w:left="780" w:right="418" w:hanging="0"/>
        <w:rPr>
          <w:rFonts w:ascii="Times New Roman" w:hAnsi="Times New Roman"/>
          <w:sz w:val="22"/>
          <w:szCs w:val="22"/>
        </w:rPr>
      </w:pPr>
      <w:r>
        <w:rPr>
          <w:rFonts w:cs="Arial"/>
          <w:i/>
          <w:sz w:val="22"/>
          <w:szCs w:val="22"/>
        </w:rPr>
        <w:t>7. Crear, suprimir o fusionar los empleos de sus dependencias, señalarles funciones especiales y fijar sus emolumentos con arreglo a los acuerdos correspondientes. No podrá crear obligaciones que excedan el monto global fijado para gastos de personal en el presupuesto inicialmente aprobado.”</w:t>
      </w:r>
    </w:p>
    <w:p>
      <w:pPr>
        <w:pStyle w:val="Normal"/>
        <w:spacing w:lineRule="auto" w:line="240"/>
        <w:ind w:left="426" w:hanging="1"/>
        <w:rPr>
          <w:rFonts w:ascii="Times New Roman" w:hAnsi="Times New Roman" w:cs="Arial"/>
          <w:i/>
          <w:i/>
          <w:sz w:val="22"/>
          <w:szCs w:val="22"/>
        </w:rPr>
      </w:pPr>
      <w:r>
        <w:rPr>
          <w:rFonts w:cs="Arial"/>
          <w:i/>
          <w:sz w:val="22"/>
          <w:szCs w:val="22"/>
        </w:rPr>
      </w:r>
    </w:p>
    <w:p>
      <w:pPr>
        <w:pStyle w:val="Normal"/>
        <w:spacing w:lineRule="auto" w:line="240"/>
        <w:ind w:left="-1" w:right="417" w:hanging="1"/>
        <w:rPr>
          <w:rFonts w:ascii="Times New Roman" w:hAnsi="Times New Roman"/>
          <w:sz w:val="22"/>
          <w:szCs w:val="22"/>
        </w:rPr>
      </w:pPr>
      <w:r>
        <w:rPr>
          <w:rFonts w:cs="Arial"/>
          <w:b/>
          <w:bCs/>
          <w:iCs/>
          <w:sz w:val="22"/>
          <w:szCs w:val="22"/>
        </w:rPr>
        <w:t>Decreto Ley 1421 de</w:t>
      </w:r>
      <w:r>
        <w:rPr>
          <w:rFonts w:cs="Arial"/>
          <w:b/>
          <w:bCs/>
          <w:iCs/>
          <w:spacing w:val="-2"/>
          <w:sz w:val="22"/>
          <w:szCs w:val="22"/>
        </w:rPr>
        <w:t xml:space="preserve"> </w:t>
      </w:r>
      <w:r>
        <w:rPr>
          <w:rFonts w:cs="Arial"/>
          <w:b/>
          <w:bCs/>
          <w:iCs/>
          <w:sz w:val="22"/>
          <w:szCs w:val="22"/>
        </w:rPr>
        <w:t>1993</w:t>
      </w:r>
    </w:p>
    <w:p>
      <w:pPr>
        <w:pStyle w:val="Cuerpodetexto"/>
        <w:tabs>
          <w:tab w:val="clear" w:pos="708"/>
          <w:tab w:val="left" w:pos="426" w:leader="none"/>
        </w:tabs>
        <w:spacing w:lineRule="auto" w:line="240" w:before="6" w:after="120"/>
        <w:ind w:left="426" w:hanging="1"/>
        <w:rPr>
          <w:rFonts w:ascii="Times New Roman" w:hAnsi="Times New Roman" w:cs="Arial"/>
          <w:b/>
          <w:b/>
          <w:sz w:val="22"/>
          <w:szCs w:val="22"/>
        </w:rPr>
      </w:pPr>
      <w:r>
        <w:rPr>
          <w:rFonts w:cs="Arial"/>
          <w:b/>
          <w:sz w:val="22"/>
          <w:szCs w:val="22"/>
        </w:rPr>
      </w:r>
    </w:p>
    <w:p>
      <w:pPr>
        <w:pStyle w:val="Normal"/>
        <w:tabs>
          <w:tab w:val="clear" w:pos="708"/>
          <w:tab w:val="left" w:pos="426" w:leader="none"/>
        </w:tabs>
        <w:spacing w:lineRule="auto" w:line="240" w:before="1" w:after="0"/>
        <w:ind w:left="0" w:right="419" w:hanging="0"/>
        <w:rPr>
          <w:rFonts w:ascii="Times New Roman" w:hAnsi="Times New Roman"/>
          <w:sz w:val="22"/>
          <w:szCs w:val="22"/>
        </w:rPr>
      </w:pPr>
      <w:r>
        <w:rPr>
          <w:rFonts w:cs="Arial"/>
          <w:b/>
          <w:i/>
          <w:sz w:val="22"/>
          <w:szCs w:val="22"/>
        </w:rPr>
        <w:tab/>
        <w:t xml:space="preserve">“Artículo. - 38. </w:t>
      </w:r>
      <w:r>
        <w:rPr>
          <w:rFonts w:cs="Arial"/>
          <w:i/>
          <w:sz w:val="22"/>
          <w:szCs w:val="22"/>
        </w:rPr>
        <w:t>Atribuciones. Son atribuciones del Alcalde Mayor (…)”.</w:t>
      </w:r>
    </w:p>
    <w:p>
      <w:pPr>
        <w:pStyle w:val="Normal"/>
        <w:spacing w:lineRule="auto" w:line="240"/>
        <w:ind w:left="347" w:hanging="1"/>
        <w:rPr>
          <w:rFonts w:ascii="Times New Roman" w:hAnsi="Times New Roman"/>
          <w:sz w:val="22"/>
          <w:szCs w:val="22"/>
        </w:rPr>
      </w:pPr>
      <w:r>
        <w:rPr>
          <w:rFonts w:cs="Arial"/>
          <w:i/>
          <w:iCs/>
          <w:sz w:val="22"/>
          <w:szCs w:val="22"/>
          <w:shd w:fill="FFFFFF" w:val="clear"/>
        </w:rPr>
        <w:t xml:space="preserve">9ª Crear, suprimir o fusionar los empleos de la administración central, señalarles sus funciones especiales y determinar sus emolumentos con arreglo a los acuerdos correspondientes. Con base en esta facultad, no podrá crear obligaciones que excedan el monto global fijado para gastos de personal en el presupuesto inicialmente aprobado. </w:t>
      </w:r>
    </w:p>
    <w:p>
      <w:pPr>
        <w:pStyle w:val="LONormal"/>
        <w:spacing w:lineRule="auto" w:line="240"/>
        <w:jc w:val="both"/>
        <w:rPr>
          <w:rFonts w:ascii="Times New Roman" w:hAnsi="Times New Roman" w:cs="Arial"/>
          <w:sz w:val="22"/>
          <w:szCs w:val="22"/>
          <w:lang w:val="es-ES_tradnl"/>
        </w:rPr>
      </w:pPr>
      <w:r>
        <w:rPr>
          <w:rFonts w:cs="Arial" w:ascii="Times New Roman" w:hAnsi="Times New Roman"/>
          <w:sz w:val="22"/>
          <w:szCs w:val="22"/>
          <w:lang w:val="es-ES_tradnl"/>
        </w:rPr>
      </w:r>
    </w:p>
    <w:p>
      <w:pPr>
        <w:pStyle w:val="LONormal"/>
        <w:spacing w:lineRule="auto" w:line="240"/>
        <w:jc w:val="both"/>
        <w:rPr>
          <w:rFonts w:ascii="Times New Roman" w:hAnsi="Times New Roman"/>
          <w:sz w:val="22"/>
          <w:szCs w:val="22"/>
        </w:rPr>
      </w:pPr>
      <w:r>
        <w:rPr>
          <w:rFonts w:cs="Arial" w:ascii="Times New Roman" w:hAnsi="Times New Roman"/>
          <w:sz w:val="22"/>
          <w:szCs w:val="22"/>
          <w:lang w:val="es-ES_tradnl"/>
        </w:rPr>
        <w:t xml:space="preserve">En observancia de las disposiciones señaladas, la señora Alcaldesa Mayor cuenta con la potestad para expedir el Decreto que se pone a consideración. </w:t>
      </w:r>
    </w:p>
    <w:p>
      <w:pPr>
        <w:pStyle w:val="Ttulo1"/>
        <w:spacing w:lineRule="auto" w:line="240"/>
        <w:rPr>
          <w:rFonts w:ascii="Times New Roman" w:hAnsi="Times New Roman"/>
          <w:sz w:val="22"/>
          <w:szCs w:val="22"/>
        </w:rPr>
      </w:pPr>
      <w:r>
        <w:rPr>
          <w:rFonts w:cs="Arial"/>
          <w:sz w:val="22"/>
          <w:szCs w:val="22"/>
        </w:rPr>
        <w:t>4. INTERVINIENTES EN LA CONSTRUCCIÓN DEL DECRETO</w:t>
      </w:r>
    </w:p>
    <w:p>
      <w:pPr>
        <w:pStyle w:val="Normal"/>
        <w:spacing w:lineRule="auto" w:line="240"/>
        <w:ind w:left="-2" w:hanging="0"/>
        <w:rPr>
          <w:rFonts w:ascii="Times New Roman" w:hAnsi="Times New Roman" w:cs="Arial"/>
          <w:sz w:val="22"/>
          <w:szCs w:val="22"/>
        </w:rPr>
      </w:pPr>
      <w:r>
        <w:rPr>
          <w:rFonts w:cs="Arial"/>
          <w:sz w:val="22"/>
          <w:szCs w:val="22"/>
        </w:rPr>
      </w:r>
    </w:p>
    <w:p>
      <w:pPr>
        <w:pStyle w:val="Normal"/>
        <w:spacing w:lineRule="auto" w:line="240"/>
        <w:ind w:left="-2" w:hanging="0"/>
        <w:rPr>
          <w:rFonts w:ascii="Times New Roman" w:hAnsi="Times New Roman"/>
          <w:sz w:val="22"/>
          <w:szCs w:val="22"/>
        </w:rPr>
      </w:pPr>
      <w:r>
        <w:rPr>
          <w:rFonts w:cs="Arial"/>
          <w:sz w:val="22"/>
          <w:szCs w:val="22"/>
        </w:rPr>
        <w:t xml:space="preserve">La construcción del presente decreto fue liderada desde la Dirección de Gestión Corporativa de la SCRD, con el acompañamiento técnico de la Subsecretaría Distrital de Cultura Ciudadana y Gestión del Conocimiento, la Dirección de Arte, Cultura y Patrimonio, la Subdirección de Infraestructura y Patrimonio Cultural y la Oficina de Control Disciplinario Interno. </w:t>
      </w:r>
    </w:p>
    <w:p>
      <w:pPr>
        <w:pStyle w:val="Normal"/>
        <w:spacing w:lineRule="auto" w:line="240"/>
        <w:ind w:left="-2" w:hanging="0"/>
        <w:rPr>
          <w:rFonts w:ascii="Times New Roman" w:hAnsi="Times New Roman" w:cs="Arial"/>
          <w:sz w:val="22"/>
          <w:szCs w:val="22"/>
        </w:rPr>
      </w:pPr>
      <w:r>
        <w:rPr>
          <w:rFonts w:cs="Arial"/>
          <w:sz w:val="22"/>
          <w:szCs w:val="22"/>
        </w:rPr>
      </w:r>
    </w:p>
    <w:p>
      <w:pPr>
        <w:pStyle w:val="Normal"/>
        <w:spacing w:lineRule="auto" w:line="240"/>
        <w:ind w:left="-2" w:hanging="0"/>
        <w:rPr>
          <w:rFonts w:ascii="Times New Roman" w:hAnsi="Times New Roman"/>
          <w:sz w:val="22"/>
          <w:szCs w:val="22"/>
        </w:rPr>
      </w:pPr>
      <w:r>
        <w:rPr>
          <w:rFonts w:cs="Arial"/>
          <w:sz w:val="22"/>
          <w:szCs w:val="22"/>
        </w:rPr>
        <w:t>A nivel externo la revisión técnica del Departamento Administrativo del Servicio Civil Distrital, quien emitió concepto técnico favorable No.  2-2022-1939 del 22 de julio de 2022.</w:t>
      </w:r>
    </w:p>
    <w:p>
      <w:pPr>
        <w:pStyle w:val="Normal"/>
        <w:spacing w:lineRule="auto" w:line="240"/>
        <w:ind w:left="0" w:hanging="0"/>
        <w:rPr>
          <w:rFonts w:ascii="Times New Roman" w:hAnsi="Times New Roman" w:cs="Arial"/>
          <w:b/>
          <w:b/>
          <w:bCs/>
          <w:sz w:val="22"/>
          <w:szCs w:val="22"/>
        </w:rPr>
      </w:pPr>
      <w:r>
        <w:rPr>
          <w:rFonts w:cs="Arial"/>
          <w:b/>
          <w:bCs/>
          <w:sz w:val="22"/>
          <w:szCs w:val="22"/>
        </w:rPr>
      </w:r>
    </w:p>
    <w:p>
      <w:pPr>
        <w:pStyle w:val="Normal"/>
        <w:spacing w:lineRule="auto" w:line="240"/>
        <w:ind w:left="-2" w:hanging="0"/>
        <w:rPr>
          <w:rFonts w:ascii="Times New Roman" w:hAnsi="Times New Roman"/>
          <w:sz w:val="22"/>
          <w:szCs w:val="22"/>
        </w:rPr>
      </w:pPr>
      <w:r>
        <w:rPr>
          <w:rFonts w:cs="Arial"/>
          <w:sz w:val="22"/>
          <w:szCs w:val="22"/>
        </w:rPr>
        <w:t>Además, el contenido del proyecto de decreto para modificar la estructura organizacional de la Secretaría Distrital de Cultura, Recreación y Deporte, fue socializado con las organizaciones sindicales en mesas de trabajo como consta a continuación:</w:t>
      </w:r>
    </w:p>
    <w:p>
      <w:pPr>
        <w:pStyle w:val="Normal"/>
        <w:spacing w:lineRule="auto" w:line="240"/>
        <w:ind w:left="-2" w:hanging="0"/>
        <w:rPr>
          <w:rFonts w:ascii="Times New Roman" w:hAnsi="Times New Roman" w:cs="Arial"/>
          <w:sz w:val="22"/>
          <w:szCs w:val="22"/>
        </w:rPr>
      </w:pPr>
      <w:r>
        <w:rPr>
          <w:rFonts w:cs="Arial"/>
          <w:sz w:val="22"/>
          <w:szCs w:val="22"/>
        </w:rPr>
      </w:r>
    </w:p>
    <w:tbl>
      <w:tblPr>
        <w:tblStyle w:val="Tablaconcuadrcula"/>
        <w:tblW w:w="6521" w:type="dxa"/>
        <w:jc w:val="left"/>
        <w:tblInd w:w="1271" w:type="dxa"/>
        <w:tblCellMar>
          <w:top w:w="0" w:type="dxa"/>
          <w:left w:w="108" w:type="dxa"/>
          <w:bottom w:w="0" w:type="dxa"/>
          <w:right w:w="108" w:type="dxa"/>
        </w:tblCellMar>
        <w:tblLook w:firstRow="1" w:noVBand="1" w:lastRow="0" w:firstColumn="1" w:lastColumn="0" w:noHBand="0" w:val="04a0"/>
      </w:tblPr>
      <w:tblGrid>
        <w:gridCol w:w="709"/>
        <w:gridCol w:w="2976"/>
        <w:gridCol w:w="2836"/>
      </w:tblGrid>
      <w:tr>
        <w:trPr/>
        <w:tc>
          <w:tcPr>
            <w:tcW w:w="709" w:type="dxa"/>
            <w:tcBorders/>
            <w:shd w:fill="auto" w:val="clear"/>
          </w:tcPr>
          <w:p>
            <w:pPr>
              <w:pStyle w:val="Normal"/>
              <w:spacing w:lineRule="auto" w:line="240"/>
              <w:ind w:left="0" w:hanging="0"/>
              <w:jc w:val="center"/>
              <w:rPr>
                <w:rFonts w:ascii="Times New Roman" w:hAnsi="Times New Roman"/>
                <w:sz w:val="22"/>
                <w:szCs w:val="22"/>
              </w:rPr>
            </w:pPr>
            <w:r>
              <w:rPr>
                <w:rFonts w:cs="Arial"/>
                <w:b/>
                <w:bCs/>
                <w:sz w:val="22"/>
                <w:szCs w:val="22"/>
              </w:rPr>
              <w:t>No.</w:t>
            </w:r>
          </w:p>
        </w:tc>
        <w:tc>
          <w:tcPr>
            <w:tcW w:w="2976" w:type="dxa"/>
            <w:tcBorders/>
            <w:shd w:fill="auto" w:val="clear"/>
          </w:tcPr>
          <w:p>
            <w:pPr>
              <w:pStyle w:val="Normal"/>
              <w:spacing w:lineRule="auto" w:line="240"/>
              <w:ind w:left="0" w:hanging="0"/>
              <w:jc w:val="center"/>
              <w:rPr>
                <w:rFonts w:ascii="Times New Roman" w:hAnsi="Times New Roman"/>
                <w:sz w:val="22"/>
                <w:szCs w:val="22"/>
              </w:rPr>
            </w:pPr>
            <w:r>
              <w:rPr>
                <w:rFonts w:cs="Arial"/>
                <w:b/>
                <w:bCs/>
                <w:sz w:val="22"/>
                <w:szCs w:val="22"/>
              </w:rPr>
              <w:t>Fecha</w:t>
            </w:r>
          </w:p>
        </w:tc>
        <w:tc>
          <w:tcPr>
            <w:tcW w:w="2836" w:type="dxa"/>
            <w:tcBorders/>
            <w:shd w:fill="auto" w:val="clear"/>
          </w:tcPr>
          <w:p>
            <w:pPr>
              <w:pStyle w:val="Normal"/>
              <w:spacing w:lineRule="auto" w:line="240"/>
              <w:ind w:left="0" w:hanging="0"/>
              <w:jc w:val="center"/>
              <w:rPr>
                <w:rFonts w:ascii="Times New Roman" w:hAnsi="Times New Roman"/>
                <w:sz w:val="22"/>
                <w:szCs w:val="22"/>
              </w:rPr>
            </w:pPr>
            <w:r>
              <w:rPr>
                <w:rFonts w:cs="Arial"/>
                <w:b/>
                <w:bCs/>
                <w:sz w:val="22"/>
                <w:szCs w:val="22"/>
              </w:rPr>
              <w:t>No. de radicado del acta</w:t>
            </w:r>
          </w:p>
        </w:tc>
      </w:tr>
      <w:tr>
        <w:trPr/>
        <w:tc>
          <w:tcPr>
            <w:tcW w:w="709" w:type="dxa"/>
            <w:tcBorders/>
            <w:shd w:fill="auto" w:val="clear"/>
          </w:tcPr>
          <w:p>
            <w:pPr>
              <w:pStyle w:val="Normal"/>
              <w:spacing w:lineRule="auto" w:line="240"/>
              <w:ind w:left="0" w:hanging="0"/>
              <w:jc w:val="center"/>
              <w:rPr>
                <w:rFonts w:ascii="Times New Roman" w:hAnsi="Times New Roman"/>
                <w:sz w:val="22"/>
                <w:szCs w:val="22"/>
              </w:rPr>
            </w:pPr>
            <w:r>
              <w:rPr>
                <w:rFonts w:cs="Arial"/>
                <w:sz w:val="22"/>
                <w:szCs w:val="22"/>
              </w:rPr>
              <w:t>1</w:t>
            </w:r>
          </w:p>
        </w:tc>
        <w:tc>
          <w:tcPr>
            <w:tcW w:w="2976" w:type="dxa"/>
            <w:tcBorders/>
            <w:shd w:fill="auto" w:val="clear"/>
          </w:tcPr>
          <w:p>
            <w:pPr>
              <w:pStyle w:val="Normal"/>
              <w:spacing w:lineRule="auto" w:line="240"/>
              <w:ind w:left="0" w:hanging="0"/>
              <w:jc w:val="center"/>
              <w:rPr>
                <w:rFonts w:ascii="Times New Roman" w:hAnsi="Times New Roman"/>
                <w:sz w:val="22"/>
                <w:szCs w:val="22"/>
              </w:rPr>
            </w:pPr>
            <w:r>
              <w:rPr>
                <w:rFonts w:cs="Arial"/>
                <w:sz w:val="22"/>
                <w:szCs w:val="22"/>
              </w:rPr>
              <w:t>31 de enero de 2022</w:t>
            </w:r>
          </w:p>
        </w:tc>
        <w:tc>
          <w:tcPr>
            <w:tcW w:w="2836" w:type="dxa"/>
            <w:tcBorders/>
            <w:shd w:fill="auto" w:val="clear"/>
          </w:tcPr>
          <w:p>
            <w:pPr>
              <w:pStyle w:val="Normal"/>
              <w:spacing w:lineRule="auto" w:line="240"/>
              <w:ind w:left="0" w:hanging="0"/>
              <w:jc w:val="center"/>
              <w:rPr>
                <w:rFonts w:ascii="Times New Roman" w:hAnsi="Times New Roman"/>
                <w:sz w:val="22"/>
                <w:szCs w:val="22"/>
              </w:rPr>
            </w:pPr>
            <w:r>
              <w:rPr>
                <w:rFonts w:cs="Arial"/>
                <w:sz w:val="22"/>
                <w:szCs w:val="22"/>
              </w:rPr>
              <w:t>20227300056493</w:t>
            </w:r>
          </w:p>
        </w:tc>
      </w:tr>
      <w:tr>
        <w:trPr/>
        <w:tc>
          <w:tcPr>
            <w:tcW w:w="709" w:type="dxa"/>
            <w:tcBorders/>
            <w:shd w:fill="auto" w:val="clear"/>
          </w:tcPr>
          <w:p>
            <w:pPr>
              <w:pStyle w:val="Normal"/>
              <w:spacing w:lineRule="auto" w:line="240"/>
              <w:ind w:left="0" w:hanging="0"/>
              <w:jc w:val="center"/>
              <w:rPr>
                <w:rFonts w:ascii="Times New Roman" w:hAnsi="Times New Roman"/>
                <w:sz w:val="22"/>
                <w:szCs w:val="22"/>
              </w:rPr>
            </w:pPr>
            <w:r>
              <w:rPr>
                <w:rFonts w:cs="Arial"/>
                <w:sz w:val="22"/>
                <w:szCs w:val="22"/>
              </w:rPr>
              <w:t>2</w:t>
            </w:r>
          </w:p>
        </w:tc>
        <w:tc>
          <w:tcPr>
            <w:tcW w:w="2976" w:type="dxa"/>
            <w:tcBorders/>
            <w:shd w:fill="auto" w:val="clear"/>
          </w:tcPr>
          <w:p>
            <w:pPr>
              <w:pStyle w:val="Normal"/>
              <w:spacing w:lineRule="auto" w:line="240"/>
              <w:ind w:left="0" w:hanging="0"/>
              <w:jc w:val="center"/>
              <w:rPr>
                <w:rFonts w:ascii="Times New Roman" w:hAnsi="Times New Roman"/>
                <w:sz w:val="22"/>
                <w:szCs w:val="22"/>
              </w:rPr>
            </w:pPr>
            <w:r>
              <w:rPr>
                <w:rFonts w:cs="Arial"/>
                <w:sz w:val="22"/>
                <w:szCs w:val="22"/>
              </w:rPr>
              <w:t>8 de abril de 2022</w:t>
            </w:r>
          </w:p>
        </w:tc>
        <w:tc>
          <w:tcPr>
            <w:tcW w:w="2836" w:type="dxa"/>
            <w:tcBorders/>
            <w:shd w:fill="auto" w:val="clear"/>
          </w:tcPr>
          <w:p>
            <w:pPr>
              <w:pStyle w:val="Normal"/>
              <w:spacing w:lineRule="auto" w:line="240"/>
              <w:ind w:left="-2" w:hanging="0"/>
              <w:jc w:val="center"/>
              <w:rPr>
                <w:rFonts w:ascii="Times New Roman" w:hAnsi="Times New Roman"/>
                <w:sz w:val="22"/>
                <w:szCs w:val="22"/>
              </w:rPr>
            </w:pPr>
            <w:r>
              <w:rPr>
                <w:rFonts w:cs="Arial"/>
                <w:sz w:val="22"/>
                <w:szCs w:val="22"/>
              </w:rPr>
              <w:t>20227300136833</w:t>
            </w:r>
          </w:p>
        </w:tc>
      </w:tr>
      <w:tr>
        <w:trPr/>
        <w:tc>
          <w:tcPr>
            <w:tcW w:w="709" w:type="dxa"/>
            <w:tcBorders/>
            <w:shd w:fill="auto" w:val="clear"/>
          </w:tcPr>
          <w:p>
            <w:pPr>
              <w:pStyle w:val="Normal"/>
              <w:spacing w:lineRule="auto" w:line="240"/>
              <w:ind w:left="0" w:hanging="0"/>
              <w:jc w:val="center"/>
              <w:rPr>
                <w:rFonts w:ascii="Times New Roman" w:hAnsi="Times New Roman"/>
                <w:sz w:val="22"/>
                <w:szCs w:val="22"/>
              </w:rPr>
            </w:pPr>
            <w:r>
              <w:rPr>
                <w:rFonts w:cs="Arial"/>
                <w:sz w:val="22"/>
                <w:szCs w:val="22"/>
              </w:rPr>
              <w:t>3</w:t>
            </w:r>
          </w:p>
        </w:tc>
        <w:tc>
          <w:tcPr>
            <w:tcW w:w="2976" w:type="dxa"/>
            <w:tcBorders/>
            <w:shd w:fill="auto" w:val="clear"/>
          </w:tcPr>
          <w:p>
            <w:pPr>
              <w:pStyle w:val="Normal"/>
              <w:spacing w:lineRule="auto" w:line="240"/>
              <w:ind w:left="0" w:hanging="0"/>
              <w:jc w:val="center"/>
              <w:rPr>
                <w:rFonts w:ascii="Times New Roman" w:hAnsi="Times New Roman"/>
                <w:sz w:val="22"/>
                <w:szCs w:val="22"/>
              </w:rPr>
            </w:pPr>
            <w:r>
              <w:rPr>
                <w:rFonts w:cs="Arial"/>
                <w:sz w:val="22"/>
                <w:szCs w:val="22"/>
              </w:rPr>
              <w:t>10 de mayo de 2022</w:t>
            </w:r>
          </w:p>
        </w:tc>
        <w:tc>
          <w:tcPr>
            <w:tcW w:w="2836" w:type="dxa"/>
            <w:tcBorders/>
            <w:shd w:fill="auto" w:val="clear"/>
          </w:tcPr>
          <w:p>
            <w:pPr>
              <w:pStyle w:val="Normal"/>
              <w:spacing w:lineRule="auto" w:line="240"/>
              <w:ind w:left="-2" w:hanging="0"/>
              <w:jc w:val="center"/>
              <w:rPr>
                <w:rFonts w:ascii="Times New Roman" w:hAnsi="Times New Roman"/>
                <w:sz w:val="22"/>
                <w:szCs w:val="22"/>
              </w:rPr>
            </w:pPr>
            <w:r>
              <w:rPr>
                <w:rFonts w:cs="Arial"/>
                <w:sz w:val="22"/>
                <w:szCs w:val="22"/>
              </w:rPr>
              <w:t>20227300173683</w:t>
            </w:r>
          </w:p>
        </w:tc>
      </w:tr>
      <w:tr>
        <w:trPr/>
        <w:tc>
          <w:tcPr>
            <w:tcW w:w="709" w:type="dxa"/>
            <w:tcBorders/>
            <w:shd w:fill="auto" w:val="clear"/>
          </w:tcPr>
          <w:p>
            <w:pPr>
              <w:pStyle w:val="Normal"/>
              <w:spacing w:lineRule="auto" w:line="240"/>
              <w:ind w:left="0" w:hanging="0"/>
              <w:jc w:val="center"/>
              <w:rPr>
                <w:rFonts w:ascii="Times New Roman" w:hAnsi="Times New Roman"/>
                <w:sz w:val="22"/>
                <w:szCs w:val="22"/>
              </w:rPr>
            </w:pPr>
            <w:r>
              <w:rPr>
                <w:rFonts w:cs="Arial"/>
                <w:sz w:val="22"/>
                <w:szCs w:val="22"/>
              </w:rPr>
              <w:t>4</w:t>
            </w:r>
          </w:p>
        </w:tc>
        <w:tc>
          <w:tcPr>
            <w:tcW w:w="2976" w:type="dxa"/>
            <w:tcBorders/>
            <w:shd w:fill="auto" w:val="clear"/>
          </w:tcPr>
          <w:p>
            <w:pPr>
              <w:pStyle w:val="Normal"/>
              <w:spacing w:lineRule="auto" w:line="240"/>
              <w:ind w:left="0" w:hanging="0"/>
              <w:jc w:val="center"/>
              <w:rPr>
                <w:rFonts w:ascii="Times New Roman" w:hAnsi="Times New Roman"/>
                <w:sz w:val="22"/>
                <w:szCs w:val="22"/>
              </w:rPr>
            </w:pPr>
            <w:r>
              <w:rPr>
                <w:rFonts w:cs="Arial"/>
                <w:sz w:val="22"/>
                <w:szCs w:val="22"/>
              </w:rPr>
              <w:t>06 de junio de 2022</w:t>
            </w:r>
          </w:p>
        </w:tc>
        <w:tc>
          <w:tcPr>
            <w:tcW w:w="2836" w:type="dxa"/>
            <w:tcBorders/>
            <w:shd w:fill="auto" w:val="clear"/>
          </w:tcPr>
          <w:p>
            <w:pPr>
              <w:pStyle w:val="Normal"/>
              <w:spacing w:lineRule="auto" w:line="240"/>
              <w:ind w:left="-2" w:hanging="0"/>
              <w:jc w:val="center"/>
              <w:rPr>
                <w:rFonts w:ascii="Times New Roman" w:hAnsi="Times New Roman"/>
                <w:sz w:val="22"/>
                <w:szCs w:val="22"/>
              </w:rPr>
            </w:pPr>
            <w:r>
              <w:rPr>
                <w:rFonts w:cs="Arial"/>
                <w:sz w:val="22"/>
                <w:szCs w:val="22"/>
              </w:rPr>
              <w:t>20227300213823</w:t>
            </w:r>
          </w:p>
        </w:tc>
      </w:tr>
      <w:tr>
        <w:trPr/>
        <w:tc>
          <w:tcPr>
            <w:tcW w:w="709" w:type="dxa"/>
            <w:tcBorders/>
            <w:shd w:fill="auto" w:val="clear"/>
          </w:tcPr>
          <w:p>
            <w:pPr>
              <w:pStyle w:val="Normal"/>
              <w:spacing w:lineRule="auto" w:line="240"/>
              <w:ind w:left="0" w:hanging="0"/>
              <w:jc w:val="center"/>
              <w:rPr>
                <w:rFonts w:ascii="Times New Roman" w:hAnsi="Times New Roman"/>
                <w:sz w:val="22"/>
                <w:szCs w:val="22"/>
              </w:rPr>
            </w:pPr>
            <w:r>
              <w:rPr>
                <w:rFonts w:cs="Arial"/>
                <w:sz w:val="22"/>
                <w:szCs w:val="22"/>
              </w:rPr>
              <w:t>5</w:t>
            </w:r>
          </w:p>
        </w:tc>
        <w:tc>
          <w:tcPr>
            <w:tcW w:w="2976" w:type="dxa"/>
            <w:tcBorders/>
            <w:shd w:fill="auto" w:val="clear"/>
          </w:tcPr>
          <w:p>
            <w:pPr>
              <w:pStyle w:val="Normal"/>
              <w:spacing w:lineRule="auto" w:line="240"/>
              <w:ind w:left="0" w:hanging="0"/>
              <w:jc w:val="center"/>
              <w:rPr>
                <w:rFonts w:ascii="Times New Roman" w:hAnsi="Times New Roman"/>
                <w:sz w:val="22"/>
                <w:szCs w:val="22"/>
              </w:rPr>
            </w:pPr>
            <w:r>
              <w:rPr>
                <w:rFonts w:cs="Arial"/>
                <w:sz w:val="22"/>
                <w:szCs w:val="22"/>
              </w:rPr>
              <w:t>21 de junio de 2022</w:t>
            </w:r>
          </w:p>
        </w:tc>
        <w:tc>
          <w:tcPr>
            <w:tcW w:w="2836" w:type="dxa"/>
            <w:tcBorders/>
            <w:shd w:fill="auto" w:val="clear"/>
          </w:tcPr>
          <w:p>
            <w:pPr>
              <w:pStyle w:val="Normal"/>
              <w:spacing w:lineRule="auto" w:line="240"/>
              <w:ind w:left="-2" w:hanging="0"/>
              <w:jc w:val="center"/>
              <w:rPr/>
            </w:pPr>
            <w:r>
              <w:fldChar w:fldCharType="begin"/>
            </w:r>
            <w:r>
              <w:rPr>
                <w:rStyle w:val="Style"/>
                <w:sz w:val="22"/>
                <w:szCs w:val="22"/>
                <w:rFonts w:cs="Arial"/>
              </w:rPr>
              <w:instrText> HYPERLINK "https://orfeo.scrd.gov.co/orfeopg/verradicado.php?PHPSESSID=220804092646o192168106BIBQUE&amp;leido=&amp;nomcarpeta=Busquedas&amp;tipo_carp=0&amp;carpeta=9&amp;verrad=20227300173683&amp;datoVer=&amp;fechah=fechah&amp;menu_ver_tmp=4" \l "2"</w:instrText>
            </w:r>
            <w:r>
              <w:rPr>
                <w:rStyle w:val="Style"/>
                <w:sz w:val="22"/>
                <w:szCs w:val="22"/>
                <w:rFonts w:cs="Arial"/>
              </w:rPr>
              <w:fldChar w:fldCharType="separate"/>
            </w:r>
            <w:r>
              <w:rPr>
                <w:rStyle w:val="Style"/>
                <w:rFonts w:cs="Arial"/>
                <w:sz w:val="22"/>
                <w:szCs w:val="22"/>
              </w:rPr>
              <w:t>2022730022910</w:t>
            </w:r>
            <w:r>
              <w:rPr>
                <w:rStyle w:val="Style"/>
                <w:sz w:val="22"/>
                <w:szCs w:val="22"/>
                <w:rFonts w:cs="Arial"/>
              </w:rPr>
              <w:fldChar w:fldCharType="end"/>
            </w:r>
            <w:r>
              <w:rPr>
                <w:rFonts w:cs="Arial"/>
                <w:sz w:val="22"/>
                <w:szCs w:val="22"/>
              </w:rPr>
              <w:t>3</w:t>
            </w:r>
          </w:p>
        </w:tc>
      </w:tr>
    </w:tbl>
    <w:p>
      <w:pPr>
        <w:pStyle w:val="Normal"/>
        <w:spacing w:lineRule="auto" w:line="240"/>
        <w:ind w:left="-2" w:hanging="0"/>
        <w:rPr>
          <w:rFonts w:ascii="Times New Roman" w:hAnsi="Times New Roman" w:cs="Arial"/>
          <w:sz w:val="22"/>
          <w:szCs w:val="22"/>
        </w:rPr>
      </w:pPr>
      <w:r>
        <w:rPr>
          <w:rFonts w:cs="Arial"/>
          <w:sz w:val="22"/>
          <w:szCs w:val="22"/>
        </w:rPr>
      </w:r>
    </w:p>
    <w:p>
      <w:pPr>
        <w:pStyle w:val="Normal"/>
        <w:spacing w:lineRule="auto" w:line="240"/>
        <w:ind w:left="0" w:hanging="0"/>
        <w:rPr>
          <w:rFonts w:ascii="Times New Roman" w:hAnsi="Times New Roman"/>
          <w:sz w:val="22"/>
          <w:szCs w:val="22"/>
        </w:rPr>
      </w:pPr>
      <w:r>
        <w:rPr>
          <w:rFonts w:cs="Arial"/>
          <w:sz w:val="22"/>
          <w:szCs w:val="22"/>
        </w:rPr>
        <w:t>En virtud de las cuales, se recibieron observaciones por parte de las mismas.</w:t>
      </w:r>
    </w:p>
    <w:p>
      <w:pPr>
        <w:pStyle w:val="Normal"/>
        <w:spacing w:lineRule="auto" w:line="240"/>
        <w:ind w:left="-2" w:hanging="0"/>
        <w:rPr>
          <w:rFonts w:ascii="Times New Roman" w:hAnsi="Times New Roman" w:cs="Arial"/>
          <w:sz w:val="22"/>
          <w:szCs w:val="22"/>
        </w:rPr>
      </w:pPr>
      <w:r>
        <w:rPr>
          <w:rFonts w:cs="Arial"/>
          <w:sz w:val="22"/>
          <w:szCs w:val="22"/>
        </w:rPr>
      </w:r>
    </w:p>
    <w:p>
      <w:pPr>
        <w:pStyle w:val="Normal"/>
        <w:spacing w:lineRule="auto" w:line="240"/>
        <w:ind w:left="-2" w:hanging="0"/>
        <w:rPr>
          <w:rFonts w:ascii="Times New Roman" w:hAnsi="Times New Roman"/>
          <w:sz w:val="22"/>
          <w:szCs w:val="22"/>
        </w:rPr>
      </w:pPr>
      <w:r>
        <w:rPr>
          <w:rFonts w:cs="Arial"/>
          <w:b/>
          <w:bCs/>
          <w:sz w:val="22"/>
          <w:szCs w:val="22"/>
        </w:rPr>
        <w:t>5. PUBLICACIÓN DEL PROYECTO DE DECRETO</w:t>
      </w:r>
    </w:p>
    <w:p>
      <w:pPr>
        <w:pStyle w:val="Normal"/>
        <w:spacing w:lineRule="auto" w:line="240"/>
        <w:rPr>
          <w:rFonts w:ascii="Times New Roman" w:hAnsi="Times New Roman" w:cs="Arial"/>
          <w:sz w:val="22"/>
          <w:szCs w:val="22"/>
        </w:rPr>
      </w:pPr>
      <w:r>
        <w:rPr>
          <w:rFonts w:cs="Arial"/>
          <w:sz w:val="22"/>
          <w:szCs w:val="22"/>
        </w:rPr>
      </w:r>
    </w:p>
    <w:p>
      <w:pPr>
        <w:pStyle w:val="Normal"/>
        <w:spacing w:lineRule="auto" w:line="240"/>
        <w:ind w:left="-2" w:hanging="0"/>
        <w:rPr/>
      </w:pPr>
      <w:r>
        <w:rPr>
          <w:rFonts w:cs="Arial"/>
          <w:color w:val="C9211E"/>
          <w:sz w:val="22"/>
          <w:szCs w:val="22"/>
        </w:rPr>
        <w:t xml:space="preserve">Que en cumplimiento de lo establecido en el numeral 8 del artículo 8 de la Ley 1437 de 2011 y en el artículo 3 del Decreto Distrital 069 de 2021, el proyecto de decreto distrital </w:t>
      </w:r>
      <w:r>
        <w:rPr>
          <w:rFonts w:eastAsia="Times New Roman" w:cs="Arial"/>
          <w:color w:val="C9211E"/>
          <w:kern w:val="0"/>
          <w:sz w:val="22"/>
          <w:szCs w:val="22"/>
          <w:lang w:val="es-ES_tradnl" w:eastAsia="zh-CN" w:bidi="ar-SA"/>
        </w:rPr>
        <w:t>estará disponible a través de la página web de la Secretaría Distrital de Cultura, Recreación y Deporte que lo vincula con directamente al portal Legalbog de la Secretaría Jurídica Distrital,</w:t>
      </w:r>
      <w:r>
        <w:rPr>
          <w:rFonts w:eastAsia="Times New Roman" w:cs="Arial"/>
          <w:b w:val="false"/>
          <w:i w:val="false"/>
          <w:caps w:val="false"/>
          <w:smallCaps w:val="false"/>
          <w:color w:val="C9211E"/>
          <w:spacing w:val="0"/>
          <w:kern w:val="0"/>
          <w:sz w:val="22"/>
          <w:szCs w:val="22"/>
          <w:lang w:val="es-ES_tradnl" w:eastAsia="zh-CN" w:bidi="ar-SA"/>
        </w:rPr>
        <w:t xml:space="preserve"> </w:t>
      </w:r>
      <w:r>
        <w:rPr>
          <w:rFonts w:cs="Arial"/>
          <w:color w:val="C9211E"/>
          <w:sz w:val="22"/>
          <w:szCs w:val="22"/>
        </w:rPr>
        <w:t xml:space="preserve">desde el 11 de agosto de 2022 y hasta el 18 de agosto de 2022,  </w:t>
      </w:r>
      <w:r>
        <w:rPr>
          <w:rFonts w:eastAsia="Times New Roman" w:cs="Arial"/>
          <w:b w:val="false"/>
          <w:i w:val="false"/>
          <w:caps w:val="false"/>
          <w:smallCaps w:val="false"/>
          <w:color w:val="C9211E"/>
          <w:spacing w:val="0"/>
          <w:kern w:val="0"/>
          <w:sz w:val="22"/>
          <w:szCs w:val="22"/>
          <w:lang w:val="es-ES_tradnl" w:eastAsia="zh-CN" w:bidi="ar-SA"/>
        </w:rPr>
        <w:t xml:space="preserve">para recibir opiniones, sugerencias o propuestas alternativas </w:t>
      </w:r>
      <w:r>
        <w:rPr>
          <w:rFonts w:cs="Arial"/>
          <w:color w:val="C9211E"/>
          <w:sz w:val="22"/>
          <w:szCs w:val="22"/>
        </w:rPr>
        <w:t xml:space="preserve">en el siguiente link: </w:t>
      </w:r>
      <w:r>
        <w:fldChar w:fldCharType="begin"/>
      </w:r>
      <w:r>
        <w:rPr>
          <w:rStyle w:val="EnlacedeInternet"/>
          <w:smallCaps w:val="false"/>
          <w:caps w:val="false"/>
          <w:sz w:val="22"/>
          <w:spacing w:val="0"/>
          <w:i w:val="false"/>
          <w:u w:val="single"/>
          <w:b w:val="false"/>
          <w:szCs w:val="22"/>
          <w:rFonts w:cs="Arial"/>
        </w:rPr>
        <w:instrText> HYPERLINK "https://legalbog.secretariajuridica.gov.co/regimen-legal-publico" \l "/acto-admin-publico"</w:instrText>
      </w:r>
      <w:r>
        <w:rPr>
          <w:rStyle w:val="EnlacedeInternet"/>
          <w:smallCaps w:val="false"/>
          <w:caps w:val="false"/>
          <w:sz w:val="22"/>
          <w:spacing w:val="0"/>
          <w:i w:val="false"/>
          <w:u w:val="single"/>
          <w:b w:val="false"/>
          <w:szCs w:val="22"/>
          <w:rFonts w:cs="Arial"/>
        </w:rPr>
        <w:fldChar w:fldCharType="separate"/>
      </w:r>
      <w:r>
        <w:rPr>
          <w:rStyle w:val="EnlacedeInternet"/>
          <w:rFonts w:cs="Arial"/>
          <w:b w:val="false"/>
          <w:i w:val="false"/>
          <w:caps w:val="false"/>
          <w:smallCaps w:val="false"/>
          <w:color w:val="C9211E"/>
          <w:spacing w:val="0"/>
          <w:sz w:val="22"/>
          <w:szCs w:val="22"/>
          <w:u w:val="single"/>
        </w:rPr>
        <w:t>https://legalbog.secretariajuridica.gov.co/regimen-legal-publico#/acto-admin-publico</w:t>
      </w:r>
      <w:r>
        <w:rPr>
          <w:rStyle w:val="EnlacedeInternet"/>
          <w:smallCaps w:val="false"/>
          <w:caps w:val="false"/>
          <w:sz w:val="22"/>
          <w:spacing w:val="0"/>
          <w:i w:val="false"/>
          <w:u w:val="single"/>
          <w:b w:val="false"/>
          <w:szCs w:val="22"/>
          <w:rFonts w:cs="Arial"/>
        </w:rPr>
        <w:fldChar w:fldCharType="end"/>
      </w:r>
    </w:p>
    <w:p>
      <w:pPr>
        <w:pStyle w:val="Normal"/>
        <w:spacing w:lineRule="auto" w:line="240"/>
        <w:ind w:left="-2" w:hanging="0"/>
        <w:rPr>
          <w:rFonts w:ascii="Times New Roman" w:hAnsi="Times New Roman" w:cs="Arial"/>
          <w:color w:val="C9211E"/>
          <w:sz w:val="22"/>
          <w:szCs w:val="22"/>
        </w:rPr>
      </w:pPr>
      <w:r>
        <w:rPr>
          <w:rFonts w:cs="Arial"/>
          <w:color w:val="C9211E"/>
          <w:sz w:val="22"/>
          <w:szCs w:val="22"/>
        </w:rPr>
      </w:r>
    </w:p>
    <w:p>
      <w:pPr>
        <w:pStyle w:val="Normal"/>
        <w:spacing w:lineRule="auto" w:line="240"/>
        <w:ind w:left="-2" w:hanging="0"/>
        <w:rPr>
          <w:rFonts w:ascii="Times New Roman" w:hAnsi="Times New Roman"/>
          <w:sz w:val="22"/>
          <w:szCs w:val="22"/>
        </w:rPr>
      </w:pPr>
      <w:r>
        <w:rPr>
          <w:rFonts w:cs="Arial"/>
          <w:sz w:val="22"/>
          <w:szCs w:val="22"/>
        </w:rPr>
        <w:t>La totalidad de las observaciones fueron atendidas y se acogieron parte de ellas como se evidencia en la matriz de observaciones y respuestas, la cual se adjunta.</w:t>
      </w:r>
    </w:p>
    <w:p>
      <w:pPr>
        <w:pStyle w:val="NormalWeb"/>
        <w:snapToGrid w:val="false"/>
        <w:spacing w:lineRule="auto" w:line="240" w:before="280" w:after="280"/>
        <w:rPr>
          <w:rFonts w:ascii="Times New Roman" w:hAnsi="Times New Roman"/>
          <w:sz w:val="22"/>
          <w:szCs w:val="22"/>
        </w:rPr>
      </w:pPr>
      <w:r>
        <w:rPr>
          <w:rFonts w:cs="Arial"/>
          <w:bCs/>
          <w:sz w:val="22"/>
          <w:szCs w:val="22"/>
          <w:lang w:val="es-ES_tradnl"/>
        </w:rPr>
        <w:t>Cordialmente,</w:t>
      </w:r>
    </w:p>
    <w:tbl>
      <w:tblPr>
        <w:tblW w:w="8838" w:type="dxa"/>
        <w:jc w:val="left"/>
        <w:tblInd w:w="55" w:type="dxa"/>
        <w:tblCellMar>
          <w:top w:w="55" w:type="dxa"/>
          <w:left w:w="55" w:type="dxa"/>
          <w:bottom w:w="55" w:type="dxa"/>
          <w:right w:w="55" w:type="dxa"/>
        </w:tblCellMar>
        <w:tblLook w:firstRow="1" w:noVBand="1" w:lastRow="0" w:firstColumn="1" w:lastColumn="0" w:noHBand="0" w:val="04a0"/>
      </w:tblPr>
      <w:tblGrid>
        <w:gridCol w:w="4363"/>
        <w:gridCol w:w="4474"/>
      </w:tblGrid>
      <w:tr>
        <w:trPr/>
        <w:tc>
          <w:tcPr>
            <w:tcW w:w="4363" w:type="dxa"/>
            <w:tcBorders>
              <w:top w:val="single" w:sz="4" w:space="0" w:color="000000"/>
              <w:left w:val="single" w:sz="4" w:space="0" w:color="000000"/>
              <w:bottom w:val="single" w:sz="4" w:space="0" w:color="000000"/>
              <w:right w:val="single" w:sz="4" w:space="0" w:color="000000"/>
            </w:tcBorders>
            <w:shd w:color="auto" w:fill="auto" w:val="clear"/>
          </w:tcPr>
          <w:p>
            <w:pPr>
              <w:pStyle w:val="TableParagraph"/>
              <w:rPr>
                <w:rFonts w:ascii="Times New Roman" w:hAnsi="Times New Roman"/>
                <w:sz w:val="22"/>
                <w:szCs w:val="22"/>
              </w:rPr>
            </w:pPr>
            <w:r>
              <w:rPr>
                <w:sz w:val="22"/>
                <w:szCs w:val="22"/>
              </w:rPr>
            </w:r>
          </w:p>
          <w:p>
            <w:pPr>
              <w:pStyle w:val="TableParagraph"/>
              <w:spacing w:lineRule="exact" w:line="251" w:before="1" w:after="0"/>
              <w:ind w:left="187" w:right="207" w:hanging="0"/>
              <w:jc w:val="left"/>
              <w:rPr>
                <w:rFonts w:ascii="Times New Roman" w:hAnsi="Times New Roman" w:eastAsia="Times New Roman" w:cs="Times New Roman"/>
                <w:color w:val="auto"/>
                <w:kern w:val="0"/>
                <w:sz w:val="22"/>
                <w:szCs w:val="22"/>
                <w:lang w:val="es-ES" w:eastAsia="zh-CN" w:bidi="ar-SA"/>
              </w:rPr>
            </w:pPr>
            <w:r>
              <w:rPr>
                <w:rFonts w:eastAsia="Times New Roman" w:cs="Times New Roman"/>
                <w:b/>
                <w:bCs/>
                <w:color w:val="000000"/>
                <w:kern w:val="0"/>
                <w:sz w:val="22"/>
                <w:szCs w:val="22"/>
                <w:lang w:val="es-ES" w:eastAsia="zh-CN" w:bidi="ar-SA"/>
              </w:rPr>
              <w:t>NICOLAS MONTERO DOMÍNGUEZ</w:t>
            </w:r>
          </w:p>
          <w:p>
            <w:pPr>
              <w:pStyle w:val="Normal"/>
              <w:spacing w:lineRule="auto" w:line="240"/>
              <w:rPr/>
            </w:pPr>
            <w:r>
              <w:rPr>
                <w:rFonts w:eastAsia="SimSun" w:cs="Arial"/>
                <w:sz w:val="22"/>
                <w:szCs w:val="22"/>
                <w:lang w:eastAsia="es-ES"/>
              </w:rPr>
              <w:t>Secretari</w:t>
            </w:r>
            <w:r>
              <w:rPr>
                <w:rFonts w:eastAsia="SimSun" w:cs="Arial"/>
                <w:sz w:val="22"/>
                <w:szCs w:val="22"/>
                <w:lang w:eastAsia="es-ES"/>
              </w:rPr>
              <w:t>o</w:t>
            </w:r>
            <w:r>
              <w:rPr>
                <w:rFonts w:eastAsia="SimSun" w:cs="Arial"/>
                <w:sz w:val="22"/>
                <w:szCs w:val="22"/>
                <w:lang w:eastAsia="es-ES" w:bidi="es-ES"/>
              </w:rPr>
              <w:t xml:space="preserve"> Distrital de Cultura, Recreación y Deporte </w:t>
            </w:r>
          </w:p>
        </w:tc>
        <w:tc>
          <w:tcPr>
            <w:tcW w:w="447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rPr>
                <w:rFonts w:ascii="Times New Roman" w:hAnsi="Times New Roman" w:cs="Arial"/>
                <w:sz w:val="22"/>
                <w:szCs w:val="22"/>
              </w:rPr>
            </w:pPr>
            <w:r>
              <w:rPr>
                <w:rFonts w:cs="Arial"/>
                <w:sz w:val="22"/>
                <w:szCs w:val="22"/>
              </w:rPr>
            </w:r>
          </w:p>
          <w:p>
            <w:pPr>
              <w:pStyle w:val="Normal"/>
              <w:spacing w:lineRule="auto" w:line="240"/>
              <w:rPr>
                <w:rFonts w:ascii="Times New Roman" w:hAnsi="Times New Roman"/>
                <w:sz w:val="22"/>
                <w:szCs w:val="22"/>
              </w:rPr>
            </w:pPr>
            <w:r>
              <w:rPr>
                <w:rFonts w:cs="Arial"/>
                <w:b/>
                <w:bCs/>
                <w:sz w:val="22"/>
                <w:szCs w:val="22"/>
              </w:rPr>
              <w:t xml:space="preserve">JUAN MANUEL VARGAS AYALA </w:t>
            </w:r>
          </w:p>
          <w:p>
            <w:pPr>
              <w:pStyle w:val="Normal"/>
              <w:spacing w:lineRule="auto" w:line="240"/>
              <w:rPr>
                <w:rFonts w:ascii="Times New Roman" w:hAnsi="Times New Roman"/>
                <w:sz w:val="22"/>
                <w:szCs w:val="22"/>
              </w:rPr>
            </w:pPr>
            <w:r>
              <w:rPr>
                <w:rFonts w:cs="Arial"/>
                <w:color w:val="000000"/>
                <w:sz w:val="22"/>
                <w:szCs w:val="22"/>
              </w:rPr>
              <w:t>Jefe Oficina Asesora de Jurídica - SCRD</w:t>
            </w:r>
          </w:p>
        </w:tc>
      </w:tr>
    </w:tbl>
    <w:p>
      <w:pPr>
        <w:pStyle w:val="Normal"/>
        <w:spacing w:lineRule="auto" w:line="240"/>
        <w:rPr>
          <w:rStyle w:val="Fuentedeprrafopredeter1"/>
          <w:rFonts w:ascii="Times New Roman" w:hAnsi="Times New Roman"/>
          <w:sz w:val="22"/>
          <w:szCs w:val="22"/>
        </w:rPr>
      </w:pPr>
      <w:r>
        <w:rPr>
          <w:sz w:val="22"/>
          <w:szCs w:val="22"/>
        </w:rPr>
      </w:r>
    </w:p>
    <w:p>
      <w:pPr>
        <w:pStyle w:val="Textbody"/>
        <w:tabs>
          <w:tab w:val="clear" w:pos="708"/>
          <w:tab w:val="left" w:pos="851" w:leader="none"/>
        </w:tabs>
        <w:spacing w:lineRule="auto" w:line="240" w:before="0" w:after="0"/>
        <w:ind w:left="-1" w:right="646" w:hanging="1"/>
        <w:rPr>
          <w:rFonts w:ascii="Times New Roman" w:hAnsi="Times New Roman"/>
          <w:sz w:val="14"/>
          <w:szCs w:val="14"/>
        </w:rPr>
      </w:pPr>
      <w:r>
        <w:rPr>
          <w:rFonts w:cs="Arial"/>
          <w:bCs/>
          <w:kern w:val="0"/>
          <w:sz w:val="14"/>
          <w:szCs w:val="14"/>
        </w:rPr>
        <w:t xml:space="preserve">Proyectó: </w:t>
        <w:tab/>
        <w:t>Erika Alexandra Morales Vásquez – Contratista SCRD</w:t>
      </w:r>
    </w:p>
    <w:p>
      <w:pPr>
        <w:pStyle w:val="Textbody"/>
        <w:tabs>
          <w:tab w:val="clear" w:pos="708"/>
          <w:tab w:val="left" w:pos="851" w:leader="none"/>
        </w:tabs>
        <w:spacing w:lineRule="auto" w:line="240" w:before="0" w:after="0"/>
        <w:ind w:left="-1" w:right="646" w:hanging="1"/>
        <w:rPr>
          <w:rFonts w:ascii="Times New Roman" w:hAnsi="Times New Roman"/>
          <w:sz w:val="14"/>
          <w:szCs w:val="14"/>
        </w:rPr>
      </w:pPr>
      <w:r>
        <w:rPr>
          <w:rFonts w:cs="Arial"/>
          <w:bCs/>
          <w:kern w:val="0"/>
          <w:sz w:val="14"/>
          <w:szCs w:val="14"/>
        </w:rPr>
        <w:t xml:space="preserve">Revisó:   </w:t>
        <w:tab/>
        <w:t xml:space="preserve">Alba Nohora Díaz Galán/Bibiana Quesada Mora </w:t>
      </w:r>
    </w:p>
    <w:p>
      <w:pPr>
        <w:pStyle w:val="Textbody"/>
        <w:tabs>
          <w:tab w:val="clear" w:pos="708"/>
          <w:tab w:val="left" w:pos="851" w:leader="none"/>
        </w:tabs>
        <w:spacing w:lineRule="auto" w:line="240" w:before="0" w:after="0"/>
        <w:ind w:left="-1" w:right="646" w:hanging="1"/>
        <w:rPr>
          <w:rFonts w:ascii="Times New Roman" w:hAnsi="Times New Roman"/>
          <w:sz w:val="14"/>
          <w:szCs w:val="14"/>
        </w:rPr>
      </w:pPr>
      <w:r>
        <w:rPr>
          <w:rFonts w:cs="Arial"/>
          <w:bCs/>
          <w:kern w:val="0"/>
          <w:sz w:val="14"/>
          <w:szCs w:val="14"/>
        </w:rPr>
        <w:t xml:space="preserve">Aprobó:   </w:t>
        <w:tab/>
        <w:t>Yamile Borja Martínez – Directora de Gestión Corporativa SCRD</w:t>
      </w:r>
    </w:p>
    <w:p>
      <w:pPr>
        <w:pStyle w:val="Normal"/>
        <w:spacing w:lineRule="auto" w:line="240"/>
        <w:ind w:left="-2" w:hanging="0"/>
        <w:rPr>
          <w:rFonts w:ascii="Times New Roman" w:hAnsi="Times New Roman" w:cs="Arial"/>
          <w:sz w:val="14"/>
          <w:szCs w:val="14"/>
        </w:rPr>
      </w:pPr>
      <w:r>
        <w:rPr>
          <w:rFonts w:cs="Arial"/>
          <w:sz w:val="14"/>
          <w:szCs w:val="14"/>
        </w:rPr>
      </w:r>
    </w:p>
    <w:p>
      <w:pPr>
        <w:pStyle w:val="Normal"/>
        <w:spacing w:lineRule="auto" w:line="240"/>
        <w:ind w:left="-2" w:hanging="0"/>
        <w:rPr>
          <w:rFonts w:ascii="Times New Roman" w:hAnsi="Times New Roman" w:cs="Arial"/>
          <w:sz w:val="14"/>
          <w:szCs w:val="14"/>
        </w:rPr>
      </w:pPr>
      <w:r>
        <w:rPr>
          <w:rFonts w:cs="Arial"/>
          <w:sz w:val="14"/>
          <w:szCs w:val="14"/>
        </w:rPr>
      </w:r>
    </w:p>
    <w:p>
      <w:pPr>
        <w:pStyle w:val="Normal"/>
        <w:spacing w:lineRule="auto" w:line="240"/>
        <w:ind w:left="-2" w:hanging="0"/>
        <w:rPr>
          <w:rFonts w:ascii="Times New Roman" w:hAnsi="Times New Roman" w:cs="Arial"/>
          <w:sz w:val="22"/>
          <w:szCs w:val="22"/>
        </w:rPr>
      </w:pPr>
      <w:r>
        <w:rPr>
          <w:rFonts w:cs="Arial"/>
          <w:sz w:val="22"/>
          <w:szCs w:val="22"/>
        </w:rPr>
      </w:r>
    </w:p>
    <w:p>
      <w:pPr>
        <w:pStyle w:val="Normal"/>
        <w:spacing w:lineRule="auto" w:line="240"/>
        <w:ind w:left="-2" w:hanging="0"/>
        <w:rPr>
          <w:rFonts w:ascii="Times New Roman" w:hAnsi="Times New Roman" w:cs="Arial"/>
          <w:sz w:val="22"/>
          <w:szCs w:val="22"/>
        </w:rPr>
      </w:pPr>
      <w:r>
        <w:rPr>
          <w:rFonts w:cs="Arial"/>
          <w:sz w:val="22"/>
          <w:szCs w:val="22"/>
        </w:rPr>
      </w:r>
    </w:p>
    <w:p>
      <w:pPr>
        <w:pStyle w:val="Cuerpodetexto"/>
        <w:rPr>
          <w:rFonts w:ascii="Times New Roman" w:hAnsi="Times New Roman"/>
          <w:sz w:val="22"/>
          <w:szCs w:val="22"/>
        </w:rPr>
      </w:pPr>
      <w:r>
        <w:rPr>
          <w:sz w:val="22"/>
          <w:szCs w:val="22"/>
        </w:rPr>
      </w:r>
      <w:r>
        <w:br w:type="page"/>
      </w:r>
    </w:p>
    <w:p>
      <w:pPr>
        <w:pStyle w:val="Cuerpodetexto"/>
        <w:jc w:val="center"/>
        <w:rPr>
          <w:rFonts w:ascii="Times New Roman" w:hAnsi="Times New Roman"/>
          <w:sz w:val="22"/>
          <w:szCs w:val="22"/>
        </w:rPr>
      </w:pPr>
      <w:r>
        <w:rPr>
          <w:sz w:val="22"/>
          <w:szCs w:val="22"/>
        </w:rPr>
        <w:t>PROYECTO  DE DECRETO</w:t>
      </w:r>
    </w:p>
    <w:p>
      <w:pPr>
        <w:pStyle w:val="Cuerpodetexto"/>
        <w:rPr>
          <w:rFonts w:ascii="Times New Roman" w:hAnsi="Times New Roman"/>
          <w:sz w:val="22"/>
          <w:szCs w:val="22"/>
        </w:rPr>
      </w:pPr>
      <w:r>
        <w:rPr>
          <w:sz w:val="22"/>
          <w:szCs w:val="22"/>
        </w:rPr>
      </w:r>
    </w:p>
    <w:p>
      <w:pPr>
        <w:pStyle w:val="Ttulo2"/>
        <w:numPr>
          <w:ilvl w:val="0"/>
          <w:numId w:val="0"/>
        </w:numPr>
        <w:spacing w:before="96" w:after="0"/>
        <w:ind w:left="187" w:right="204" w:hanging="0"/>
        <w:jc w:val="center"/>
        <w:rPr>
          <w:rFonts w:ascii="Times New Roman" w:hAnsi="Times New Roman"/>
          <w:sz w:val="22"/>
          <w:szCs w:val="22"/>
        </w:rPr>
      </w:pPr>
      <w:r>
        <w:rPr>
          <w:rFonts w:ascii="Times New Roman" w:hAnsi="Times New Roman"/>
          <w:sz w:val="22"/>
          <w:szCs w:val="22"/>
        </w:rPr>
        <w:t>“</w:t>
      </w:r>
      <w:r>
        <w:rPr>
          <w:rFonts w:ascii="Times New Roman" w:hAnsi="Times New Roman"/>
          <w:sz w:val="22"/>
          <w:szCs w:val="22"/>
        </w:rPr>
        <w:t>Por el cual se modifica la estructura organizacional de la Secretaría Distrital de Cultura,</w:t>
      </w:r>
      <w:r>
        <w:rPr>
          <w:rFonts w:ascii="Times New Roman" w:hAnsi="Times New Roman"/>
          <w:spacing w:val="-57"/>
          <w:sz w:val="22"/>
          <w:szCs w:val="22"/>
        </w:rPr>
        <w:t xml:space="preserve"> </w:t>
      </w:r>
      <w:r>
        <w:rPr>
          <w:rFonts w:ascii="Times New Roman" w:hAnsi="Times New Roman"/>
          <w:sz w:val="22"/>
          <w:szCs w:val="22"/>
        </w:rPr>
        <w:t>Recreación</w:t>
      </w:r>
      <w:r>
        <w:rPr>
          <w:rFonts w:ascii="Times New Roman" w:hAnsi="Times New Roman"/>
          <w:spacing w:val="3"/>
          <w:sz w:val="22"/>
          <w:szCs w:val="22"/>
        </w:rPr>
        <w:t xml:space="preserve"> </w:t>
      </w:r>
      <w:r>
        <w:rPr>
          <w:rFonts w:ascii="Times New Roman" w:hAnsi="Times New Roman"/>
          <w:sz w:val="22"/>
          <w:szCs w:val="22"/>
        </w:rPr>
        <w:t>y</w:t>
      </w:r>
      <w:r>
        <w:rPr>
          <w:rFonts w:ascii="Times New Roman" w:hAnsi="Times New Roman"/>
          <w:spacing w:val="-5"/>
          <w:sz w:val="22"/>
          <w:szCs w:val="22"/>
        </w:rPr>
        <w:t xml:space="preserve"> </w:t>
      </w:r>
      <w:r>
        <w:rPr>
          <w:rFonts w:ascii="Times New Roman" w:hAnsi="Times New Roman"/>
          <w:sz w:val="22"/>
          <w:szCs w:val="22"/>
        </w:rPr>
        <w:t>Deporte</w:t>
      </w:r>
      <w:r>
        <w:rPr>
          <w:rFonts w:ascii="Times New Roman" w:hAnsi="Times New Roman"/>
          <w:spacing w:val="3"/>
          <w:sz w:val="22"/>
          <w:szCs w:val="22"/>
        </w:rPr>
        <w:t xml:space="preserve"> </w:t>
      </w:r>
      <w:r>
        <w:rPr>
          <w:rFonts w:ascii="Times New Roman" w:hAnsi="Times New Roman"/>
          <w:sz w:val="22"/>
          <w:szCs w:val="22"/>
        </w:rPr>
        <w:t>y</w:t>
      </w:r>
      <w:r>
        <w:rPr>
          <w:rFonts w:ascii="Times New Roman" w:hAnsi="Times New Roman"/>
          <w:spacing w:val="-5"/>
          <w:sz w:val="22"/>
          <w:szCs w:val="22"/>
        </w:rPr>
        <w:t xml:space="preserve"> </w:t>
      </w:r>
      <w:r>
        <w:rPr>
          <w:rFonts w:ascii="Times New Roman" w:hAnsi="Times New Roman"/>
          <w:sz w:val="22"/>
          <w:szCs w:val="22"/>
        </w:rPr>
        <w:t>se</w:t>
      </w:r>
      <w:r>
        <w:rPr>
          <w:rFonts w:ascii="Times New Roman" w:hAnsi="Times New Roman"/>
          <w:spacing w:val="-1"/>
          <w:sz w:val="22"/>
          <w:szCs w:val="22"/>
        </w:rPr>
        <w:t xml:space="preserve"> </w:t>
      </w:r>
      <w:r>
        <w:rPr>
          <w:rFonts w:ascii="Times New Roman" w:hAnsi="Times New Roman"/>
          <w:sz w:val="22"/>
          <w:szCs w:val="22"/>
        </w:rPr>
        <w:t>dictan otras disposiciones.”</w:t>
      </w:r>
    </w:p>
    <w:p>
      <w:pPr>
        <w:pStyle w:val="Cuerpodetexto"/>
        <w:rPr>
          <w:rFonts w:ascii="Times New Roman" w:hAnsi="Times New Roman"/>
          <w:sz w:val="22"/>
          <w:szCs w:val="22"/>
        </w:rPr>
      </w:pPr>
      <w:r>
        <w:rPr>
          <w:sz w:val="22"/>
          <w:szCs w:val="22"/>
        </w:rPr>
      </w:r>
    </w:p>
    <w:p>
      <w:pPr>
        <w:pStyle w:val="Ttulo3"/>
        <w:spacing w:before="92" w:after="0"/>
        <w:ind w:left="187" w:right="205" w:hanging="0"/>
        <w:jc w:val="center"/>
        <w:rPr>
          <w:rFonts w:ascii="Times New Roman" w:hAnsi="Times New Roman"/>
          <w:sz w:val="22"/>
          <w:szCs w:val="22"/>
        </w:rPr>
      </w:pPr>
      <w:r>
        <w:rPr>
          <w:sz w:val="22"/>
          <w:szCs w:val="22"/>
        </w:rPr>
        <w:t>LA</w:t>
      </w:r>
      <w:r>
        <w:rPr>
          <w:spacing w:val="-2"/>
          <w:sz w:val="22"/>
          <w:szCs w:val="22"/>
        </w:rPr>
        <w:t xml:space="preserve"> </w:t>
      </w:r>
      <w:r>
        <w:rPr>
          <w:sz w:val="22"/>
          <w:szCs w:val="22"/>
        </w:rPr>
        <w:t>ALCALDESA</w:t>
      </w:r>
      <w:r>
        <w:rPr>
          <w:spacing w:val="-2"/>
          <w:sz w:val="22"/>
          <w:szCs w:val="22"/>
        </w:rPr>
        <w:t xml:space="preserve"> </w:t>
      </w:r>
      <w:r>
        <w:rPr>
          <w:sz w:val="22"/>
          <w:szCs w:val="22"/>
        </w:rPr>
        <w:t>MAYOR</w:t>
      </w:r>
      <w:r>
        <w:rPr>
          <w:spacing w:val="-2"/>
          <w:sz w:val="22"/>
          <w:szCs w:val="22"/>
        </w:rPr>
        <w:t xml:space="preserve"> </w:t>
      </w:r>
      <w:r>
        <w:rPr>
          <w:sz w:val="22"/>
          <w:szCs w:val="22"/>
        </w:rPr>
        <w:t>DE</w:t>
      </w:r>
      <w:r>
        <w:rPr>
          <w:spacing w:val="-2"/>
          <w:sz w:val="22"/>
          <w:szCs w:val="22"/>
        </w:rPr>
        <w:t xml:space="preserve"> </w:t>
      </w:r>
      <w:r>
        <w:rPr>
          <w:sz w:val="22"/>
          <w:szCs w:val="22"/>
        </w:rPr>
        <w:t>BOGOTÁ,</w:t>
      </w:r>
      <w:r>
        <w:rPr>
          <w:spacing w:val="-1"/>
          <w:sz w:val="22"/>
          <w:szCs w:val="22"/>
        </w:rPr>
        <w:t xml:space="preserve"> </w:t>
      </w:r>
      <w:r>
        <w:rPr>
          <w:sz w:val="22"/>
          <w:szCs w:val="22"/>
        </w:rPr>
        <w:t>D.</w:t>
      </w:r>
      <w:r>
        <w:rPr>
          <w:spacing w:val="-1"/>
          <w:sz w:val="22"/>
          <w:szCs w:val="22"/>
        </w:rPr>
        <w:t xml:space="preserve"> </w:t>
      </w:r>
      <w:r>
        <w:rPr>
          <w:sz w:val="22"/>
          <w:szCs w:val="22"/>
        </w:rPr>
        <w:t>C.</w:t>
      </w:r>
    </w:p>
    <w:p>
      <w:pPr>
        <w:pStyle w:val="Cuerpodetexto"/>
        <w:rPr>
          <w:rFonts w:ascii="Times New Roman" w:hAnsi="Times New Roman"/>
          <w:b/>
          <w:b/>
          <w:sz w:val="22"/>
          <w:szCs w:val="22"/>
        </w:rPr>
      </w:pPr>
      <w:r>
        <w:rPr>
          <w:b/>
          <w:sz w:val="22"/>
          <w:szCs w:val="22"/>
        </w:rPr>
      </w:r>
    </w:p>
    <w:p>
      <w:pPr>
        <w:pStyle w:val="Cuerpodetexto"/>
        <w:ind w:left="187" w:right="208" w:hanging="0"/>
        <w:jc w:val="center"/>
        <w:rPr>
          <w:rFonts w:ascii="Times New Roman" w:hAnsi="Times New Roman"/>
          <w:sz w:val="22"/>
          <w:szCs w:val="22"/>
        </w:rPr>
      </w:pPr>
      <w:r>
        <w:rPr>
          <w:sz w:val="22"/>
          <w:szCs w:val="22"/>
        </w:rPr>
        <w:t>En uso de sus facultades constitucionales y legales, en especial las conferidas por los numerales 7º</w:t>
      </w:r>
      <w:r>
        <w:rPr>
          <w:spacing w:val="-52"/>
          <w:sz w:val="22"/>
          <w:szCs w:val="22"/>
        </w:rPr>
        <w:t xml:space="preserve"> </w:t>
      </w:r>
      <w:r>
        <w:rPr>
          <w:sz w:val="22"/>
          <w:szCs w:val="22"/>
        </w:rPr>
        <w:t>del artículo</w:t>
      </w:r>
      <w:r>
        <w:rPr>
          <w:spacing w:val="-1"/>
          <w:sz w:val="22"/>
          <w:szCs w:val="22"/>
        </w:rPr>
        <w:t xml:space="preserve"> </w:t>
      </w:r>
      <w:r>
        <w:rPr>
          <w:sz w:val="22"/>
          <w:szCs w:val="22"/>
        </w:rPr>
        <w:t>315</w:t>
      </w:r>
      <w:r>
        <w:rPr>
          <w:spacing w:val="-1"/>
          <w:sz w:val="22"/>
          <w:szCs w:val="22"/>
        </w:rPr>
        <w:t xml:space="preserve"> </w:t>
      </w:r>
      <w:r>
        <w:rPr>
          <w:sz w:val="22"/>
          <w:szCs w:val="22"/>
        </w:rPr>
        <w:t>de</w:t>
      </w:r>
      <w:r>
        <w:rPr>
          <w:spacing w:val="-3"/>
          <w:sz w:val="22"/>
          <w:szCs w:val="22"/>
        </w:rPr>
        <w:t xml:space="preserve"> </w:t>
      </w:r>
      <w:r>
        <w:rPr>
          <w:sz w:val="22"/>
          <w:szCs w:val="22"/>
        </w:rPr>
        <w:t>la Constitución</w:t>
      </w:r>
      <w:r>
        <w:rPr>
          <w:spacing w:val="-1"/>
          <w:sz w:val="22"/>
          <w:szCs w:val="22"/>
        </w:rPr>
        <w:t xml:space="preserve"> </w:t>
      </w:r>
      <w:r>
        <w:rPr>
          <w:sz w:val="22"/>
          <w:szCs w:val="22"/>
        </w:rPr>
        <w:t>Política</w:t>
      </w:r>
      <w:r>
        <w:rPr>
          <w:spacing w:val="-1"/>
          <w:sz w:val="22"/>
          <w:szCs w:val="22"/>
        </w:rPr>
        <w:t xml:space="preserve"> </w:t>
      </w:r>
      <w:r>
        <w:rPr>
          <w:sz w:val="22"/>
          <w:szCs w:val="22"/>
        </w:rPr>
        <w:t>y</w:t>
      </w:r>
      <w:r>
        <w:rPr>
          <w:spacing w:val="-4"/>
          <w:sz w:val="22"/>
          <w:szCs w:val="22"/>
        </w:rPr>
        <w:t xml:space="preserve"> </w:t>
      </w:r>
      <w:r>
        <w:rPr>
          <w:sz w:val="22"/>
          <w:szCs w:val="22"/>
        </w:rPr>
        <w:t>9º</w:t>
      </w:r>
      <w:r>
        <w:rPr>
          <w:spacing w:val="-3"/>
          <w:sz w:val="22"/>
          <w:szCs w:val="22"/>
        </w:rPr>
        <w:t xml:space="preserve"> </w:t>
      </w:r>
      <w:r>
        <w:rPr>
          <w:sz w:val="22"/>
          <w:szCs w:val="22"/>
        </w:rPr>
        <w:t>del</w:t>
      </w:r>
      <w:r>
        <w:rPr>
          <w:spacing w:val="1"/>
          <w:sz w:val="22"/>
          <w:szCs w:val="22"/>
        </w:rPr>
        <w:t xml:space="preserve"> </w:t>
      </w:r>
      <w:r>
        <w:rPr>
          <w:sz w:val="22"/>
          <w:szCs w:val="22"/>
        </w:rPr>
        <w:t>artículo</w:t>
      </w:r>
      <w:r>
        <w:rPr>
          <w:spacing w:val="-1"/>
          <w:sz w:val="22"/>
          <w:szCs w:val="22"/>
        </w:rPr>
        <w:t xml:space="preserve"> </w:t>
      </w:r>
      <w:r>
        <w:rPr>
          <w:sz w:val="22"/>
          <w:szCs w:val="22"/>
        </w:rPr>
        <w:t>38</w:t>
      </w:r>
      <w:r>
        <w:rPr>
          <w:spacing w:val="-1"/>
          <w:sz w:val="22"/>
          <w:szCs w:val="22"/>
        </w:rPr>
        <w:t xml:space="preserve"> </w:t>
      </w:r>
      <w:r>
        <w:rPr>
          <w:sz w:val="22"/>
          <w:szCs w:val="22"/>
        </w:rPr>
        <w:t>del Decreto</w:t>
      </w:r>
      <w:r>
        <w:rPr>
          <w:spacing w:val="-1"/>
          <w:sz w:val="22"/>
          <w:szCs w:val="22"/>
        </w:rPr>
        <w:t xml:space="preserve"> </w:t>
      </w:r>
      <w:r>
        <w:rPr>
          <w:sz w:val="22"/>
          <w:szCs w:val="22"/>
        </w:rPr>
        <w:t>Ley</w:t>
      </w:r>
      <w:r>
        <w:rPr>
          <w:spacing w:val="-3"/>
          <w:sz w:val="22"/>
          <w:szCs w:val="22"/>
        </w:rPr>
        <w:t xml:space="preserve"> </w:t>
      </w:r>
      <w:r>
        <w:rPr>
          <w:sz w:val="22"/>
          <w:szCs w:val="22"/>
        </w:rPr>
        <w:t>1421</w:t>
      </w:r>
      <w:r>
        <w:rPr>
          <w:spacing w:val="-1"/>
          <w:sz w:val="22"/>
          <w:szCs w:val="22"/>
        </w:rPr>
        <w:t xml:space="preserve"> </w:t>
      </w:r>
      <w:r>
        <w:rPr>
          <w:sz w:val="22"/>
          <w:szCs w:val="22"/>
        </w:rPr>
        <w:t>de</w:t>
      </w:r>
      <w:r>
        <w:rPr>
          <w:spacing w:val="-1"/>
          <w:sz w:val="22"/>
          <w:szCs w:val="22"/>
        </w:rPr>
        <w:t xml:space="preserve"> </w:t>
      </w:r>
      <w:r>
        <w:rPr>
          <w:sz w:val="22"/>
          <w:szCs w:val="22"/>
        </w:rPr>
        <w:t>1993</w:t>
      </w:r>
      <w:r>
        <w:rPr>
          <w:spacing w:val="-1"/>
          <w:sz w:val="22"/>
          <w:szCs w:val="22"/>
        </w:rPr>
        <w:t xml:space="preserve"> </w:t>
      </w:r>
      <w:r>
        <w:rPr>
          <w:sz w:val="22"/>
          <w:szCs w:val="22"/>
        </w:rPr>
        <w:t>y,</w:t>
      </w:r>
    </w:p>
    <w:p>
      <w:pPr>
        <w:pStyle w:val="Ttulo3"/>
        <w:keepNext w:val="true"/>
        <w:keepLines/>
        <w:widowControl/>
        <w:numPr>
          <w:ilvl w:val="0"/>
          <w:numId w:val="0"/>
        </w:numPr>
        <w:bidi w:val="0"/>
        <w:spacing w:lineRule="atLeast" w:line="1" w:before="1" w:after="0"/>
        <w:ind w:left="57" w:right="0" w:hanging="0"/>
        <w:jc w:val="center"/>
        <w:textAlignment w:val="top"/>
        <w:outlineLvl w:val="2"/>
        <w:rPr>
          <w:rFonts w:ascii="Times New Roman" w:hAnsi="Times New Roman"/>
          <w:sz w:val="22"/>
          <w:szCs w:val="22"/>
        </w:rPr>
      </w:pPr>
      <w:r>
        <w:rPr>
          <w:sz w:val="22"/>
          <w:szCs w:val="22"/>
        </w:rPr>
      </w:r>
    </w:p>
    <w:p>
      <w:pPr>
        <w:pStyle w:val="Ttulo3"/>
        <w:widowControl/>
        <w:numPr>
          <w:ilvl w:val="0"/>
          <w:numId w:val="0"/>
        </w:numPr>
        <w:bidi w:val="0"/>
        <w:spacing w:lineRule="atLeast" w:line="1" w:before="1" w:after="0"/>
        <w:ind w:left="57" w:right="0" w:hanging="0"/>
        <w:jc w:val="center"/>
        <w:textAlignment w:val="top"/>
        <w:outlineLvl w:val="2"/>
        <w:rPr>
          <w:rFonts w:ascii="Times New Roman" w:hAnsi="Times New Roman"/>
          <w:sz w:val="22"/>
          <w:szCs w:val="22"/>
        </w:rPr>
      </w:pPr>
      <w:r>
        <w:rPr>
          <w:sz w:val="22"/>
          <w:szCs w:val="22"/>
        </w:rPr>
        <w:t>CONSIDERANDO:</w:t>
      </w:r>
    </w:p>
    <w:p>
      <w:pPr>
        <w:pStyle w:val="Cuerpodetexto"/>
        <w:rPr>
          <w:rFonts w:ascii="Times New Roman" w:hAnsi="Times New Roman"/>
          <w:b/>
          <w:b/>
          <w:sz w:val="22"/>
          <w:szCs w:val="22"/>
        </w:rPr>
      </w:pPr>
      <w:r>
        <w:rPr>
          <w:b/>
          <w:sz w:val="22"/>
          <w:szCs w:val="22"/>
        </w:rPr>
      </w:r>
    </w:p>
    <w:p>
      <w:pPr>
        <w:pStyle w:val="Normal"/>
        <w:ind w:left="101" w:right="117" w:hanging="0"/>
        <w:jc w:val="both"/>
        <w:rPr>
          <w:rFonts w:ascii="Times New Roman" w:hAnsi="Times New Roman"/>
          <w:sz w:val="22"/>
          <w:szCs w:val="22"/>
        </w:rPr>
      </w:pPr>
      <w:r>
        <w:rPr>
          <w:sz w:val="22"/>
          <w:szCs w:val="22"/>
        </w:rPr>
        <w:t>Que</w:t>
      </w:r>
      <w:r>
        <w:rPr>
          <w:spacing w:val="-8"/>
          <w:sz w:val="22"/>
          <w:szCs w:val="22"/>
        </w:rPr>
        <w:t xml:space="preserve"> </w:t>
      </w:r>
      <w:r>
        <w:rPr>
          <w:sz w:val="22"/>
          <w:szCs w:val="22"/>
        </w:rPr>
        <w:t>el</w:t>
      </w:r>
      <w:r>
        <w:rPr>
          <w:spacing w:val="-8"/>
          <w:sz w:val="22"/>
          <w:szCs w:val="22"/>
        </w:rPr>
        <w:t xml:space="preserve"> </w:t>
      </w:r>
      <w:r>
        <w:rPr>
          <w:sz w:val="22"/>
          <w:szCs w:val="22"/>
        </w:rPr>
        <w:t>Acuerdo</w:t>
      </w:r>
      <w:r>
        <w:rPr>
          <w:spacing w:val="-9"/>
          <w:sz w:val="22"/>
          <w:szCs w:val="22"/>
        </w:rPr>
        <w:t xml:space="preserve"> </w:t>
      </w:r>
      <w:r>
        <w:rPr>
          <w:sz w:val="22"/>
          <w:szCs w:val="22"/>
        </w:rPr>
        <w:t>257</w:t>
      </w:r>
      <w:r>
        <w:rPr>
          <w:spacing w:val="-9"/>
          <w:sz w:val="22"/>
          <w:szCs w:val="22"/>
        </w:rPr>
        <w:t xml:space="preserve"> </w:t>
      </w:r>
      <w:r>
        <w:rPr>
          <w:sz w:val="22"/>
          <w:szCs w:val="22"/>
        </w:rPr>
        <w:t>de</w:t>
      </w:r>
      <w:r>
        <w:rPr>
          <w:spacing w:val="-8"/>
          <w:sz w:val="22"/>
          <w:szCs w:val="22"/>
        </w:rPr>
        <w:t xml:space="preserve"> </w:t>
      </w:r>
      <w:r>
        <w:rPr>
          <w:sz w:val="22"/>
          <w:szCs w:val="22"/>
        </w:rPr>
        <w:t>2006</w:t>
      </w:r>
      <w:r>
        <w:rPr>
          <w:spacing w:val="-2"/>
          <w:sz w:val="22"/>
          <w:szCs w:val="22"/>
        </w:rPr>
        <w:t xml:space="preserve"> </w:t>
      </w:r>
      <w:r>
        <w:rPr>
          <w:sz w:val="22"/>
          <w:szCs w:val="22"/>
        </w:rPr>
        <w:t>“</w:t>
      </w:r>
      <w:r>
        <w:rPr>
          <w:i/>
          <w:sz w:val="22"/>
          <w:szCs w:val="22"/>
        </w:rPr>
        <w:t>Por</w:t>
      </w:r>
      <w:r>
        <w:rPr>
          <w:i/>
          <w:spacing w:val="-8"/>
          <w:sz w:val="22"/>
          <w:szCs w:val="22"/>
        </w:rPr>
        <w:t xml:space="preserve"> </w:t>
      </w:r>
      <w:r>
        <w:rPr>
          <w:i/>
          <w:sz w:val="22"/>
          <w:szCs w:val="22"/>
        </w:rPr>
        <w:t>el</w:t>
      </w:r>
      <w:r>
        <w:rPr>
          <w:i/>
          <w:spacing w:val="-8"/>
          <w:sz w:val="22"/>
          <w:szCs w:val="22"/>
        </w:rPr>
        <w:t xml:space="preserve"> </w:t>
      </w:r>
      <w:r>
        <w:rPr>
          <w:i/>
          <w:sz w:val="22"/>
          <w:szCs w:val="22"/>
        </w:rPr>
        <w:t>cual</w:t>
      </w:r>
      <w:r>
        <w:rPr>
          <w:i/>
          <w:spacing w:val="-8"/>
          <w:sz w:val="22"/>
          <w:szCs w:val="22"/>
        </w:rPr>
        <w:t xml:space="preserve"> </w:t>
      </w:r>
      <w:r>
        <w:rPr>
          <w:i/>
          <w:sz w:val="22"/>
          <w:szCs w:val="22"/>
        </w:rPr>
        <w:t>se</w:t>
      </w:r>
      <w:r>
        <w:rPr>
          <w:i/>
          <w:spacing w:val="-8"/>
          <w:sz w:val="22"/>
          <w:szCs w:val="22"/>
        </w:rPr>
        <w:t xml:space="preserve"> </w:t>
      </w:r>
      <w:r>
        <w:rPr>
          <w:i/>
          <w:sz w:val="22"/>
          <w:szCs w:val="22"/>
        </w:rPr>
        <w:t>dictan</w:t>
      </w:r>
      <w:r>
        <w:rPr>
          <w:i/>
          <w:spacing w:val="-9"/>
          <w:sz w:val="22"/>
          <w:szCs w:val="22"/>
        </w:rPr>
        <w:t xml:space="preserve"> </w:t>
      </w:r>
      <w:r>
        <w:rPr>
          <w:i/>
          <w:sz w:val="22"/>
          <w:szCs w:val="22"/>
        </w:rPr>
        <w:t>normas</w:t>
      </w:r>
      <w:r>
        <w:rPr>
          <w:i/>
          <w:spacing w:val="-8"/>
          <w:sz w:val="22"/>
          <w:szCs w:val="22"/>
        </w:rPr>
        <w:t xml:space="preserve"> </w:t>
      </w:r>
      <w:r>
        <w:rPr>
          <w:i/>
          <w:sz w:val="22"/>
          <w:szCs w:val="22"/>
        </w:rPr>
        <w:t>básicas</w:t>
      </w:r>
      <w:r>
        <w:rPr>
          <w:i/>
          <w:spacing w:val="-8"/>
          <w:sz w:val="22"/>
          <w:szCs w:val="22"/>
        </w:rPr>
        <w:t xml:space="preserve"> </w:t>
      </w:r>
      <w:r>
        <w:rPr>
          <w:i/>
          <w:sz w:val="22"/>
          <w:szCs w:val="22"/>
        </w:rPr>
        <w:t>sobre</w:t>
      </w:r>
      <w:r>
        <w:rPr>
          <w:i/>
          <w:spacing w:val="-10"/>
          <w:sz w:val="22"/>
          <w:szCs w:val="22"/>
        </w:rPr>
        <w:t xml:space="preserve"> </w:t>
      </w:r>
      <w:r>
        <w:rPr>
          <w:i/>
          <w:sz w:val="22"/>
          <w:szCs w:val="22"/>
        </w:rPr>
        <w:t>la</w:t>
      </w:r>
      <w:r>
        <w:rPr>
          <w:i/>
          <w:spacing w:val="-9"/>
          <w:sz w:val="22"/>
          <w:szCs w:val="22"/>
        </w:rPr>
        <w:t xml:space="preserve"> </w:t>
      </w:r>
      <w:r>
        <w:rPr>
          <w:i/>
          <w:sz w:val="22"/>
          <w:szCs w:val="22"/>
        </w:rPr>
        <w:t>estructura,</w:t>
      </w:r>
      <w:r>
        <w:rPr>
          <w:i/>
          <w:spacing w:val="-9"/>
          <w:sz w:val="22"/>
          <w:szCs w:val="22"/>
        </w:rPr>
        <w:t xml:space="preserve"> </w:t>
      </w:r>
      <w:r>
        <w:rPr>
          <w:i/>
          <w:sz w:val="22"/>
          <w:szCs w:val="22"/>
        </w:rPr>
        <w:t>organización</w:t>
      </w:r>
      <w:r>
        <w:rPr>
          <w:i/>
          <w:spacing w:val="-52"/>
          <w:sz w:val="22"/>
          <w:szCs w:val="22"/>
        </w:rPr>
        <w:t xml:space="preserve"> </w:t>
      </w:r>
      <w:r>
        <w:rPr>
          <w:i/>
          <w:sz w:val="22"/>
          <w:szCs w:val="22"/>
        </w:rPr>
        <w:t>y</w:t>
      </w:r>
      <w:r>
        <w:rPr>
          <w:i/>
          <w:spacing w:val="-9"/>
          <w:sz w:val="22"/>
          <w:szCs w:val="22"/>
        </w:rPr>
        <w:t xml:space="preserve"> </w:t>
      </w:r>
      <w:r>
        <w:rPr>
          <w:i/>
          <w:sz w:val="22"/>
          <w:szCs w:val="22"/>
        </w:rPr>
        <w:t>funcionamiento</w:t>
      </w:r>
      <w:r>
        <w:rPr>
          <w:i/>
          <w:spacing w:val="-11"/>
          <w:sz w:val="22"/>
          <w:szCs w:val="22"/>
        </w:rPr>
        <w:t xml:space="preserve"> </w:t>
      </w:r>
      <w:r>
        <w:rPr>
          <w:i/>
          <w:sz w:val="22"/>
          <w:szCs w:val="22"/>
        </w:rPr>
        <w:t>de</w:t>
      </w:r>
      <w:r>
        <w:rPr>
          <w:i/>
          <w:spacing w:val="-11"/>
          <w:sz w:val="22"/>
          <w:szCs w:val="22"/>
        </w:rPr>
        <w:t xml:space="preserve"> </w:t>
      </w:r>
      <w:r>
        <w:rPr>
          <w:i/>
          <w:sz w:val="22"/>
          <w:szCs w:val="22"/>
        </w:rPr>
        <w:t>los</w:t>
      </w:r>
      <w:r>
        <w:rPr>
          <w:i/>
          <w:spacing w:val="-8"/>
          <w:sz w:val="22"/>
          <w:szCs w:val="22"/>
        </w:rPr>
        <w:t xml:space="preserve"> </w:t>
      </w:r>
      <w:r>
        <w:rPr>
          <w:i/>
          <w:sz w:val="22"/>
          <w:szCs w:val="22"/>
        </w:rPr>
        <w:t>organismos</w:t>
      </w:r>
      <w:r>
        <w:rPr>
          <w:i/>
          <w:spacing w:val="-10"/>
          <w:sz w:val="22"/>
          <w:szCs w:val="22"/>
        </w:rPr>
        <w:t xml:space="preserve"> </w:t>
      </w:r>
      <w:r>
        <w:rPr>
          <w:i/>
          <w:sz w:val="22"/>
          <w:szCs w:val="22"/>
        </w:rPr>
        <w:t>y</w:t>
      </w:r>
      <w:r>
        <w:rPr>
          <w:i/>
          <w:spacing w:val="-8"/>
          <w:sz w:val="22"/>
          <w:szCs w:val="22"/>
        </w:rPr>
        <w:t xml:space="preserve"> </w:t>
      </w:r>
      <w:r>
        <w:rPr>
          <w:i/>
          <w:sz w:val="22"/>
          <w:szCs w:val="22"/>
        </w:rPr>
        <w:t>de</w:t>
      </w:r>
      <w:r>
        <w:rPr>
          <w:i/>
          <w:spacing w:val="-9"/>
          <w:sz w:val="22"/>
          <w:szCs w:val="22"/>
        </w:rPr>
        <w:t xml:space="preserve"> </w:t>
      </w:r>
      <w:r>
        <w:rPr>
          <w:i/>
          <w:sz w:val="22"/>
          <w:szCs w:val="22"/>
        </w:rPr>
        <w:t>las</w:t>
      </w:r>
      <w:r>
        <w:rPr>
          <w:i/>
          <w:spacing w:val="-8"/>
          <w:sz w:val="22"/>
          <w:szCs w:val="22"/>
        </w:rPr>
        <w:t xml:space="preserve"> </w:t>
      </w:r>
      <w:r>
        <w:rPr>
          <w:i/>
          <w:sz w:val="22"/>
          <w:szCs w:val="22"/>
        </w:rPr>
        <w:t>entidades</w:t>
      </w:r>
      <w:r>
        <w:rPr>
          <w:i/>
          <w:spacing w:val="-10"/>
          <w:sz w:val="22"/>
          <w:szCs w:val="22"/>
        </w:rPr>
        <w:t xml:space="preserve"> </w:t>
      </w:r>
      <w:r>
        <w:rPr>
          <w:i/>
          <w:sz w:val="22"/>
          <w:szCs w:val="22"/>
        </w:rPr>
        <w:t>de</w:t>
      </w:r>
      <w:r>
        <w:rPr>
          <w:i/>
          <w:spacing w:val="-8"/>
          <w:sz w:val="22"/>
          <w:szCs w:val="22"/>
        </w:rPr>
        <w:t xml:space="preserve"> </w:t>
      </w:r>
      <w:r>
        <w:rPr>
          <w:i/>
          <w:sz w:val="22"/>
          <w:szCs w:val="22"/>
        </w:rPr>
        <w:t>Bogotá,</w:t>
      </w:r>
      <w:r>
        <w:rPr>
          <w:i/>
          <w:spacing w:val="-9"/>
          <w:sz w:val="22"/>
          <w:szCs w:val="22"/>
        </w:rPr>
        <w:t xml:space="preserve"> </w:t>
      </w:r>
      <w:r>
        <w:rPr>
          <w:i/>
          <w:sz w:val="22"/>
          <w:szCs w:val="22"/>
        </w:rPr>
        <w:t>Distrito</w:t>
      </w:r>
      <w:r>
        <w:rPr>
          <w:i/>
          <w:spacing w:val="-10"/>
          <w:sz w:val="22"/>
          <w:szCs w:val="22"/>
        </w:rPr>
        <w:t xml:space="preserve"> </w:t>
      </w:r>
      <w:r>
        <w:rPr>
          <w:i/>
          <w:sz w:val="22"/>
          <w:szCs w:val="22"/>
        </w:rPr>
        <w:t>Capital,</w:t>
      </w:r>
      <w:r>
        <w:rPr>
          <w:i/>
          <w:spacing w:val="-11"/>
          <w:sz w:val="22"/>
          <w:szCs w:val="22"/>
        </w:rPr>
        <w:t xml:space="preserve"> </w:t>
      </w:r>
      <w:r>
        <w:rPr>
          <w:i/>
          <w:sz w:val="22"/>
          <w:szCs w:val="22"/>
        </w:rPr>
        <w:t>y</w:t>
      </w:r>
      <w:r>
        <w:rPr>
          <w:i/>
          <w:spacing w:val="-8"/>
          <w:sz w:val="22"/>
          <w:szCs w:val="22"/>
        </w:rPr>
        <w:t xml:space="preserve"> </w:t>
      </w:r>
      <w:r>
        <w:rPr>
          <w:i/>
          <w:sz w:val="22"/>
          <w:szCs w:val="22"/>
        </w:rPr>
        <w:t>se</w:t>
      </w:r>
      <w:r>
        <w:rPr>
          <w:i/>
          <w:spacing w:val="-11"/>
          <w:sz w:val="22"/>
          <w:szCs w:val="22"/>
        </w:rPr>
        <w:t xml:space="preserve"> </w:t>
      </w:r>
      <w:r>
        <w:rPr>
          <w:i/>
          <w:sz w:val="22"/>
          <w:szCs w:val="22"/>
        </w:rPr>
        <w:t>expiden</w:t>
      </w:r>
      <w:r>
        <w:rPr>
          <w:i/>
          <w:spacing w:val="-9"/>
          <w:sz w:val="22"/>
          <w:szCs w:val="22"/>
        </w:rPr>
        <w:t xml:space="preserve"> </w:t>
      </w:r>
      <w:r>
        <w:rPr>
          <w:i/>
          <w:sz w:val="22"/>
          <w:szCs w:val="22"/>
        </w:rPr>
        <w:t>otras</w:t>
      </w:r>
      <w:r>
        <w:rPr>
          <w:i/>
          <w:spacing w:val="-53"/>
          <w:sz w:val="22"/>
          <w:szCs w:val="22"/>
        </w:rPr>
        <w:t xml:space="preserve"> </w:t>
      </w:r>
      <w:r>
        <w:rPr>
          <w:i/>
          <w:sz w:val="22"/>
          <w:szCs w:val="22"/>
        </w:rPr>
        <w:t>disposiciones</w:t>
      </w:r>
      <w:r>
        <w:rPr>
          <w:sz w:val="22"/>
          <w:szCs w:val="22"/>
        </w:rPr>
        <w:t>”, en su artículo 94 establece la naturaleza, objeto y funciones básicas de la Secretaría</w:t>
      </w:r>
      <w:r>
        <w:rPr>
          <w:spacing w:val="1"/>
          <w:sz w:val="22"/>
          <w:szCs w:val="22"/>
        </w:rPr>
        <w:t xml:space="preserve"> </w:t>
      </w:r>
      <w:r>
        <w:rPr>
          <w:sz w:val="22"/>
          <w:szCs w:val="22"/>
        </w:rPr>
        <w:t>Distrital</w:t>
      </w:r>
      <w:r>
        <w:rPr>
          <w:spacing w:val="-5"/>
          <w:sz w:val="22"/>
          <w:szCs w:val="22"/>
        </w:rPr>
        <w:t xml:space="preserve"> </w:t>
      </w:r>
      <w:r>
        <w:rPr>
          <w:sz w:val="22"/>
          <w:szCs w:val="22"/>
        </w:rPr>
        <w:t>de</w:t>
      </w:r>
      <w:r>
        <w:rPr>
          <w:spacing w:val="-6"/>
          <w:sz w:val="22"/>
          <w:szCs w:val="22"/>
        </w:rPr>
        <w:t xml:space="preserve"> </w:t>
      </w:r>
      <w:r>
        <w:rPr>
          <w:sz w:val="22"/>
          <w:szCs w:val="22"/>
        </w:rPr>
        <w:t>Cultura,</w:t>
      </w:r>
      <w:r>
        <w:rPr>
          <w:spacing w:val="-6"/>
          <w:sz w:val="22"/>
          <w:szCs w:val="22"/>
        </w:rPr>
        <w:t xml:space="preserve"> </w:t>
      </w:r>
      <w:r>
        <w:rPr>
          <w:sz w:val="22"/>
          <w:szCs w:val="22"/>
        </w:rPr>
        <w:t>Recreación</w:t>
      </w:r>
      <w:r>
        <w:rPr>
          <w:spacing w:val="-6"/>
          <w:sz w:val="22"/>
          <w:szCs w:val="22"/>
        </w:rPr>
        <w:t xml:space="preserve"> </w:t>
      </w:r>
      <w:r>
        <w:rPr>
          <w:sz w:val="22"/>
          <w:szCs w:val="22"/>
        </w:rPr>
        <w:t>y</w:t>
      </w:r>
      <w:r>
        <w:rPr>
          <w:spacing w:val="-9"/>
          <w:sz w:val="22"/>
          <w:szCs w:val="22"/>
        </w:rPr>
        <w:t xml:space="preserve"> </w:t>
      </w:r>
      <w:r>
        <w:rPr>
          <w:sz w:val="22"/>
          <w:szCs w:val="22"/>
        </w:rPr>
        <w:t>Deporte,</w:t>
      </w:r>
      <w:r>
        <w:rPr>
          <w:spacing w:val="-6"/>
          <w:sz w:val="22"/>
          <w:szCs w:val="22"/>
        </w:rPr>
        <w:t xml:space="preserve"> </w:t>
      </w:r>
      <w:r>
        <w:rPr>
          <w:sz w:val="22"/>
          <w:szCs w:val="22"/>
        </w:rPr>
        <w:t>la</w:t>
      </w:r>
      <w:r>
        <w:rPr>
          <w:spacing w:val="-6"/>
          <w:sz w:val="22"/>
          <w:szCs w:val="22"/>
        </w:rPr>
        <w:t xml:space="preserve"> </w:t>
      </w:r>
      <w:r>
        <w:rPr>
          <w:sz w:val="22"/>
          <w:szCs w:val="22"/>
        </w:rPr>
        <w:t>cual</w:t>
      </w:r>
      <w:r>
        <w:rPr>
          <w:spacing w:val="-5"/>
          <w:sz w:val="22"/>
          <w:szCs w:val="22"/>
        </w:rPr>
        <w:t xml:space="preserve"> </w:t>
      </w:r>
      <w:r>
        <w:rPr>
          <w:sz w:val="22"/>
          <w:szCs w:val="22"/>
        </w:rPr>
        <w:t>tiene</w:t>
      </w:r>
      <w:r>
        <w:rPr>
          <w:spacing w:val="-6"/>
          <w:sz w:val="22"/>
          <w:szCs w:val="22"/>
        </w:rPr>
        <w:t xml:space="preserve"> </w:t>
      </w:r>
      <w:r>
        <w:rPr>
          <w:sz w:val="22"/>
          <w:szCs w:val="22"/>
        </w:rPr>
        <w:t>por</w:t>
      </w:r>
      <w:r>
        <w:rPr>
          <w:spacing w:val="-5"/>
          <w:sz w:val="22"/>
          <w:szCs w:val="22"/>
        </w:rPr>
        <w:t xml:space="preserve"> </w:t>
      </w:r>
      <w:r>
        <w:rPr>
          <w:sz w:val="22"/>
          <w:szCs w:val="22"/>
        </w:rPr>
        <w:t>objeto</w:t>
      </w:r>
      <w:r>
        <w:rPr>
          <w:spacing w:val="-6"/>
          <w:sz w:val="22"/>
          <w:szCs w:val="22"/>
        </w:rPr>
        <w:t xml:space="preserve"> </w:t>
      </w:r>
      <w:r>
        <w:rPr>
          <w:sz w:val="22"/>
          <w:szCs w:val="22"/>
        </w:rPr>
        <w:t>“</w:t>
      </w:r>
      <w:r>
        <w:rPr>
          <w:i/>
          <w:sz w:val="22"/>
          <w:szCs w:val="22"/>
        </w:rPr>
        <w:t>orientar</w:t>
      </w:r>
      <w:r>
        <w:rPr>
          <w:i/>
          <w:spacing w:val="-6"/>
          <w:sz w:val="22"/>
          <w:szCs w:val="22"/>
        </w:rPr>
        <w:t xml:space="preserve"> </w:t>
      </w:r>
      <w:r>
        <w:rPr>
          <w:i/>
          <w:sz w:val="22"/>
          <w:szCs w:val="22"/>
        </w:rPr>
        <w:t>y</w:t>
      </w:r>
      <w:r>
        <w:rPr>
          <w:i/>
          <w:spacing w:val="-8"/>
          <w:sz w:val="22"/>
          <w:szCs w:val="22"/>
        </w:rPr>
        <w:t xml:space="preserve"> </w:t>
      </w:r>
      <w:r>
        <w:rPr>
          <w:i/>
          <w:sz w:val="22"/>
          <w:szCs w:val="22"/>
        </w:rPr>
        <w:t>liderar</w:t>
      </w:r>
      <w:r>
        <w:rPr>
          <w:i/>
          <w:spacing w:val="-6"/>
          <w:sz w:val="22"/>
          <w:szCs w:val="22"/>
        </w:rPr>
        <w:t xml:space="preserve"> </w:t>
      </w:r>
      <w:r>
        <w:rPr>
          <w:i/>
          <w:sz w:val="22"/>
          <w:szCs w:val="22"/>
        </w:rPr>
        <w:t>la</w:t>
      </w:r>
      <w:r>
        <w:rPr>
          <w:i/>
          <w:spacing w:val="-8"/>
          <w:sz w:val="22"/>
          <w:szCs w:val="22"/>
        </w:rPr>
        <w:t xml:space="preserve"> </w:t>
      </w:r>
      <w:r>
        <w:rPr>
          <w:i/>
          <w:sz w:val="22"/>
          <w:szCs w:val="22"/>
        </w:rPr>
        <w:t>formulación</w:t>
      </w:r>
      <w:r>
        <w:rPr>
          <w:i/>
          <w:spacing w:val="-53"/>
          <w:sz w:val="22"/>
          <w:szCs w:val="22"/>
        </w:rPr>
        <w:t xml:space="preserve"> </w:t>
      </w:r>
      <w:r>
        <w:rPr>
          <w:i/>
          <w:sz w:val="22"/>
          <w:szCs w:val="22"/>
        </w:rPr>
        <w:t>concertada de políticas, planes y programas en los campos cultural, patrimonial, recreativo y</w:t>
      </w:r>
      <w:r>
        <w:rPr>
          <w:i/>
          <w:spacing w:val="1"/>
          <w:sz w:val="22"/>
          <w:szCs w:val="22"/>
        </w:rPr>
        <w:t xml:space="preserve"> </w:t>
      </w:r>
      <w:r>
        <w:rPr>
          <w:i/>
          <w:sz w:val="22"/>
          <w:szCs w:val="22"/>
        </w:rPr>
        <w:t>deportivo del Distrito Capital en coordinación con la Secretaría Distrital de Planeación y con la</w:t>
      </w:r>
      <w:r>
        <w:rPr>
          <w:i/>
          <w:spacing w:val="1"/>
          <w:sz w:val="22"/>
          <w:szCs w:val="22"/>
        </w:rPr>
        <w:t xml:space="preserve"> </w:t>
      </w:r>
      <w:r>
        <w:rPr>
          <w:i/>
          <w:sz w:val="22"/>
          <w:szCs w:val="22"/>
        </w:rPr>
        <w:t>participación</w:t>
      </w:r>
      <w:r>
        <w:rPr>
          <w:i/>
          <w:spacing w:val="-1"/>
          <w:sz w:val="22"/>
          <w:szCs w:val="22"/>
        </w:rPr>
        <w:t xml:space="preserve"> </w:t>
      </w:r>
      <w:r>
        <w:rPr>
          <w:i/>
          <w:sz w:val="22"/>
          <w:szCs w:val="22"/>
        </w:rPr>
        <w:t>de las entidades</w:t>
      </w:r>
      <w:r>
        <w:rPr>
          <w:i/>
          <w:spacing w:val="-1"/>
          <w:sz w:val="22"/>
          <w:szCs w:val="22"/>
        </w:rPr>
        <w:t xml:space="preserve"> </w:t>
      </w:r>
      <w:r>
        <w:rPr>
          <w:i/>
          <w:sz w:val="22"/>
          <w:szCs w:val="22"/>
        </w:rPr>
        <w:t>a ella adscritas y</w:t>
      </w:r>
      <w:r>
        <w:rPr>
          <w:i/>
          <w:spacing w:val="-1"/>
          <w:sz w:val="22"/>
          <w:szCs w:val="22"/>
        </w:rPr>
        <w:t xml:space="preserve"> </w:t>
      </w:r>
      <w:r>
        <w:rPr>
          <w:i/>
          <w:sz w:val="22"/>
          <w:szCs w:val="22"/>
        </w:rPr>
        <w:t>vinculadas y</w:t>
      </w:r>
      <w:r>
        <w:rPr>
          <w:i/>
          <w:spacing w:val="-2"/>
          <w:sz w:val="22"/>
          <w:szCs w:val="22"/>
        </w:rPr>
        <w:t xml:space="preserve"> </w:t>
      </w:r>
      <w:r>
        <w:rPr>
          <w:i/>
          <w:sz w:val="22"/>
          <w:szCs w:val="22"/>
        </w:rPr>
        <w:t>la</w:t>
      </w:r>
      <w:r>
        <w:rPr>
          <w:i/>
          <w:spacing w:val="-1"/>
          <w:sz w:val="22"/>
          <w:szCs w:val="22"/>
        </w:rPr>
        <w:t xml:space="preserve"> </w:t>
      </w:r>
      <w:r>
        <w:rPr>
          <w:i/>
          <w:sz w:val="22"/>
          <w:szCs w:val="22"/>
        </w:rPr>
        <w:t>sociedad</w:t>
      </w:r>
      <w:r>
        <w:rPr>
          <w:i/>
          <w:spacing w:val="-3"/>
          <w:sz w:val="22"/>
          <w:szCs w:val="22"/>
        </w:rPr>
        <w:t xml:space="preserve"> </w:t>
      </w:r>
      <w:r>
        <w:rPr>
          <w:i/>
          <w:sz w:val="22"/>
          <w:szCs w:val="22"/>
        </w:rPr>
        <w:t>civil</w:t>
      </w:r>
      <w:r>
        <w:rPr>
          <w:sz w:val="22"/>
          <w:szCs w:val="22"/>
        </w:rPr>
        <w:t>.”</w:t>
      </w:r>
    </w:p>
    <w:p>
      <w:pPr>
        <w:pStyle w:val="Cuerpodetexto"/>
        <w:spacing w:before="10" w:after="0"/>
        <w:rPr>
          <w:rFonts w:ascii="Times New Roman" w:hAnsi="Times New Roman"/>
          <w:sz w:val="22"/>
          <w:szCs w:val="22"/>
        </w:rPr>
      </w:pPr>
      <w:r>
        <w:rPr>
          <w:sz w:val="22"/>
          <w:szCs w:val="22"/>
        </w:rPr>
      </w:r>
    </w:p>
    <w:p>
      <w:pPr>
        <w:pStyle w:val="Cuerpodetexto"/>
        <w:ind w:left="101" w:right="116" w:hanging="0"/>
        <w:jc w:val="both"/>
        <w:rPr>
          <w:rFonts w:ascii="Times New Roman" w:hAnsi="Times New Roman"/>
          <w:sz w:val="22"/>
          <w:szCs w:val="22"/>
        </w:rPr>
      </w:pPr>
      <w:r>
        <w:rPr>
          <w:sz w:val="22"/>
          <w:szCs w:val="22"/>
        </w:rPr>
        <w:t>Que mediante el Decreto Distrital 340 de 2020 se modificó la estructura de la Secretaría Distrital de</w:t>
      </w:r>
      <w:r>
        <w:rPr>
          <w:spacing w:val="1"/>
          <w:sz w:val="22"/>
          <w:szCs w:val="22"/>
        </w:rPr>
        <w:t xml:space="preserve"> </w:t>
      </w:r>
      <w:r>
        <w:rPr>
          <w:sz w:val="22"/>
          <w:szCs w:val="22"/>
        </w:rPr>
        <w:t>Cultura,</w:t>
      </w:r>
      <w:r>
        <w:rPr>
          <w:spacing w:val="-1"/>
          <w:sz w:val="22"/>
          <w:szCs w:val="22"/>
        </w:rPr>
        <w:t xml:space="preserve"> </w:t>
      </w:r>
      <w:r>
        <w:rPr>
          <w:sz w:val="22"/>
          <w:szCs w:val="22"/>
        </w:rPr>
        <w:t>Recreación y</w:t>
      </w:r>
      <w:r>
        <w:rPr>
          <w:spacing w:val="-3"/>
          <w:sz w:val="22"/>
          <w:szCs w:val="22"/>
        </w:rPr>
        <w:t xml:space="preserve"> </w:t>
      </w:r>
      <w:r>
        <w:rPr>
          <w:sz w:val="22"/>
          <w:szCs w:val="22"/>
        </w:rPr>
        <w:t>Deporte.</w:t>
      </w:r>
    </w:p>
    <w:p>
      <w:pPr>
        <w:pStyle w:val="Cuerpodetexto"/>
        <w:spacing w:before="1" w:after="0"/>
        <w:ind w:left="101" w:right="117" w:hanging="0"/>
        <w:jc w:val="both"/>
        <w:rPr/>
      </w:pPr>
      <w:r>
        <w:rPr>
          <w:sz w:val="22"/>
          <w:szCs w:val="22"/>
        </w:rPr>
        <w:t xml:space="preserve">Que </w:t>
      </w:r>
      <w:r>
        <w:rPr>
          <w:color w:val="252525"/>
          <w:sz w:val="22"/>
          <w:szCs w:val="22"/>
        </w:rPr>
        <w:t>el artículo 93 de la Ley 1952</w:t>
      </w:r>
      <w:r>
        <w:rPr>
          <w:rStyle w:val="Ancladenotaalpie"/>
          <w:color w:val="252525"/>
          <w:sz w:val="22"/>
          <w:szCs w:val="22"/>
          <w:vertAlign w:val="superscript"/>
        </w:rPr>
        <w:footnoteReference w:id="2"/>
      </w:r>
      <w:hyperlink w:anchor="_bookmark0">
        <w:r>
          <w:rPr>
            <w:rStyle w:val="Style"/>
            <w:color w:val="252525"/>
            <w:sz w:val="22"/>
            <w:szCs w:val="22"/>
          </w:rPr>
          <w:t xml:space="preserve"> </w:t>
        </w:r>
      </w:hyperlink>
      <w:r>
        <w:rPr>
          <w:color w:val="252525"/>
          <w:sz w:val="22"/>
          <w:szCs w:val="22"/>
        </w:rPr>
        <w:t>de 2019, cuya entrada en vigencia fue prorrogada hasta el 1º de</w:t>
      </w:r>
      <w:r>
        <w:rPr>
          <w:color w:val="252525"/>
          <w:spacing w:val="1"/>
          <w:sz w:val="22"/>
          <w:szCs w:val="22"/>
        </w:rPr>
        <w:t xml:space="preserve"> </w:t>
      </w:r>
      <w:r>
        <w:rPr>
          <w:color w:val="252525"/>
          <w:sz w:val="22"/>
          <w:szCs w:val="22"/>
        </w:rPr>
        <w:t>julio</w:t>
      </w:r>
      <w:r>
        <w:rPr>
          <w:color w:val="252525"/>
          <w:spacing w:val="-1"/>
          <w:sz w:val="22"/>
          <w:szCs w:val="22"/>
        </w:rPr>
        <w:t xml:space="preserve"> </w:t>
      </w:r>
      <w:r>
        <w:rPr>
          <w:color w:val="252525"/>
          <w:sz w:val="22"/>
          <w:szCs w:val="22"/>
        </w:rPr>
        <w:t>de</w:t>
      </w:r>
      <w:r>
        <w:rPr>
          <w:color w:val="252525"/>
          <w:spacing w:val="-2"/>
          <w:sz w:val="22"/>
          <w:szCs w:val="22"/>
        </w:rPr>
        <w:t xml:space="preserve"> </w:t>
      </w:r>
      <w:r>
        <w:rPr>
          <w:color w:val="252525"/>
          <w:sz w:val="22"/>
          <w:szCs w:val="22"/>
        </w:rPr>
        <w:t>2021 por</w:t>
      </w:r>
      <w:r>
        <w:rPr>
          <w:color w:val="252525"/>
          <w:spacing w:val="1"/>
          <w:sz w:val="22"/>
          <w:szCs w:val="22"/>
        </w:rPr>
        <w:t xml:space="preserve"> </w:t>
      </w:r>
      <w:r>
        <w:rPr>
          <w:color w:val="252525"/>
          <w:sz w:val="22"/>
          <w:szCs w:val="22"/>
        </w:rPr>
        <w:t>el</w:t>
      </w:r>
      <w:r>
        <w:rPr>
          <w:color w:val="252525"/>
          <w:spacing w:val="1"/>
          <w:sz w:val="22"/>
          <w:szCs w:val="22"/>
        </w:rPr>
        <w:t xml:space="preserve"> </w:t>
      </w:r>
      <w:r>
        <w:rPr>
          <w:color w:val="252525"/>
          <w:sz w:val="22"/>
          <w:szCs w:val="22"/>
        </w:rPr>
        <w:t>artículo</w:t>
      </w:r>
      <w:r>
        <w:rPr>
          <w:color w:val="252525"/>
          <w:spacing w:val="-3"/>
          <w:sz w:val="22"/>
          <w:szCs w:val="22"/>
        </w:rPr>
        <w:t xml:space="preserve"> </w:t>
      </w:r>
      <w:r>
        <w:rPr>
          <w:color w:val="252525"/>
          <w:sz w:val="22"/>
          <w:szCs w:val="22"/>
        </w:rPr>
        <w:t>140 de</w:t>
      </w:r>
      <w:r>
        <w:rPr>
          <w:color w:val="252525"/>
          <w:spacing w:val="-2"/>
          <w:sz w:val="22"/>
          <w:szCs w:val="22"/>
        </w:rPr>
        <w:t xml:space="preserve"> </w:t>
      </w:r>
      <w:r>
        <w:rPr>
          <w:color w:val="252525"/>
          <w:sz w:val="22"/>
          <w:szCs w:val="22"/>
        </w:rPr>
        <w:t>la Ley</w:t>
      </w:r>
      <w:r>
        <w:rPr>
          <w:color w:val="252525"/>
          <w:spacing w:val="-3"/>
          <w:sz w:val="22"/>
          <w:szCs w:val="22"/>
        </w:rPr>
        <w:t xml:space="preserve"> </w:t>
      </w:r>
      <w:r>
        <w:rPr>
          <w:color w:val="252525"/>
          <w:sz w:val="22"/>
          <w:szCs w:val="22"/>
        </w:rPr>
        <w:t>1955</w:t>
      </w:r>
      <w:r>
        <w:rPr>
          <w:color w:val="252525"/>
          <w:spacing w:val="-3"/>
          <w:sz w:val="22"/>
          <w:szCs w:val="22"/>
        </w:rPr>
        <w:t xml:space="preserve"> </w:t>
      </w:r>
      <w:r>
        <w:rPr>
          <w:color w:val="252525"/>
          <w:sz w:val="22"/>
          <w:szCs w:val="22"/>
        </w:rPr>
        <w:t>de 2019, establece:</w:t>
      </w:r>
    </w:p>
    <w:p>
      <w:pPr>
        <w:pStyle w:val="Cuerpodetexto"/>
        <w:spacing w:before="10" w:after="0"/>
        <w:rPr>
          <w:rFonts w:ascii="Times New Roman" w:hAnsi="Times New Roman"/>
          <w:sz w:val="22"/>
          <w:szCs w:val="22"/>
        </w:rPr>
      </w:pPr>
      <w:r>
        <w:rPr>
          <w:sz w:val="22"/>
          <w:szCs w:val="22"/>
        </w:rPr>
      </w:r>
    </w:p>
    <w:p>
      <w:pPr>
        <w:pStyle w:val="Normal"/>
        <w:spacing w:before="1" w:after="0"/>
        <w:ind w:left="821" w:right="116" w:hanging="0"/>
        <w:jc w:val="both"/>
        <w:rPr>
          <w:rFonts w:ascii="Times New Roman" w:hAnsi="Times New Roman"/>
          <w:sz w:val="22"/>
          <w:szCs w:val="22"/>
        </w:rPr>
      </w:pPr>
      <w:r>
        <w:rPr>
          <w:i/>
          <w:color w:val="252525"/>
          <w:sz w:val="22"/>
          <w:szCs w:val="22"/>
        </w:rPr>
        <w:t>“</w:t>
      </w:r>
      <w:r>
        <w:rPr>
          <w:i/>
          <w:color w:val="252525"/>
          <w:sz w:val="22"/>
          <w:szCs w:val="22"/>
        </w:rPr>
        <w:t>Toda entidad u organismo del Estado, con excepción de las competencias de la Comisión</w:t>
      </w:r>
      <w:r>
        <w:rPr>
          <w:i/>
          <w:color w:val="252525"/>
          <w:spacing w:val="1"/>
          <w:sz w:val="22"/>
          <w:szCs w:val="22"/>
        </w:rPr>
        <w:t xml:space="preserve"> </w:t>
      </w:r>
      <w:r>
        <w:rPr>
          <w:i/>
          <w:color w:val="252525"/>
          <w:sz w:val="22"/>
          <w:szCs w:val="22"/>
        </w:rPr>
        <w:t>Nacional de Disciplina Judicial y las Comisiones Seccionales de Disciplina Judicial, o</w:t>
      </w:r>
      <w:r>
        <w:rPr>
          <w:i/>
          <w:color w:val="252525"/>
          <w:spacing w:val="1"/>
          <w:sz w:val="22"/>
          <w:szCs w:val="22"/>
        </w:rPr>
        <w:t xml:space="preserve"> </w:t>
      </w:r>
      <w:r>
        <w:rPr>
          <w:i/>
          <w:color w:val="252525"/>
          <w:sz w:val="22"/>
          <w:szCs w:val="22"/>
        </w:rPr>
        <w:t>quienes hagan sus veces, debe organizar una unidad u oficina del más alto nivel, cuya</w:t>
      </w:r>
      <w:r>
        <w:rPr>
          <w:i/>
          <w:color w:val="252525"/>
          <w:spacing w:val="1"/>
          <w:sz w:val="22"/>
          <w:szCs w:val="22"/>
        </w:rPr>
        <w:t xml:space="preserve"> </w:t>
      </w:r>
      <w:r>
        <w:rPr>
          <w:i/>
          <w:color w:val="252525"/>
          <w:sz w:val="22"/>
          <w:szCs w:val="22"/>
        </w:rPr>
        <w:t>estructura</w:t>
      </w:r>
      <w:r>
        <w:rPr>
          <w:i/>
          <w:color w:val="252525"/>
          <w:spacing w:val="27"/>
          <w:sz w:val="22"/>
          <w:szCs w:val="22"/>
        </w:rPr>
        <w:t xml:space="preserve"> </w:t>
      </w:r>
      <w:r>
        <w:rPr>
          <w:i/>
          <w:color w:val="252525"/>
          <w:sz w:val="22"/>
          <w:szCs w:val="22"/>
        </w:rPr>
        <w:t>jerárquica</w:t>
      </w:r>
      <w:r>
        <w:rPr>
          <w:i/>
          <w:color w:val="252525"/>
          <w:spacing w:val="30"/>
          <w:sz w:val="22"/>
          <w:szCs w:val="22"/>
        </w:rPr>
        <w:t xml:space="preserve"> </w:t>
      </w:r>
      <w:r>
        <w:rPr>
          <w:i/>
          <w:color w:val="252525"/>
          <w:sz w:val="22"/>
          <w:szCs w:val="22"/>
        </w:rPr>
        <w:t>permita</w:t>
      </w:r>
      <w:r>
        <w:rPr>
          <w:i/>
          <w:color w:val="252525"/>
          <w:spacing w:val="27"/>
          <w:sz w:val="22"/>
          <w:szCs w:val="22"/>
        </w:rPr>
        <w:t xml:space="preserve"> </w:t>
      </w:r>
      <w:r>
        <w:rPr>
          <w:i/>
          <w:color w:val="252525"/>
          <w:sz w:val="22"/>
          <w:szCs w:val="22"/>
        </w:rPr>
        <w:t>preservar</w:t>
      </w:r>
      <w:r>
        <w:rPr>
          <w:i/>
          <w:color w:val="252525"/>
          <w:spacing w:val="28"/>
          <w:sz w:val="22"/>
          <w:szCs w:val="22"/>
        </w:rPr>
        <w:t xml:space="preserve"> </w:t>
      </w:r>
      <w:r>
        <w:rPr>
          <w:i/>
          <w:color w:val="252525"/>
          <w:sz w:val="22"/>
          <w:szCs w:val="22"/>
        </w:rPr>
        <w:t>la</w:t>
      </w:r>
      <w:r>
        <w:rPr>
          <w:i/>
          <w:color w:val="252525"/>
          <w:spacing w:val="27"/>
          <w:sz w:val="22"/>
          <w:szCs w:val="22"/>
        </w:rPr>
        <w:t xml:space="preserve"> </w:t>
      </w:r>
      <w:r>
        <w:rPr>
          <w:i/>
          <w:color w:val="252525"/>
          <w:sz w:val="22"/>
          <w:szCs w:val="22"/>
        </w:rPr>
        <w:t>garantía</w:t>
      </w:r>
      <w:r>
        <w:rPr>
          <w:i/>
          <w:color w:val="252525"/>
          <w:spacing w:val="28"/>
          <w:sz w:val="22"/>
          <w:szCs w:val="22"/>
        </w:rPr>
        <w:t xml:space="preserve"> </w:t>
      </w:r>
      <w:r>
        <w:rPr>
          <w:i/>
          <w:color w:val="252525"/>
          <w:sz w:val="22"/>
          <w:szCs w:val="22"/>
        </w:rPr>
        <w:t>de</w:t>
      </w:r>
      <w:r>
        <w:rPr>
          <w:i/>
          <w:color w:val="252525"/>
          <w:spacing w:val="30"/>
          <w:sz w:val="22"/>
          <w:szCs w:val="22"/>
        </w:rPr>
        <w:t xml:space="preserve"> </w:t>
      </w:r>
      <w:r>
        <w:rPr>
          <w:i/>
          <w:color w:val="252525"/>
          <w:sz w:val="22"/>
          <w:szCs w:val="22"/>
        </w:rPr>
        <w:t>la</w:t>
      </w:r>
      <w:r>
        <w:rPr>
          <w:i/>
          <w:color w:val="252525"/>
          <w:spacing w:val="31"/>
          <w:sz w:val="22"/>
          <w:szCs w:val="22"/>
        </w:rPr>
        <w:t xml:space="preserve"> </w:t>
      </w:r>
      <w:r>
        <w:rPr>
          <w:i/>
          <w:color w:val="252525"/>
          <w:sz w:val="22"/>
          <w:szCs w:val="22"/>
        </w:rPr>
        <w:t>doble</w:t>
      </w:r>
      <w:r>
        <w:rPr>
          <w:i/>
          <w:color w:val="252525"/>
          <w:spacing w:val="28"/>
          <w:sz w:val="22"/>
          <w:szCs w:val="22"/>
        </w:rPr>
        <w:t xml:space="preserve"> </w:t>
      </w:r>
      <w:r>
        <w:rPr>
          <w:i/>
          <w:color w:val="252525"/>
          <w:sz w:val="22"/>
          <w:szCs w:val="22"/>
        </w:rPr>
        <w:t>instancia,</w:t>
      </w:r>
      <w:r>
        <w:rPr>
          <w:i/>
          <w:color w:val="252525"/>
          <w:spacing w:val="28"/>
          <w:sz w:val="22"/>
          <w:szCs w:val="22"/>
        </w:rPr>
        <w:t xml:space="preserve"> </w:t>
      </w:r>
      <w:r>
        <w:rPr>
          <w:i/>
          <w:color w:val="252525"/>
          <w:sz w:val="22"/>
          <w:szCs w:val="22"/>
        </w:rPr>
        <w:t>encargada</w:t>
      </w:r>
      <w:r>
        <w:rPr>
          <w:i/>
          <w:color w:val="252525"/>
          <w:spacing w:val="27"/>
          <w:sz w:val="22"/>
          <w:szCs w:val="22"/>
        </w:rPr>
        <w:t xml:space="preserve"> </w:t>
      </w:r>
      <w:r>
        <w:rPr>
          <w:i/>
          <w:color w:val="252525"/>
          <w:sz w:val="22"/>
          <w:szCs w:val="22"/>
        </w:rPr>
        <w:t>de conocer</w:t>
      </w:r>
      <w:r>
        <w:rPr>
          <w:i/>
          <w:color w:val="252525"/>
          <w:spacing w:val="-8"/>
          <w:sz w:val="22"/>
          <w:szCs w:val="22"/>
        </w:rPr>
        <w:t xml:space="preserve"> </w:t>
      </w:r>
      <w:r>
        <w:rPr>
          <w:i/>
          <w:color w:val="252525"/>
          <w:sz w:val="22"/>
          <w:szCs w:val="22"/>
        </w:rPr>
        <w:t>y</w:t>
      </w:r>
      <w:r>
        <w:rPr>
          <w:i/>
          <w:color w:val="252525"/>
          <w:spacing w:val="-8"/>
          <w:sz w:val="22"/>
          <w:szCs w:val="22"/>
        </w:rPr>
        <w:t xml:space="preserve"> </w:t>
      </w:r>
      <w:r>
        <w:rPr>
          <w:i/>
          <w:color w:val="252525"/>
          <w:sz w:val="22"/>
          <w:szCs w:val="22"/>
        </w:rPr>
        <w:t>fallar</w:t>
      </w:r>
      <w:r>
        <w:rPr>
          <w:i/>
          <w:color w:val="252525"/>
          <w:spacing w:val="-7"/>
          <w:sz w:val="22"/>
          <w:szCs w:val="22"/>
        </w:rPr>
        <w:t xml:space="preserve"> </w:t>
      </w:r>
      <w:r>
        <w:rPr>
          <w:i/>
          <w:color w:val="252525"/>
          <w:sz w:val="22"/>
          <w:szCs w:val="22"/>
        </w:rPr>
        <w:t>en</w:t>
      </w:r>
      <w:r>
        <w:rPr>
          <w:i/>
          <w:color w:val="252525"/>
          <w:spacing w:val="-9"/>
          <w:sz w:val="22"/>
          <w:szCs w:val="22"/>
        </w:rPr>
        <w:t xml:space="preserve"> </w:t>
      </w:r>
      <w:r>
        <w:rPr>
          <w:i/>
          <w:color w:val="252525"/>
          <w:sz w:val="22"/>
          <w:szCs w:val="22"/>
        </w:rPr>
        <w:t>primera</w:t>
      </w:r>
      <w:r>
        <w:rPr>
          <w:i/>
          <w:color w:val="252525"/>
          <w:spacing w:val="-10"/>
          <w:sz w:val="22"/>
          <w:szCs w:val="22"/>
        </w:rPr>
        <w:t xml:space="preserve"> </w:t>
      </w:r>
      <w:r>
        <w:rPr>
          <w:i/>
          <w:color w:val="252525"/>
          <w:sz w:val="22"/>
          <w:szCs w:val="22"/>
        </w:rPr>
        <w:t>instancia</w:t>
      </w:r>
      <w:r>
        <w:rPr>
          <w:i/>
          <w:color w:val="252525"/>
          <w:spacing w:val="-8"/>
          <w:sz w:val="22"/>
          <w:szCs w:val="22"/>
        </w:rPr>
        <w:t xml:space="preserve"> </w:t>
      </w:r>
      <w:r>
        <w:rPr>
          <w:i/>
          <w:color w:val="252525"/>
          <w:sz w:val="22"/>
          <w:szCs w:val="22"/>
        </w:rPr>
        <w:t>los</w:t>
      </w:r>
      <w:r>
        <w:rPr>
          <w:i/>
          <w:color w:val="252525"/>
          <w:spacing w:val="-8"/>
          <w:sz w:val="22"/>
          <w:szCs w:val="22"/>
        </w:rPr>
        <w:t xml:space="preserve"> </w:t>
      </w:r>
      <w:r>
        <w:rPr>
          <w:i/>
          <w:color w:val="252525"/>
          <w:sz w:val="22"/>
          <w:szCs w:val="22"/>
        </w:rPr>
        <w:t>procesos</w:t>
      </w:r>
      <w:r>
        <w:rPr>
          <w:i/>
          <w:color w:val="252525"/>
          <w:spacing w:val="-7"/>
          <w:sz w:val="22"/>
          <w:szCs w:val="22"/>
        </w:rPr>
        <w:t xml:space="preserve"> </w:t>
      </w:r>
      <w:r>
        <w:rPr>
          <w:i/>
          <w:color w:val="252525"/>
          <w:sz w:val="22"/>
          <w:szCs w:val="22"/>
        </w:rPr>
        <w:t>disciplinarios</w:t>
      </w:r>
      <w:r>
        <w:rPr>
          <w:i/>
          <w:color w:val="252525"/>
          <w:spacing w:val="-8"/>
          <w:sz w:val="22"/>
          <w:szCs w:val="22"/>
        </w:rPr>
        <w:t xml:space="preserve"> </w:t>
      </w:r>
      <w:r>
        <w:rPr>
          <w:i/>
          <w:color w:val="252525"/>
          <w:sz w:val="22"/>
          <w:szCs w:val="22"/>
        </w:rPr>
        <w:t>que</w:t>
      </w:r>
      <w:r>
        <w:rPr>
          <w:i/>
          <w:color w:val="252525"/>
          <w:spacing w:val="-10"/>
          <w:sz w:val="22"/>
          <w:szCs w:val="22"/>
        </w:rPr>
        <w:t xml:space="preserve"> </w:t>
      </w:r>
      <w:r>
        <w:rPr>
          <w:i/>
          <w:color w:val="252525"/>
          <w:sz w:val="22"/>
          <w:szCs w:val="22"/>
        </w:rPr>
        <w:t>se</w:t>
      </w:r>
      <w:r>
        <w:rPr>
          <w:i/>
          <w:color w:val="252525"/>
          <w:spacing w:val="-8"/>
          <w:sz w:val="22"/>
          <w:szCs w:val="22"/>
        </w:rPr>
        <w:t xml:space="preserve"> </w:t>
      </w:r>
      <w:r>
        <w:rPr>
          <w:i/>
          <w:color w:val="252525"/>
          <w:sz w:val="22"/>
          <w:szCs w:val="22"/>
        </w:rPr>
        <w:t>adelanten</w:t>
      </w:r>
      <w:r>
        <w:rPr>
          <w:i/>
          <w:color w:val="252525"/>
          <w:spacing w:val="-10"/>
          <w:sz w:val="22"/>
          <w:szCs w:val="22"/>
        </w:rPr>
        <w:t xml:space="preserve"> </w:t>
      </w:r>
      <w:r>
        <w:rPr>
          <w:i/>
          <w:color w:val="252525"/>
          <w:sz w:val="22"/>
          <w:szCs w:val="22"/>
        </w:rPr>
        <w:t>contra</w:t>
      </w:r>
      <w:r>
        <w:rPr>
          <w:i/>
          <w:color w:val="252525"/>
          <w:spacing w:val="-11"/>
          <w:sz w:val="22"/>
          <w:szCs w:val="22"/>
        </w:rPr>
        <w:t xml:space="preserve"> </w:t>
      </w:r>
      <w:r>
        <w:rPr>
          <w:i/>
          <w:color w:val="252525"/>
          <w:sz w:val="22"/>
          <w:szCs w:val="22"/>
        </w:rPr>
        <w:t>sus</w:t>
      </w:r>
      <w:r>
        <w:rPr>
          <w:i/>
          <w:color w:val="252525"/>
          <w:spacing w:val="-53"/>
          <w:sz w:val="22"/>
          <w:szCs w:val="22"/>
        </w:rPr>
        <w:t xml:space="preserve"> </w:t>
      </w:r>
      <w:r>
        <w:rPr>
          <w:i/>
          <w:color w:val="252525"/>
          <w:sz w:val="22"/>
          <w:szCs w:val="22"/>
        </w:rPr>
        <w:t>servidores”</w:t>
      </w:r>
    </w:p>
    <w:p>
      <w:pPr>
        <w:pStyle w:val="Normal"/>
        <w:spacing w:before="1" w:after="0"/>
        <w:ind w:left="821" w:right="116" w:hanging="0"/>
        <w:jc w:val="both"/>
        <w:rPr>
          <w:i/>
          <w:i/>
          <w:color w:val="252525"/>
        </w:rPr>
      </w:pPr>
      <w:r>
        <w:rPr>
          <w:i/>
          <w:color w:val="252525"/>
        </w:rPr>
      </w:r>
    </w:p>
    <w:p>
      <w:pPr>
        <w:pStyle w:val="Normal"/>
        <w:spacing w:before="1" w:after="0"/>
        <w:ind w:right="116" w:hanging="0"/>
        <w:jc w:val="both"/>
        <w:rPr>
          <w:rFonts w:ascii="Times New Roman" w:hAnsi="Times New Roman"/>
          <w:i w:val="false"/>
          <w:i w:val="false"/>
          <w:iCs w:val="false"/>
          <w:sz w:val="22"/>
          <w:szCs w:val="22"/>
        </w:rPr>
      </w:pPr>
      <w:r>
        <w:rPr>
          <w:i w:val="false"/>
          <w:iCs w:val="false"/>
          <w:color w:val="252525"/>
          <w:sz w:val="22"/>
          <w:szCs w:val="22"/>
        </w:rPr>
        <w:t>Que la Secretaría Jurídica Distrital, con base en lo dispuesto por el numeral 4º del artículo 3º del</w:t>
      </w:r>
      <w:r>
        <w:rPr>
          <w:i w:val="false"/>
          <w:iCs w:val="false"/>
          <w:color w:val="252525"/>
          <w:spacing w:val="1"/>
          <w:sz w:val="22"/>
          <w:szCs w:val="22"/>
        </w:rPr>
        <w:t xml:space="preserve"> </w:t>
      </w:r>
      <w:r>
        <w:rPr>
          <w:i w:val="false"/>
          <w:iCs w:val="false"/>
          <w:color w:val="252525"/>
          <w:sz w:val="22"/>
          <w:szCs w:val="22"/>
        </w:rPr>
        <w:t>Decreto Distrital 323 de 2016, modificado parcialmente por el artículo 2º del Decreto Distrital 798</w:t>
      </w:r>
      <w:r>
        <w:rPr>
          <w:i w:val="false"/>
          <w:iCs w:val="false"/>
          <w:color w:val="252525"/>
          <w:spacing w:val="1"/>
          <w:sz w:val="22"/>
          <w:szCs w:val="22"/>
        </w:rPr>
        <w:t xml:space="preserve"> </w:t>
      </w:r>
      <w:r>
        <w:rPr>
          <w:i w:val="false"/>
          <w:iCs w:val="false"/>
          <w:color w:val="252525"/>
          <w:sz w:val="22"/>
          <w:szCs w:val="22"/>
        </w:rPr>
        <w:t>de</w:t>
      </w:r>
      <w:r>
        <w:rPr>
          <w:i w:val="false"/>
          <w:iCs w:val="false"/>
          <w:color w:val="252525"/>
          <w:spacing w:val="-1"/>
          <w:sz w:val="22"/>
          <w:szCs w:val="22"/>
        </w:rPr>
        <w:t xml:space="preserve"> </w:t>
      </w:r>
      <w:r>
        <w:rPr>
          <w:i w:val="false"/>
          <w:iCs w:val="false"/>
          <w:color w:val="252525"/>
          <w:sz w:val="22"/>
          <w:szCs w:val="22"/>
        </w:rPr>
        <w:t>2019,</w:t>
      </w:r>
      <w:r>
        <w:rPr>
          <w:i w:val="false"/>
          <w:iCs w:val="false"/>
          <w:color w:val="252525"/>
          <w:spacing w:val="-3"/>
          <w:sz w:val="22"/>
          <w:szCs w:val="22"/>
        </w:rPr>
        <w:t xml:space="preserve"> </w:t>
      </w:r>
      <w:r>
        <w:rPr>
          <w:i w:val="false"/>
          <w:iCs w:val="false"/>
          <w:color w:val="252525"/>
          <w:sz w:val="22"/>
          <w:szCs w:val="22"/>
        </w:rPr>
        <w:t>expidió</w:t>
      </w:r>
      <w:r>
        <w:rPr>
          <w:i w:val="false"/>
          <w:iCs w:val="false"/>
          <w:color w:val="252525"/>
          <w:spacing w:val="-3"/>
          <w:sz w:val="22"/>
          <w:szCs w:val="22"/>
        </w:rPr>
        <w:t xml:space="preserve"> </w:t>
      </w:r>
      <w:r>
        <w:rPr>
          <w:i w:val="false"/>
          <w:iCs w:val="false"/>
          <w:color w:val="252525"/>
          <w:sz w:val="22"/>
          <w:szCs w:val="22"/>
        </w:rPr>
        <w:t>la Circular</w:t>
      </w:r>
      <w:r>
        <w:rPr>
          <w:i w:val="false"/>
          <w:iCs w:val="false"/>
          <w:color w:val="252525"/>
          <w:spacing w:val="1"/>
          <w:sz w:val="22"/>
          <w:szCs w:val="22"/>
        </w:rPr>
        <w:t xml:space="preserve"> </w:t>
      </w:r>
      <w:r>
        <w:rPr>
          <w:i w:val="false"/>
          <w:iCs w:val="false"/>
          <w:color w:val="252525"/>
          <w:sz w:val="22"/>
          <w:szCs w:val="22"/>
        </w:rPr>
        <w:t>No. 034 de 2020, a</w:t>
      </w:r>
      <w:r>
        <w:rPr>
          <w:i w:val="false"/>
          <w:iCs w:val="false"/>
          <w:color w:val="252525"/>
          <w:spacing w:val="-2"/>
          <w:sz w:val="22"/>
          <w:szCs w:val="22"/>
        </w:rPr>
        <w:t xml:space="preserve"> </w:t>
      </w:r>
      <w:r>
        <w:rPr>
          <w:i w:val="false"/>
          <w:iCs w:val="false"/>
          <w:color w:val="252525"/>
          <w:sz w:val="22"/>
          <w:szCs w:val="22"/>
        </w:rPr>
        <w:t>través</w:t>
      </w:r>
      <w:r>
        <w:rPr>
          <w:i w:val="false"/>
          <w:iCs w:val="false"/>
          <w:color w:val="252525"/>
          <w:spacing w:val="-2"/>
          <w:sz w:val="22"/>
          <w:szCs w:val="22"/>
        </w:rPr>
        <w:t xml:space="preserve"> </w:t>
      </w:r>
      <w:r>
        <w:rPr>
          <w:i w:val="false"/>
          <w:iCs w:val="false"/>
          <w:color w:val="252525"/>
          <w:sz w:val="22"/>
          <w:szCs w:val="22"/>
        </w:rPr>
        <w:t>de</w:t>
      </w:r>
      <w:r>
        <w:rPr>
          <w:i w:val="false"/>
          <w:iCs w:val="false"/>
          <w:color w:val="252525"/>
          <w:spacing w:val="-1"/>
          <w:sz w:val="22"/>
          <w:szCs w:val="22"/>
        </w:rPr>
        <w:t xml:space="preserve"> </w:t>
      </w:r>
      <w:r>
        <w:rPr>
          <w:i w:val="false"/>
          <w:iCs w:val="false"/>
          <w:color w:val="252525"/>
          <w:sz w:val="22"/>
          <w:szCs w:val="22"/>
        </w:rPr>
        <w:t>la</w:t>
      </w:r>
      <w:r>
        <w:rPr>
          <w:i w:val="false"/>
          <w:iCs w:val="false"/>
          <w:color w:val="252525"/>
          <w:spacing w:val="-2"/>
          <w:sz w:val="22"/>
          <w:szCs w:val="22"/>
        </w:rPr>
        <w:t xml:space="preserve"> </w:t>
      </w:r>
      <w:r>
        <w:rPr>
          <w:i w:val="false"/>
          <w:iCs w:val="false"/>
          <w:color w:val="252525"/>
          <w:sz w:val="22"/>
          <w:szCs w:val="22"/>
        </w:rPr>
        <w:t>cual</w:t>
      </w:r>
      <w:r>
        <w:rPr>
          <w:i w:val="false"/>
          <w:iCs w:val="false"/>
          <w:color w:val="252525"/>
          <w:spacing w:val="1"/>
          <w:sz w:val="22"/>
          <w:szCs w:val="22"/>
        </w:rPr>
        <w:t xml:space="preserve"> </w:t>
      </w:r>
      <w:r>
        <w:rPr>
          <w:i w:val="false"/>
          <w:iCs w:val="false"/>
          <w:color w:val="252525"/>
          <w:sz w:val="22"/>
          <w:szCs w:val="22"/>
        </w:rPr>
        <w:t>dispuso:</w:t>
      </w:r>
    </w:p>
    <w:p>
      <w:pPr>
        <w:pStyle w:val="Cuerpodetexto"/>
        <w:rPr>
          <w:i/>
          <w:i/>
          <w:color w:val="252525"/>
        </w:rPr>
      </w:pPr>
      <w:r>
        <w:rPr>
          <w:i/>
          <w:color w:val="252525"/>
        </w:rPr>
      </w:r>
    </w:p>
    <w:p>
      <w:pPr>
        <w:pStyle w:val="Normal"/>
        <w:ind w:left="809" w:right="116" w:hanging="0"/>
        <w:jc w:val="both"/>
        <w:rPr>
          <w:rFonts w:ascii="Times New Roman" w:hAnsi="Times New Roman"/>
          <w:sz w:val="22"/>
          <w:szCs w:val="22"/>
        </w:rPr>
      </w:pPr>
      <w:r>
        <w:rPr>
          <w:i/>
          <w:color w:val="252525"/>
          <w:sz w:val="22"/>
          <w:szCs w:val="22"/>
        </w:rPr>
        <w:t>“</w:t>
      </w:r>
      <w:r>
        <w:rPr>
          <w:i/>
          <w:color w:val="252525"/>
          <w:sz w:val="22"/>
          <w:szCs w:val="22"/>
        </w:rPr>
        <w:t>(…)</w:t>
      </w:r>
      <w:r>
        <w:rPr>
          <w:i/>
          <w:color w:val="252525"/>
          <w:spacing w:val="-3"/>
          <w:sz w:val="22"/>
          <w:szCs w:val="22"/>
        </w:rPr>
        <w:t xml:space="preserve"> </w:t>
      </w:r>
      <w:r>
        <w:rPr>
          <w:i/>
          <w:color w:val="252525"/>
          <w:sz w:val="22"/>
          <w:szCs w:val="22"/>
        </w:rPr>
        <w:t>y</w:t>
      </w:r>
      <w:r>
        <w:rPr>
          <w:i/>
          <w:color w:val="252525"/>
          <w:spacing w:val="-1"/>
          <w:sz w:val="22"/>
          <w:szCs w:val="22"/>
        </w:rPr>
        <w:t xml:space="preserve"> </w:t>
      </w:r>
      <w:r>
        <w:rPr>
          <w:i/>
          <w:color w:val="252525"/>
          <w:sz w:val="22"/>
          <w:szCs w:val="22"/>
        </w:rPr>
        <w:t>en</w:t>
      </w:r>
      <w:r>
        <w:rPr>
          <w:i/>
          <w:color w:val="252525"/>
          <w:spacing w:val="-4"/>
          <w:sz w:val="22"/>
          <w:szCs w:val="22"/>
        </w:rPr>
        <w:t xml:space="preserve"> </w:t>
      </w:r>
      <w:r>
        <w:rPr>
          <w:i/>
          <w:color w:val="252525"/>
          <w:sz w:val="22"/>
          <w:szCs w:val="22"/>
        </w:rPr>
        <w:t>aras</w:t>
      </w:r>
      <w:r>
        <w:rPr>
          <w:i/>
          <w:color w:val="252525"/>
          <w:spacing w:val="-3"/>
          <w:sz w:val="22"/>
          <w:szCs w:val="22"/>
        </w:rPr>
        <w:t xml:space="preserve"> </w:t>
      </w:r>
      <w:r>
        <w:rPr>
          <w:i/>
          <w:color w:val="252525"/>
          <w:sz w:val="22"/>
          <w:szCs w:val="22"/>
        </w:rPr>
        <w:t>de</w:t>
      </w:r>
      <w:r>
        <w:rPr>
          <w:i/>
          <w:color w:val="252525"/>
          <w:spacing w:val="-3"/>
          <w:sz w:val="22"/>
          <w:szCs w:val="22"/>
        </w:rPr>
        <w:t xml:space="preserve"> </w:t>
      </w:r>
      <w:r>
        <w:rPr>
          <w:i/>
          <w:color w:val="252525"/>
          <w:sz w:val="22"/>
          <w:szCs w:val="22"/>
        </w:rPr>
        <w:t>impartir</w:t>
      </w:r>
      <w:r>
        <w:rPr>
          <w:i/>
          <w:color w:val="252525"/>
          <w:spacing w:val="-2"/>
          <w:sz w:val="22"/>
          <w:szCs w:val="22"/>
        </w:rPr>
        <w:t xml:space="preserve"> </w:t>
      </w:r>
      <w:r>
        <w:rPr>
          <w:i/>
          <w:color w:val="252525"/>
          <w:sz w:val="22"/>
          <w:szCs w:val="22"/>
        </w:rPr>
        <w:t>los</w:t>
      </w:r>
      <w:r>
        <w:rPr>
          <w:i/>
          <w:color w:val="252525"/>
          <w:spacing w:val="-3"/>
          <w:sz w:val="22"/>
          <w:szCs w:val="22"/>
        </w:rPr>
        <w:t xml:space="preserve"> </w:t>
      </w:r>
      <w:r>
        <w:rPr>
          <w:i/>
          <w:color w:val="252525"/>
          <w:sz w:val="22"/>
          <w:szCs w:val="22"/>
        </w:rPr>
        <w:t>lineamientos</w:t>
      </w:r>
      <w:r>
        <w:rPr>
          <w:i/>
          <w:color w:val="252525"/>
          <w:spacing w:val="-3"/>
          <w:sz w:val="22"/>
          <w:szCs w:val="22"/>
        </w:rPr>
        <w:t xml:space="preserve"> </w:t>
      </w:r>
      <w:r>
        <w:rPr>
          <w:i/>
          <w:color w:val="252525"/>
          <w:sz w:val="22"/>
          <w:szCs w:val="22"/>
        </w:rPr>
        <w:t>a</w:t>
      </w:r>
      <w:r>
        <w:rPr>
          <w:i/>
          <w:color w:val="252525"/>
          <w:spacing w:val="-4"/>
          <w:sz w:val="22"/>
          <w:szCs w:val="22"/>
        </w:rPr>
        <w:t xml:space="preserve"> </w:t>
      </w:r>
      <w:r>
        <w:rPr>
          <w:i/>
          <w:color w:val="252525"/>
          <w:sz w:val="22"/>
          <w:szCs w:val="22"/>
        </w:rPr>
        <w:t>las</w:t>
      </w:r>
      <w:r>
        <w:rPr>
          <w:i/>
          <w:color w:val="252525"/>
          <w:spacing w:val="-3"/>
          <w:sz w:val="22"/>
          <w:szCs w:val="22"/>
        </w:rPr>
        <w:t xml:space="preserve"> </w:t>
      </w:r>
      <w:r>
        <w:rPr>
          <w:i/>
          <w:color w:val="252525"/>
          <w:sz w:val="22"/>
          <w:szCs w:val="22"/>
        </w:rPr>
        <w:t>Secretarías,</w:t>
      </w:r>
      <w:r>
        <w:rPr>
          <w:i/>
          <w:color w:val="252525"/>
          <w:spacing w:val="-3"/>
          <w:sz w:val="22"/>
          <w:szCs w:val="22"/>
        </w:rPr>
        <w:t xml:space="preserve"> </w:t>
      </w:r>
      <w:r>
        <w:rPr>
          <w:i/>
          <w:color w:val="252525"/>
          <w:sz w:val="22"/>
          <w:szCs w:val="22"/>
        </w:rPr>
        <w:t>Subsecretarías</w:t>
      </w:r>
      <w:r>
        <w:rPr>
          <w:i/>
          <w:color w:val="252525"/>
          <w:spacing w:val="-3"/>
          <w:sz w:val="22"/>
          <w:szCs w:val="22"/>
        </w:rPr>
        <w:t xml:space="preserve"> </w:t>
      </w:r>
      <w:r>
        <w:rPr>
          <w:i/>
          <w:color w:val="252525"/>
          <w:sz w:val="22"/>
          <w:szCs w:val="22"/>
        </w:rPr>
        <w:t>y</w:t>
      </w:r>
      <w:r>
        <w:rPr>
          <w:i/>
          <w:color w:val="252525"/>
          <w:spacing w:val="-1"/>
          <w:sz w:val="22"/>
          <w:szCs w:val="22"/>
        </w:rPr>
        <w:t xml:space="preserve"> </w:t>
      </w:r>
      <w:r>
        <w:rPr>
          <w:i/>
          <w:color w:val="252525"/>
          <w:sz w:val="22"/>
          <w:szCs w:val="22"/>
        </w:rPr>
        <w:t>Direcciones,</w:t>
      </w:r>
      <w:r>
        <w:rPr>
          <w:i/>
          <w:color w:val="252525"/>
          <w:spacing w:val="-53"/>
          <w:sz w:val="22"/>
          <w:szCs w:val="22"/>
        </w:rPr>
        <w:t xml:space="preserve"> </w:t>
      </w:r>
      <w:r>
        <w:rPr>
          <w:i/>
          <w:color w:val="252525"/>
          <w:sz w:val="22"/>
          <w:szCs w:val="22"/>
        </w:rPr>
        <w:t>mantener la unidad de criterio jurídico, y con miras a prevenir el daño antijurídico en las</w:t>
      </w:r>
      <w:r>
        <w:rPr>
          <w:i/>
          <w:color w:val="252525"/>
          <w:spacing w:val="1"/>
          <w:sz w:val="22"/>
          <w:szCs w:val="22"/>
        </w:rPr>
        <w:t xml:space="preserve"> </w:t>
      </w:r>
      <w:r>
        <w:rPr>
          <w:i/>
          <w:color w:val="252525"/>
          <w:sz w:val="22"/>
          <w:szCs w:val="22"/>
        </w:rPr>
        <w:t>entidades y organismos distritales; recalca la obligación de crear una unidad u oficina que</w:t>
      </w:r>
      <w:r>
        <w:rPr>
          <w:i/>
          <w:color w:val="252525"/>
          <w:spacing w:val="1"/>
          <w:sz w:val="22"/>
          <w:szCs w:val="22"/>
        </w:rPr>
        <w:t xml:space="preserve"> </w:t>
      </w:r>
      <w:r>
        <w:rPr>
          <w:i/>
          <w:color w:val="252525"/>
          <w:sz w:val="22"/>
          <w:szCs w:val="22"/>
        </w:rPr>
        <w:t>tenga a su cargo los procesos disciplinarios al interior de las entidades u organismos del</w:t>
      </w:r>
      <w:r>
        <w:rPr>
          <w:i/>
          <w:color w:val="252525"/>
          <w:spacing w:val="1"/>
          <w:sz w:val="22"/>
          <w:szCs w:val="22"/>
        </w:rPr>
        <w:t xml:space="preserve"> </w:t>
      </w:r>
      <w:r>
        <w:rPr>
          <w:i/>
          <w:color w:val="252525"/>
          <w:sz w:val="22"/>
          <w:szCs w:val="22"/>
        </w:rPr>
        <w:t>estado, a efecto de preservar su autonomía e independencia y el principio de la doble</w:t>
      </w:r>
      <w:r>
        <w:rPr>
          <w:i/>
          <w:color w:val="252525"/>
          <w:spacing w:val="1"/>
          <w:sz w:val="22"/>
          <w:szCs w:val="22"/>
        </w:rPr>
        <w:t xml:space="preserve"> </w:t>
      </w:r>
      <w:r>
        <w:rPr>
          <w:i/>
          <w:color w:val="252525"/>
          <w:sz w:val="22"/>
          <w:szCs w:val="22"/>
        </w:rPr>
        <w:t>instancia</w:t>
      </w:r>
      <w:r>
        <w:rPr>
          <w:i/>
          <w:color w:val="252525"/>
          <w:spacing w:val="-1"/>
          <w:sz w:val="22"/>
          <w:szCs w:val="22"/>
        </w:rPr>
        <w:t xml:space="preserve"> </w:t>
      </w:r>
      <w:r>
        <w:rPr>
          <w:i/>
          <w:color w:val="252525"/>
          <w:sz w:val="22"/>
          <w:szCs w:val="22"/>
        </w:rPr>
        <w:t>(…)”</w:t>
      </w:r>
    </w:p>
    <w:p>
      <w:pPr>
        <w:pStyle w:val="Cuerpodetexto"/>
        <w:rPr>
          <w:rFonts w:ascii="Times New Roman" w:hAnsi="Times New Roman"/>
          <w:i/>
          <w:i/>
          <w:sz w:val="22"/>
          <w:szCs w:val="22"/>
        </w:rPr>
      </w:pPr>
      <w:r>
        <w:rPr>
          <w:i/>
          <w:sz w:val="22"/>
          <w:szCs w:val="22"/>
        </w:rPr>
      </w:r>
    </w:p>
    <w:p>
      <w:pPr>
        <w:pStyle w:val="Cuerpodetexto"/>
        <w:ind w:left="101" w:right="116" w:hanging="0"/>
        <w:jc w:val="both"/>
        <w:rPr>
          <w:rFonts w:ascii="Times New Roman" w:hAnsi="Times New Roman"/>
          <w:sz w:val="22"/>
          <w:szCs w:val="22"/>
        </w:rPr>
      </w:pPr>
      <w:r>
        <w:rPr>
          <w:color w:val="252525"/>
          <w:sz w:val="22"/>
          <w:szCs w:val="22"/>
        </w:rPr>
        <w:t>Que</w:t>
      </w:r>
      <w:r>
        <w:rPr>
          <w:color w:val="252525"/>
          <w:spacing w:val="-3"/>
          <w:sz w:val="22"/>
          <w:szCs w:val="22"/>
        </w:rPr>
        <w:t xml:space="preserve"> </w:t>
      </w:r>
      <w:r>
        <w:rPr>
          <w:color w:val="252525"/>
          <w:sz w:val="22"/>
          <w:szCs w:val="22"/>
        </w:rPr>
        <w:t>la</w:t>
      </w:r>
      <w:r>
        <w:rPr>
          <w:color w:val="252525"/>
          <w:spacing w:val="-3"/>
          <w:sz w:val="22"/>
          <w:szCs w:val="22"/>
        </w:rPr>
        <w:t xml:space="preserve"> </w:t>
      </w:r>
      <w:r>
        <w:rPr>
          <w:color w:val="252525"/>
          <w:sz w:val="22"/>
          <w:szCs w:val="22"/>
        </w:rPr>
        <w:t>Secretaría</w:t>
      </w:r>
      <w:r>
        <w:rPr>
          <w:color w:val="252525"/>
          <w:spacing w:val="-3"/>
          <w:sz w:val="22"/>
          <w:szCs w:val="22"/>
        </w:rPr>
        <w:t xml:space="preserve"> </w:t>
      </w:r>
      <w:r>
        <w:rPr>
          <w:color w:val="252525"/>
          <w:sz w:val="22"/>
          <w:szCs w:val="22"/>
        </w:rPr>
        <w:t>Distrital</w:t>
      </w:r>
      <w:r>
        <w:rPr>
          <w:color w:val="252525"/>
          <w:spacing w:val="-1"/>
          <w:sz w:val="22"/>
          <w:szCs w:val="22"/>
        </w:rPr>
        <w:t xml:space="preserve"> </w:t>
      </w:r>
      <w:r>
        <w:rPr>
          <w:color w:val="252525"/>
          <w:sz w:val="22"/>
          <w:szCs w:val="22"/>
        </w:rPr>
        <w:t>de</w:t>
      </w:r>
      <w:r>
        <w:rPr>
          <w:color w:val="252525"/>
          <w:spacing w:val="-3"/>
          <w:sz w:val="22"/>
          <w:szCs w:val="22"/>
        </w:rPr>
        <w:t xml:space="preserve"> </w:t>
      </w:r>
      <w:r>
        <w:rPr>
          <w:color w:val="252525"/>
          <w:sz w:val="22"/>
          <w:szCs w:val="22"/>
        </w:rPr>
        <w:t>Cultura,</w:t>
      </w:r>
      <w:r>
        <w:rPr>
          <w:color w:val="252525"/>
          <w:spacing w:val="-3"/>
          <w:sz w:val="22"/>
          <w:szCs w:val="22"/>
        </w:rPr>
        <w:t xml:space="preserve"> </w:t>
      </w:r>
      <w:r>
        <w:rPr>
          <w:color w:val="252525"/>
          <w:sz w:val="22"/>
          <w:szCs w:val="22"/>
        </w:rPr>
        <w:t>Recreación</w:t>
      </w:r>
      <w:r>
        <w:rPr>
          <w:color w:val="252525"/>
          <w:spacing w:val="-5"/>
          <w:sz w:val="22"/>
          <w:szCs w:val="22"/>
        </w:rPr>
        <w:t xml:space="preserve"> </w:t>
      </w:r>
      <w:r>
        <w:rPr>
          <w:color w:val="252525"/>
          <w:sz w:val="22"/>
          <w:szCs w:val="22"/>
        </w:rPr>
        <w:t>y</w:t>
      </w:r>
      <w:r>
        <w:rPr>
          <w:color w:val="252525"/>
          <w:spacing w:val="-6"/>
          <w:sz w:val="22"/>
          <w:szCs w:val="22"/>
        </w:rPr>
        <w:t xml:space="preserve"> </w:t>
      </w:r>
      <w:r>
        <w:rPr>
          <w:color w:val="252525"/>
          <w:sz w:val="22"/>
          <w:szCs w:val="22"/>
        </w:rPr>
        <w:t>Deporte</w:t>
      </w:r>
      <w:r>
        <w:rPr>
          <w:color w:val="252525"/>
          <w:spacing w:val="-3"/>
          <w:sz w:val="22"/>
          <w:szCs w:val="22"/>
        </w:rPr>
        <w:t xml:space="preserve"> </w:t>
      </w:r>
      <w:r>
        <w:rPr>
          <w:color w:val="252525"/>
          <w:sz w:val="22"/>
          <w:szCs w:val="22"/>
        </w:rPr>
        <w:t>creó</w:t>
      </w:r>
      <w:r>
        <w:rPr>
          <w:color w:val="252525"/>
          <w:spacing w:val="-5"/>
          <w:sz w:val="22"/>
          <w:szCs w:val="22"/>
        </w:rPr>
        <w:t xml:space="preserve"> </w:t>
      </w:r>
      <w:r>
        <w:rPr>
          <w:color w:val="252525"/>
          <w:sz w:val="22"/>
          <w:szCs w:val="22"/>
        </w:rPr>
        <w:t>la</w:t>
      </w:r>
      <w:r>
        <w:rPr>
          <w:color w:val="252525"/>
          <w:spacing w:val="-3"/>
          <w:sz w:val="22"/>
          <w:szCs w:val="22"/>
        </w:rPr>
        <w:t xml:space="preserve"> </w:t>
      </w:r>
      <w:r>
        <w:rPr>
          <w:color w:val="252525"/>
          <w:sz w:val="22"/>
          <w:szCs w:val="22"/>
        </w:rPr>
        <w:t>Oficina</w:t>
      </w:r>
      <w:r>
        <w:rPr>
          <w:color w:val="252525"/>
          <w:spacing w:val="-5"/>
          <w:sz w:val="22"/>
          <w:szCs w:val="22"/>
        </w:rPr>
        <w:t xml:space="preserve"> </w:t>
      </w:r>
      <w:r>
        <w:rPr>
          <w:color w:val="252525"/>
          <w:sz w:val="22"/>
          <w:szCs w:val="22"/>
        </w:rPr>
        <w:t>de</w:t>
      </w:r>
      <w:r>
        <w:rPr>
          <w:color w:val="252525"/>
          <w:spacing w:val="-6"/>
          <w:sz w:val="22"/>
          <w:szCs w:val="22"/>
        </w:rPr>
        <w:t xml:space="preserve"> </w:t>
      </w:r>
      <w:r>
        <w:rPr>
          <w:color w:val="252525"/>
          <w:sz w:val="22"/>
          <w:szCs w:val="22"/>
        </w:rPr>
        <w:t>Control</w:t>
      </w:r>
      <w:r>
        <w:rPr>
          <w:color w:val="252525"/>
          <w:spacing w:val="-2"/>
          <w:sz w:val="22"/>
          <w:szCs w:val="22"/>
        </w:rPr>
        <w:t xml:space="preserve"> </w:t>
      </w:r>
      <w:r>
        <w:rPr>
          <w:color w:val="252525"/>
          <w:sz w:val="22"/>
          <w:szCs w:val="22"/>
        </w:rPr>
        <w:t>Disciplinario</w:t>
      </w:r>
      <w:r>
        <w:rPr>
          <w:color w:val="252525"/>
          <w:spacing w:val="-53"/>
          <w:sz w:val="22"/>
          <w:szCs w:val="22"/>
        </w:rPr>
        <w:t xml:space="preserve"> </w:t>
      </w:r>
      <w:r>
        <w:rPr>
          <w:color w:val="252525"/>
          <w:sz w:val="22"/>
          <w:szCs w:val="22"/>
        </w:rPr>
        <w:t>Interno</w:t>
      </w:r>
      <w:r>
        <w:rPr>
          <w:color w:val="252525"/>
          <w:spacing w:val="-1"/>
          <w:sz w:val="22"/>
          <w:szCs w:val="22"/>
        </w:rPr>
        <w:t xml:space="preserve"> </w:t>
      </w:r>
      <w:r>
        <w:rPr>
          <w:color w:val="252525"/>
          <w:sz w:val="22"/>
          <w:szCs w:val="22"/>
        </w:rPr>
        <w:t>mediante</w:t>
      </w:r>
      <w:r>
        <w:rPr>
          <w:color w:val="252525"/>
          <w:spacing w:val="-2"/>
          <w:sz w:val="22"/>
          <w:szCs w:val="22"/>
        </w:rPr>
        <w:t xml:space="preserve"> </w:t>
      </w:r>
      <w:r>
        <w:rPr>
          <w:color w:val="252525"/>
          <w:sz w:val="22"/>
          <w:szCs w:val="22"/>
        </w:rPr>
        <w:t>el</w:t>
      </w:r>
      <w:r>
        <w:rPr>
          <w:color w:val="252525"/>
          <w:spacing w:val="1"/>
          <w:sz w:val="22"/>
          <w:szCs w:val="22"/>
        </w:rPr>
        <w:t xml:space="preserve"> </w:t>
      </w:r>
      <w:r>
        <w:rPr>
          <w:color w:val="252525"/>
          <w:sz w:val="22"/>
          <w:szCs w:val="22"/>
        </w:rPr>
        <w:t>Decreto 037 de</w:t>
      </w:r>
      <w:r>
        <w:rPr>
          <w:color w:val="252525"/>
          <w:spacing w:val="-2"/>
          <w:sz w:val="22"/>
          <w:szCs w:val="22"/>
        </w:rPr>
        <w:t xml:space="preserve"> </w:t>
      </w:r>
      <w:r>
        <w:rPr>
          <w:color w:val="252525"/>
          <w:sz w:val="22"/>
          <w:szCs w:val="22"/>
        </w:rPr>
        <w:t>2017.</w:t>
      </w:r>
    </w:p>
    <w:p>
      <w:pPr>
        <w:pStyle w:val="Cuerpodetexto"/>
        <w:spacing w:before="2" w:after="0"/>
        <w:rPr>
          <w:rFonts w:ascii="Times New Roman" w:hAnsi="Times New Roman"/>
          <w:sz w:val="22"/>
          <w:szCs w:val="22"/>
        </w:rPr>
      </w:pPr>
      <w:r>
        <w:rPr>
          <w:sz w:val="22"/>
          <w:szCs w:val="22"/>
        </w:rPr>
      </w:r>
    </w:p>
    <w:p>
      <w:pPr>
        <w:pStyle w:val="Cuerpodetexto"/>
        <w:ind w:left="101" w:right="117" w:hanging="0"/>
        <w:jc w:val="both"/>
        <w:rPr>
          <w:rFonts w:ascii="Times New Roman" w:hAnsi="Times New Roman"/>
          <w:sz w:val="22"/>
          <w:szCs w:val="22"/>
        </w:rPr>
      </w:pPr>
      <w:r>
        <w:rPr>
          <w:color w:val="252525"/>
          <w:sz w:val="22"/>
          <w:szCs w:val="22"/>
        </w:rPr>
        <w:t>Que la ley 2094 de 2021, en su artículo 3 que modificó el artículo 12 de la Ley 1952 de 2019, en el</w:t>
      </w:r>
      <w:r>
        <w:rPr>
          <w:color w:val="252525"/>
          <w:spacing w:val="1"/>
          <w:sz w:val="22"/>
          <w:szCs w:val="22"/>
        </w:rPr>
        <w:t xml:space="preserve"> </w:t>
      </w:r>
      <w:r>
        <w:rPr>
          <w:color w:val="252525"/>
          <w:sz w:val="22"/>
          <w:szCs w:val="22"/>
        </w:rPr>
        <w:t>que se estableció que los sujetos disciplinables, deben ser investigados y juzgados por funcionarios</w:t>
      </w:r>
      <w:r>
        <w:rPr>
          <w:color w:val="252525"/>
          <w:spacing w:val="1"/>
          <w:sz w:val="22"/>
          <w:szCs w:val="22"/>
        </w:rPr>
        <w:t xml:space="preserve"> </w:t>
      </w:r>
      <w:r>
        <w:rPr>
          <w:color w:val="252525"/>
          <w:sz w:val="22"/>
          <w:szCs w:val="22"/>
        </w:rPr>
        <w:t>diferentes</w:t>
      </w:r>
      <w:r>
        <w:rPr>
          <w:color w:val="252525"/>
          <w:spacing w:val="-1"/>
          <w:sz w:val="22"/>
          <w:szCs w:val="22"/>
        </w:rPr>
        <w:t xml:space="preserve"> </w:t>
      </w:r>
      <w:r>
        <w:rPr>
          <w:color w:val="252525"/>
          <w:sz w:val="22"/>
          <w:szCs w:val="22"/>
        </w:rPr>
        <w:t>e</w:t>
      </w:r>
      <w:r>
        <w:rPr>
          <w:color w:val="252525"/>
          <w:spacing w:val="-2"/>
          <w:sz w:val="22"/>
          <w:szCs w:val="22"/>
        </w:rPr>
        <w:t xml:space="preserve"> </w:t>
      </w:r>
      <w:r>
        <w:rPr>
          <w:color w:val="252525"/>
          <w:sz w:val="22"/>
          <w:szCs w:val="22"/>
        </w:rPr>
        <w:t>independientes:</w:t>
      </w:r>
    </w:p>
    <w:p>
      <w:pPr>
        <w:pStyle w:val="Cuerpodetexto"/>
        <w:spacing w:before="10" w:after="0"/>
        <w:rPr>
          <w:rFonts w:ascii="Times New Roman" w:hAnsi="Times New Roman"/>
          <w:sz w:val="22"/>
          <w:szCs w:val="22"/>
        </w:rPr>
      </w:pPr>
      <w:r>
        <w:rPr>
          <w:sz w:val="22"/>
          <w:szCs w:val="22"/>
        </w:rPr>
      </w:r>
    </w:p>
    <w:p>
      <w:pPr>
        <w:pStyle w:val="Normal"/>
        <w:ind w:left="809" w:hanging="0"/>
        <w:jc w:val="both"/>
        <w:rPr>
          <w:rFonts w:ascii="Times New Roman" w:hAnsi="Times New Roman"/>
          <w:sz w:val="22"/>
          <w:szCs w:val="22"/>
        </w:rPr>
      </w:pPr>
      <w:r>
        <w:rPr>
          <w:color w:val="252525"/>
          <w:sz w:val="22"/>
          <w:szCs w:val="22"/>
        </w:rPr>
        <w:t>“</w:t>
      </w:r>
      <w:r>
        <w:rPr>
          <w:i/>
          <w:color w:val="252525"/>
          <w:sz w:val="22"/>
          <w:szCs w:val="22"/>
        </w:rPr>
        <w:t>ARTÍCULO</w:t>
      </w:r>
      <w:r>
        <w:rPr>
          <w:i/>
          <w:color w:val="252525"/>
          <w:spacing w:val="52"/>
          <w:sz w:val="22"/>
          <w:szCs w:val="22"/>
        </w:rPr>
        <w:t xml:space="preserve"> </w:t>
      </w:r>
      <w:r>
        <w:rPr>
          <w:i/>
          <w:color w:val="252525"/>
          <w:sz w:val="22"/>
          <w:szCs w:val="22"/>
        </w:rPr>
        <w:t>3.</w:t>
      </w:r>
      <w:r>
        <w:rPr>
          <w:i/>
          <w:color w:val="252525"/>
          <w:spacing w:val="-1"/>
          <w:sz w:val="22"/>
          <w:szCs w:val="22"/>
        </w:rPr>
        <w:t xml:space="preserve"> </w:t>
      </w:r>
      <w:r>
        <w:rPr>
          <w:i/>
          <w:color w:val="252525"/>
          <w:sz w:val="22"/>
          <w:szCs w:val="22"/>
        </w:rPr>
        <w:t>Modificase</w:t>
      </w:r>
      <w:r>
        <w:rPr>
          <w:i/>
          <w:color w:val="252525"/>
          <w:spacing w:val="-1"/>
          <w:sz w:val="22"/>
          <w:szCs w:val="22"/>
        </w:rPr>
        <w:t xml:space="preserve"> </w:t>
      </w:r>
      <w:r>
        <w:rPr>
          <w:i/>
          <w:color w:val="252525"/>
          <w:sz w:val="22"/>
          <w:szCs w:val="22"/>
        </w:rPr>
        <w:t>el Artículo</w:t>
      </w:r>
      <w:r>
        <w:rPr>
          <w:i/>
          <w:color w:val="252525"/>
          <w:spacing w:val="-1"/>
          <w:sz w:val="22"/>
          <w:szCs w:val="22"/>
        </w:rPr>
        <w:t xml:space="preserve"> </w:t>
      </w:r>
      <w:r>
        <w:rPr>
          <w:i/>
          <w:color w:val="252525"/>
          <w:sz w:val="22"/>
          <w:szCs w:val="22"/>
        </w:rPr>
        <w:t>12</w:t>
      </w:r>
      <w:r>
        <w:rPr>
          <w:i/>
          <w:color w:val="252525"/>
          <w:spacing w:val="-4"/>
          <w:sz w:val="22"/>
          <w:szCs w:val="22"/>
        </w:rPr>
        <w:t xml:space="preserve"> </w:t>
      </w:r>
      <w:r>
        <w:rPr>
          <w:i/>
          <w:color w:val="252525"/>
          <w:sz w:val="22"/>
          <w:szCs w:val="22"/>
        </w:rPr>
        <w:t>de</w:t>
      </w:r>
      <w:r>
        <w:rPr>
          <w:i/>
          <w:color w:val="252525"/>
          <w:spacing w:val="-1"/>
          <w:sz w:val="22"/>
          <w:szCs w:val="22"/>
        </w:rPr>
        <w:t xml:space="preserve"> </w:t>
      </w:r>
      <w:r>
        <w:rPr>
          <w:i/>
          <w:color w:val="252525"/>
          <w:sz w:val="22"/>
          <w:szCs w:val="22"/>
        </w:rPr>
        <w:t>la</w:t>
      </w:r>
      <w:r>
        <w:rPr>
          <w:i/>
          <w:color w:val="252525"/>
          <w:spacing w:val="-1"/>
          <w:sz w:val="22"/>
          <w:szCs w:val="22"/>
        </w:rPr>
        <w:t xml:space="preserve"> </w:t>
      </w:r>
      <w:r>
        <w:rPr>
          <w:i/>
          <w:color w:val="252525"/>
          <w:sz w:val="22"/>
          <w:szCs w:val="22"/>
        </w:rPr>
        <w:t>Ley</w:t>
      </w:r>
      <w:r>
        <w:rPr>
          <w:i/>
          <w:color w:val="252525"/>
          <w:spacing w:val="-3"/>
          <w:sz w:val="22"/>
          <w:szCs w:val="22"/>
        </w:rPr>
        <w:t xml:space="preserve"> </w:t>
      </w:r>
      <w:r>
        <w:rPr>
          <w:i/>
          <w:color w:val="252525"/>
          <w:sz w:val="22"/>
          <w:szCs w:val="22"/>
        </w:rPr>
        <w:t>1952</w:t>
      </w:r>
      <w:r>
        <w:rPr>
          <w:i/>
          <w:color w:val="252525"/>
          <w:spacing w:val="-1"/>
          <w:sz w:val="22"/>
          <w:szCs w:val="22"/>
        </w:rPr>
        <w:t xml:space="preserve"> </w:t>
      </w:r>
      <w:r>
        <w:rPr>
          <w:i/>
          <w:color w:val="252525"/>
          <w:sz w:val="22"/>
          <w:szCs w:val="22"/>
        </w:rPr>
        <w:t>de</w:t>
      </w:r>
      <w:r>
        <w:rPr>
          <w:i/>
          <w:color w:val="252525"/>
          <w:spacing w:val="-1"/>
          <w:sz w:val="22"/>
          <w:szCs w:val="22"/>
        </w:rPr>
        <w:t xml:space="preserve"> </w:t>
      </w:r>
      <w:r>
        <w:rPr>
          <w:i/>
          <w:color w:val="252525"/>
          <w:sz w:val="22"/>
          <w:szCs w:val="22"/>
        </w:rPr>
        <w:t>2019,</w:t>
      </w:r>
      <w:r>
        <w:rPr>
          <w:i/>
          <w:color w:val="252525"/>
          <w:spacing w:val="-1"/>
          <w:sz w:val="22"/>
          <w:szCs w:val="22"/>
        </w:rPr>
        <w:t xml:space="preserve"> </w:t>
      </w:r>
      <w:r>
        <w:rPr>
          <w:i/>
          <w:color w:val="252525"/>
          <w:sz w:val="22"/>
          <w:szCs w:val="22"/>
        </w:rPr>
        <w:t>el</w:t>
      </w:r>
      <w:r>
        <w:rPr>
          <w:i/>
          <w:color w:val="252525"/>
          <w:spacing w:val="1"/>
          <w:sz w:val="22"/>
          <w:szCs w:val="22"/>
        </w:rPr>
        <w:t xml:space="preserve"> </w:t>
      </w:r>
      <w:r>
        <w:rPr>
          <w:i/>
          <w:color w:val="252525"/>
          <w:sz w:val="22"/>
          <w:szCs w:val="22"/>
        </w:rPr>
        <w:t>cual quedará</w:t>
      </w:r>
      <w:r>
        <w:rPr>
          <w:i/>
          <w:color w:val="252525"/>
          <w:spacing w:val="-1"/>
          <w:sz w:val="22"/>
          <w:szCs w:val="22"/>
        </w:rPr>
        <w:t xml:space="preserve"> </w:t>
      </w:r>
      <w:r>
        <w:rPr>
          <w:i/>
          <w:color w:val="252525"/>
          <w:sz w:val="22"/>
          <w:szCs w:val="22"/>
        </w:rPr>
        <w:t>así:</w:t>
      </w:r>
    </w:p>
    <w:p>
      <w:pPr>
        <w:pStyle w:val="Cuerpodetexto"/>
        <w:rPr>
          <w:rFonts w:ascii="Times New Roman" w:hAnsi="Times New Roman"/>
          <w:i/>
          <w:i/>
          <w:sz w:val="22"/>
          <w:szCs w:val="22"/>
        </w:rPr>
      </w:pPr>
      <w:r>
        <w:rPr>
          <w:i/>
          <w:sz w:val="22"/>
          <w:szCs w:val="22"/>
        </w:rPr>
      </w:r>
    </w:p>
    <w:p>
      <w:pPr>
        <w:pStyle w:val="Normal"/>
        <w:ind w:left="809" w:right="125" w:firstLine="55"/>
        <w:rPr>
          <w:rFonts w:ascii="Times New Roman" w:hAnsi="Times New Roman"/>
          <w:sz w:val="22"/>
          <w:szCs w:val="22"/>
        </w:rPr>
      </w:pPr>
      <w:r>
        <w:rPr>
          <w:i/>
          <w:color w:val="252525"/>
          <w:sz w:val="22"/>
          <w:szCs w:val="22"/>
        </w:rPr>
        <w:t>ARTÍCULO</w:t>
      </w:r>
      <w:r>
        <w:rPr>
          <w:i/>
          <w:color w:val="252525"/>
          <w:spacing w:val="1"/>
          <w:sz w:val="22"/>
          <w:szCs w:val="22"/>
        </w:rPr>
        <w:t xml:space="preserve"> </w:t>
      </w:r>
      <w:r>
        <w:rPr>
          <w:i/>
          <w:color w:val="252525"/>
          <w:sz w:val="22"/>
          <w:szCs w:val="22"/>
        </w:rPr>
        <w:t>12. Debido proceso. El disciplinable deberá ser investigado y luego juzgado</w:t>
      </w:r>
      <w:r>
        <w:rPr>
          <w:i/>
          <w:color w:val="252525"/>
          <w:spacing w:val="1"/>
          <w:sz w:val="22"/>
          <w:szCs w:val="22"/>
        </w:rPr>
        <w:t xml:space="preserve"> </w:t>
      </w:r>
      <w:r>
        <w:rPr>
          <w:i/>
          <w:color w:val="252525"/>
          <w:sz w:val="22"/>
          <w:szCs w:val="22"/>
        </w:rPr>
        <w:t>por funcionario diferente, independiente, imparcial y autónomo que sea competente,</w:t>
      </w:r>
      <w:r>
        <w:rPr>
          <w:i/>
          <w:color w:val="252525"/>
          <w:spacing w:val="1"/>
          <w:sz w:val="22"/>
          <w:szCs w:val="22"/>
        </w:rPr>
        <w:t xml:space="preserve"> </w:t>
      </w:r>
      <w:r>
        <w:rPr>
          <w:i/>
          <w:color w:val="252525"/>
          <w:sz w:val="22"/>
          <w:szCs w:val="22"/>
        </w:rPr>
        <w:t>quienes deberán actuar con observancia formal y material de las normas que determinen la</w:t>
      </w:r>
      <w:r>
        <w:rPr>
          <w:i/>
          <w:color w:val="252525"/>
          <w:spacing w:val="-52"/>
          <w:sz w:val="22"/>
          <w:szCs w:val="22"/>
        </w:rPr>
        <w:t xml:space="preserve"> </w:t>
      </w:r>
      <w:r>
        <w:rPr>
          <w:i/>
          <w:color w:val="252525"/>
          <w:sz w:val="22"/>
          <w:szCs w:val="22"/>
        </w:rPr>
        <w:t>ritualidad del proceso, en los términos de este código y dándole prevalencia a lo sustancial</w:t>
      </w:r>
      <w:r>
        <w:rPr>
          <w:i/>
          <w:color w:val="252525"/>
          <w:spacing w:val="-52"/>
          <w:sz w:val="22"/>
          <w:szCs w:val="22"/>
        </w:rPr>
        <w:t xml:space="preserve"> </w:t>
      </w:r>
      <w:r>
        <w:rPr>
          <w:i/>
          <w:color w:val="252525"/>
          <w:sz w:val="22"/>
          <w:szCs w:val="22"/>
        </w:rPr>
        <w:t>sobre</w:t>
      </w:r>
      <w:r>
        <w:rPr>
          <w:i/>
          <w:color w:val="252525"/>
          <w:spacing w:val="-2"/>
          <w:sz w:val="22"/>
          <w:szCs w:val="22"/>
        </w:rPr>
        <w:t xml:space="preserve"> </w:t>
      </w:r>
      <w:r>
        <w:rPr>
          <w:i/>
          <w:color w:val="252525"/>
          <w:sz w:val="22"/>
          <w:szCs w:val="22"/>
        </w:rPr>
        <w:t>lo</w:t>
      </w:r>
      <w:r>
        <w:rPr>
          <w:i/>
          <w:color w:val="252525"/>
          <w:spacing w:val="-3"/>
          <w:sz w:val="22"/>
          <w:szCs w:val="22"/>
        </w:rPr>
        <w:t xml:space="preserve"> </w:t>
      </w:r>
      <w:r>
        <w:rPr>
          <w:i/>
          <w:color w:val="252525"/>
          <w:sz w:val="22"/>
          <w:szCs w:val="22"/>
        </w:rPr>
        <w:t>formal.</w:t>
      </w:r>
    </w:p>
    <w:p>
      <w:pPr>
        <w:pStyle w:val="Cuerpodetexto"/>
        <w:spacing w:before="11" w:after="0"/>
        <w:rPr>
          <w:rFonts w:ascii="Times New Roman" w:hAnsi="Times New Roman"/>
          <w:i/>
          <w:i/>
          <w:sz w:val="22"/>
          <w:szCs w:val="22"/>
        </w:rPr>
      </w:pPr>
      <w:r>
        <w:rPr>
          <w:i/>
          <w:sz w:val="22"/>
          <w:szCs w:val="22"/>
        </w:rPr>
      </w:r>
    </w:p>
    <w:p>
      <w:pPr>
        <w:pStyle w:val="Normal"/>
        <w:ind w:left="809" w:right="721" w:hanging="0"/>
        <w:rPr>
          <w:rFonts w:ascii="Times New Roman" w:hAnsi="Times New Roman"/>
          <w:sz w:val="22"/>
          <w:szCs w:val="22"/>
        </w:rPr>
      </w:pPr>
      <w:r>
        <w:rPr>
          <w:i/>
          <w:color w:val="252525"/>
          <w:sz w:val="22"/>
          <w:szCs w:val="22"/>
        </w:rPr>
        <w:t>En el proceso ·disciplinario debe garantizarse que el funcionario instructor no sea el</w:t>
      </w:r>
      <w:r>
        <w:rPr>
          <w:i/>
          <w:color w:val="252525"/>
          <w:spacing w:val="-52"/>
          <w:sz w:val="22"/>
          <w:szCs w:val="22"/>
        </w:rPr>
        <w:t xml:space="preserve"> </w:t>
      </w:r>
      <w:r>
        <w:rPr>
          <w:i/>
          <w:color w:val="252525"/>
          <w:sz w:val="22"/>
          <w:szCs w:val="22"/>
        </w:rPr>
        <w:t>mismo</w:t>
      </w:r>
      <w:r>
        <w:rPr>
          <w:i/>
          <w:color w:val="252525"/>
          <w:spacing w:val="-1"/>
          <w:sz w:val="22"/>
          <w:szCs w:val="22"/>
        </w:rPr>
        <w:t xml:space="preserve"> </w:t>
      </w:r>
      <w:r>
        <w:rPr>
          <w:i/>
          <w:color w:val="252525"/>
          <w:sz w:val="22"/>
          <w:szCs w:val="22"/>
        </w:rPr>
        <w:t>que</w:t>
      </w:r>
      <w:r>
        <w:rPr>
          <w:i/>
          <w:color w:val="252525"/>
          <w:spacing w:val="-2"/>
          <w:sz w:val="22"/>
          <w:szCs w:val="22"/>
        </w:rPr>
        <w:t xml:space="preserve"> </w:t>
      </w:r>
      <w:r>
        <w:rPr>
          <w:i/>
          <w:color w:val="252525"/>
          <w:sz w:val="22"/>
          <w:szCs w:val="22"/>
        </w:rPr>
        <w:t>adelante el</w:t>
      </w:r>
      <w:r>
        <w:rPr>
          <w:i/>
          <w:color w:val="252525"/>
          <w:spacing w:val="1"/>
          <w:sz w:val="22"/>
          <w:szCs w:val="22"/>
        </w:rPr>
        <w:t xml:space="preserve"> </w:t>
      </w:r>
      <w:r>
        <w:rPr>
          <w:i/>
          <w:color w:val="252525"/>
          <w:sz w:val="22"/>
          <w:szCs w:val="22"/>
        </w:rPr>
        <w:t>juzgamiento.</w:t>
      </w:r>
    </w:p>
    <w:p>
      <w:pPr>
        <w:pStyle w:val="Cuerpodetexto"/>
        <w:spacing w:before="2" w:after="0"/>
        <w:rPr>
          <w:rFonts w:ascii="Times New Roman" w:hAnsi="Times New Roman"/>
          <w:i/>
          <w:i/>
          <w:sz w:val="22"/>
          <w:szCs w:val="22"/>
        </w:rPr>
      </w:pPr>
      <w:r>
        <w:rPr>
          <w:i/>
          <w:sz w:val="22"/>
          <w:szCs w:val="22"/>
        </w:rPr>
      </w:r>
    </w:p>
    <w:p>
      <w:pPr>
        <w:pStyle w:val="Normal"/>
        <w:ind w:left="809" w:right="116" w:hanging="0"/>
        <w:jc w:val="both"/>
        <w:rPr>
          <w:rFonts w:ascii="Times New Roman" w:hAnsi="Times New Roman"/>
          <w:sz w:val="22"/>
          <w:szCs w:val="22"/>
        </w:rPr>
      </w:pPr>
      <w:r>
        <w:rPr>
          <w:i/>
          <w:color w:val="252525"/>
          <w:sz w:val="22"/>
          <w:szCs w:val="22"/>
        </w:rPr>
        <w:t>Todo</w:t>
      </w:r>
      <w:r>
        <w:rPr>
          <w:i/>
          <w:color w:val="252525"/>
          <w:spacing w:val="-6"/>
          <w:sz w:val="22"/>
          <w:szCs w:val="22"/>
        </w:rPr>
        <w:t xml:space="preserve"> </w:t>
      </w:r>
      <w:r>
        <w:rPr>
          <w:i/>
          <w:color w:val="252525"/>
          <w:sz w:val="22"/>
          <w:szCs w:val="22"/>
        </w:rPr>
        <w:t>disciplinable</w:t>
      </w:r>
      <w:r>
        <w:rPr>
          <w:i/>
          <w:color w:val="252525"/>
          <w:spacing w:val="-9"/>
          <w:sz w:val="22"/>
          <w:szCs w:val="22"/>
        </w:rPr>
        <w:t xml:space="preserve"> </w:t>
      </w:r>
      <w:r>
        <w:rPr>
          <w:i/>
          <w:color w:val="252525"/>
          <w:sz w:val="22"/>
          <w:szCs w:val="22"/>
        </w:rPr>
        <w:t>tiene</w:t>
      </w:r>
      <w:r>
        <w:rPr>
          <w:i/>
          <w:color w:val="252525"/>
          <w:spacing w:val="-7"/>
          <w:sz w:val="22"/>
          <w:szCs w:val="22"/>
        </w:rPr>
        <w:t xml:space="preserve"> </w:t>
      </w:r>
      <w:r>
        <w:rPr>
          <w:i/>
          <w:color w:val="252525"/>
          <w:sz w:val="22"/>
          <w:szCs w:val="22"/>
        </w:rPr>
        <w:t>derecho</w:t>
      </w:r>
      <w:r>
        <w:rPr>
          <w:i/>
          <w:color w:val="252525"/>
          <w:spacing w:val="-8"/>
          <w:sz w:val="22"/>
          <w:szCs w:val="22"/>
        </w:rPr>
        <w:t xml:space="preserve"> </w:t>
      </w:r>
      <w:r>
        <w:rPr>
          <w:i/>
          <w:color w:val="252525"/>
          <w:sz w:val="22"/>
          <w:szCs w:val="22"/>
        </w:rPr>
        <w:t>a</w:t>
      </w:r>
      <w:r>
        <w:rPr>
          <w:i/>
          <w:color w:val="252525"/>
          <w:spacing w:val="-7"/>
          <w:sz w:val="22"/>
          <w:szCs w:val="22"/>
        </w:rPr>
        <w:t xml:space="preserve"> </w:t>
      </w:r>
      <w:r>
        <w:rPr>
          <w:i/>
          <w:color w:val="252525"/>
          <w:sz w:val="22"/>
          <w:szCs w:val="22"/>
        </w:rPr>
        <w:t>que</w:t>
      </w:r>
      <w:r>
        <w:rPr>
          <w:i/>
          <w:color w:val="252525"/>
          <w:spacing w:val="-7"/>
          <w:sz w:val="22"/>
          <w:szCs w:val="22"/>
        </w:rPr>
        <w:t xml:space="preserve"> </w:t>
      </w:r>
      <w:r>
        <w:rPr>
          <w:i/>
          <w:color w:val="252525"/>
          <w:sz w:val="22"/>
          <w:szCs w:val="22"/>
        </w:rPr>
        <w:t>el</w:t>
      </w:r>
      <w:r>
        <w:rPr>
          <w:i/>
          <w:color w:val="252525"/>
          <w:spacing w:val="-6"/>
          <w:sz w:val="22"/>
          <w:szCs w:val="22"/>
        </w:rPr>
        <w:t xml:space="preserve"> </w:t>
      </w:r>
      <w:r>
        <w:rPr>
          <w:i/>
          <w:color w:val="252525"/>
          <w:sz w:val="22"/>
          <w:szCs w:val="22"/>
        </w:rPr>
        <w:t>fallo</w:t>
      </w:r>
      <w:r>
        <w:rPr>
          <w:i/>
          <w:color w:val="252525"/>
          <w:spacing w:val="-8"/>
          <w:sz w:val="22"/>
          <w:szCs w:val="22"/>
        </w:rPr>
        <w:t xml:space="preserve"> </w:t>
      </w:r>
      <w:r>
        <w:rPr>
          <w:i/>
          <w:color w:val="252525"/>
          <w:sz w:val="22"/>
          <w:szCs w:val="22"/>
        </w:rPr>
        <w:t>sancionatorio</w:t>
      </w:r>
      <w:r>
        <w:rPr>
          <w:i/>
          <w:color w:val="252525"/>
          <w:spacing w:val="-7"/>
          <w:sz w:val="22"/>
          <w:szCs w:val="22"/>
        </w:rPr>
        <w:t xml:space="preserve"> </w:t>
      </w:r>
      <w:r>
        <w:rPr>
          <w:i/>
          <w:color w:val="252525"/>
          <w:sz w:val="22"/>
          <w:szCs w:val="22"/>
        </w:rPr>
        <w:t>sea</w:t>
      </w:r>
      <w:r>
        <w:rPr>
          <w:i/>
          <w:color w:val="252525"/>
          <w:spacing w:val="-8"/>
          <w:sz w:val="22"/>
          <w:szCs w:val="22"/>
        </w:rPr>
        <w:t xml:space="preserve"> </w:t>
      </w:r>
      <w:r>
        <w:rPr>
          <w:i/>
          <w:color w:val="252525"/>
          <w:sz w:val="22"/>
          <w:szCs w:val="22"/>
        </w:rPr>
        <w:t>revisado</w:t>
      </w:r>
      <w:r>
        <w:rPr>
          <w:i/>
          <w:color w:val="252525"/>
          <w:spacing w:val="-8"/>
          <w:sz w:val="22"/>
          <w:szCs w:val="22"/>
        </w:rPr>
        <w:t xml:space="preserve"> </w:t>
      </w:r>
      <w:r>
        <w:rPr>
          <w:i/>
          <w:color w:val="252525"/>
          <w:sz w:val="22"/>
          <w:szCs w:val="22"/>
        </w:rPr>
        <w:t>por</w:t>
      </w:r>
      <w:r>
        <w:rPr>
          <w:i/>
          <w:color w:val="252525"/>
          <w:spacing w:val="-7"/>
          <w:sz w:val="22"/>
          <w:szCs w:val="22"/>
        </w:rPr>
        <w:t xml:space="preserve"> </w:t>
      </w:r>
      <w:r>
        <w:rPr>
          <w:i/>
          <w:color w:val="252525"/>
          <w:sz w:val="22"/>
          <w:szCs w:val="22"/>
        </w:rPr>
        <w:t>una</w:t>
      </w:r>
      <w:r>
        <w:rPr>
          <w:i/>
          <w:color w:val="252525"/>
          <w:spacing w:val="-8"/>
          <w:sz w:val="22"/>
          <w:szCs w:val="22"/>
        </w:rPr>
        <w:t xml:space="preserve"> </w:t>
      </w:r>
      <w:r>
        <w:rPr>
          <w:i/>
          <w:color w:val="252525"/>
          <w:sz w:val="22"/>
          <w:szCs w:val="22"/>
        </w:rPr>
        <w:t>autoridad</w:t>
      </w:r>
      <w:r>
        <w:rPr>
          <w:i/>
          <w:color w:val="252525"/>
          <w:spacing w:val="-53"/>
          <w:sz w:val="22"/>
          <w:szCs w:val="22"/>
        </w:rPr>
        <w:t xml:space="preserve"> </w:t>
      </w:r>
      <w:r>
        <w:rPr>
          <w:i/>
          <w:color w:val="252525"/>
          <w:sz w:val="22"/>
          <w:szCs w:val="22"/>
        </w:rPr>
        <w:t>diferente, su trámite será el previsto en esta ley para el recurso de apelación. En el evento</w:t>
      </w:r>
      <w:r>
        <w:rPr>
          <w:i/>
          <w:color w:val="252525"/>
          <w:spacing w:val="1"/>
          <w:sz w:val="22"/>
          <w:szCs w:val="22"/>
        </w:rPr>
        <w:t xml:space="preserve"> </w:t>
      </w:r>
      <w:r>
        <w:rPr>
          <w:i/>
          <w:color w:val="252525"/>
          <w:sz w:val="22"/>
          <w:szCs w:val="22"/>
        </w:rPr>
        <w:t>en que el primer fallo sancionatorio sea proferido por el Procurador General de la Nación,</w:t>
      </w:r>
      <w:r>
        <w:rPr>
          <w:i/>
          <w:color w:val="252525"/>
          <w:spacing w:val="-52"/>
          <w:sz w:val="22"/>
          <w:szCs w:val="22"/>
        </w:rPr>
        <w:t xml:space="preserve"> </w:t>
      </w:r>
      <w:r>
        <w:rPr>
          <w:i/>
          <w:color w:val="252525"/>
          <w:sz w:val="22"/>
          <w:szCs w:val="22"/>
        </w:rPr>
        <w:t>la</w:t>
      </w:r>
      <w:r>
        <w:rPr>
          <w:i/>
          <w:color w:val="252525"/>
          <w:spacing w:val="-1"/>
          <w:sz w:val="22"/>
          <w:szCs w:val="22"/>
        </w:rPr>
        <w:t xml:space="preserve"> </w:t>
      </w:r>
      <w:r>
        <w:rPr>
          <w:i/>
          <w:color w:val="252525"/>
          <w:sz w:val="22"/>
          <w:szCs w:val="22"/>
        </w:rPr>
        <w:t>doble conformidad será</w:t>
      </w:r>
      <w:r>
        <w:rPr>
          <w:i/>
          <w:color w:val="252525"/>
          <w:spacing w:val="-3"/>
          <w:sz w:val="22"/>
          <w:szCs w:val="22"/>
        </w:rPr>
        <w:t xml:space="preserve"> </w:t>
      </w:r>
      <w:r>
        <w:rPr>
          <w:i/>
          <w:color w:val="252525"/>
          <w:sz w:val="22"/>
          <w:szCs w:val="22"/>
        </w:rPr>
        <w:t>resuelta en</w:t>
      </w:r>
      <w:r>
        <w:rPr>
          <w:i/>
          <w:color w:val="252525"/>
          <w:spacing w:val="-3"/>
          <w:sz w:val="22"/>
          <w:szCs w:val="22"/>
        </w:rPr>
        <w:t xml:space="preserve"> </w:t>
      </w:r>
      <w:r>
        <w:rPr>
          <w:i/>
          <w:color w:val="252525"/>
          <w:sz w:val="22"/>
          <w:szCs w:val="22"/>
        </w:rPr>
        <w:t>la</w:t>
      </w:r>
      <w:r>
        <w:rPr>
          <w:i/>
          <w:color w:val="252525"/>
          <w:spacing w:val="-3"/>
          <w:sz w:val="22"/>
          <w:szCs w:val="22"/>
        </w:rPr>
        <w:t xml:space="preserve"> </w:t>
      </w:r>
      <w:r>
        <w:rPr>
          <w:i/>
          <w:color w:val="252525"/>
          <w:sz w:val="22"/>
          <w:szCs w:val="22"/>
        </w:rPr>
        <w:t>forma</w:t>
      </w:r>
      <w:r>
        <w:rPr>
          <w:i/>
          <w:color w:val="252525"/>
          <w:spacing w:val="-3"/>
          <w:sz w:val="22"/>
          <w:szCs w:val="22"/>
        </w:rPr>
        <w:t xml:space="preserve"> </w:t>
      </w:r>
      <w:r>
        <w:rPr>
          <w:i/>
          <w:color w:val="252525"/>
          <w:sz w:val="22"/>
          <w:szCs w:val="22"/>
        </w:rPr>
        <w:t>indicada en esta</w:t>
      </w:r>
      <w:r>
        <w:rPr>
          <w:i/>
          <w:color w:val="252525"/>
          <w:spacing w:val="-3"/>
          <w:sz w:val="22"/>
          <w:szCs w:val="22"/>
        </w:rPr>
        <w:t xml:space="preserve"> </w:t>
      </w:r>
      <w:r>
        <w:rPr>
          <w:i/>
          <w:color w:val="252525"/>
          <w:sz w:val="22"/>
          <w:szCs w:val="22"/>
        </w:rPr>
        <w:t>ley</w:t>
      </w:r>
      <w:r>
        <w:rPr>
          <w:color w:val="252525"/>
          <w:sz w:val="22"/>
          <w:szCs w:val="22"/>
        </w:rPr>
        <w:t>.”.</w:t>
      </w:r>
    </w:p>
    <w:p>
      <w:pPr>
        <w:pStyle w:val="Cuerpodetexto"/>
        <w:spacing w:before="91" w:after="0"/>
        <w:ind w:left="101" w:right="117" w:hanging="0"/>
        <w:jc w:val="both"/>
        <w:rPr>
          <w:rFonts w:ascii="Times New Roman" w:hAnsi="Times New Roman"/>
          <w:sz w:val="22"/>
          <w:szCs w:val="22"/>
        </w:rPr>
      </w:pPr>
      <w:r>
        <w:rPr>
          <w:color w:val="252525"/>
          <w:sz w:val="22"/>
          <w:szCs w:val="22"/>
        </w:rPr>
        <w:t>Que mediante Circular 4 del 08 de febrero de 2022, proferida por el Departamento Administrativo</w:t>
      </w:r>
      <w:r>
        <w:rPr>
          <w:color w:val="252525"/>
          <w:spacing w:val="1"/>
          <w:sz w:val="22"/>
          <w:szCs w:val="22"/>
        </w:rPr>
        <w:t xml:space="preserve"> </w:t>
      </w:r>
      <w:r>
        <w:rPr>
          <w:color w:val="252525"/>
          <w:sz w:val="22"/>
          <w:szCs w:val="22"/>
        </w:rPr>
        <w:t>del Servicio Civil, se imparten los Lineamientos para la implementación de la Ley 1952 de 2019,</w:t>
      </w:r>
      <w:r>
        <w:rPr>
          <w:color w:val="252525"/>
          <w:spacing w:val="1"/>
          <w:sz w:val="22"/>
          <w:szCs w:val="22"/>
        </w:rPr>
        <w:t xml:space="preserve"> </w:t>
      </w:r>
      <w:r>
        <w:rPr>
          <w:color w:val="252525"/>
          <w:sz w:val="22"/>
          <w:szCs w:val="22"/>
        </w:rPr>
        <w:t>modificada</w:t>
      </w:r>
      <w:r>
        <w:rPr>
          <w:color w:val="252525"/>
          <w:spacing w:val="-6"/>
          <w:sz w:val="22"/>
          <w:szCs w:val="22"/>
        </w:rPr>
        <w:t xml:space="preserve"> </w:t>
      </w:r>
      <w:r>
        <w:rPr>
          <w:color w:val="252525"/>
          <w:sz w:val="22"/>
          <w:szCs w:val="22"/>
        </w:rPr>
        <w:t>por</w:t>
      </w:r>
      <w:r>
        <w:rPr>
          <w:color w:val="252525"/>
          <w:spacing w:val="-5"/>
          <w:sz w:val="22"/>
          <w:szCs w:val="22"/>
        </w:rPr>
        <w:t xml:space="preserve"> </w:t>
      </w:r>
      <w:r>
        <w:rPr>
          <w:color w:val="252525"/>
          <w:sz w:val="22"/>
          <w:szCs w:val="22"/>
        </w:rPr>
        <w:t>la</w:t>
      </w:r>
      <w:r>
        <w:rPr>
          <w:color w:val="252525"/>
          <w:spacing w:val="-5"/>
          <w:sz w:val="22"/>
          <w:szCs w:val="22"/>
        </w:rPr>
        <w:t xml:space="preserve"> </w:t>
      </w:r>
      <w:r>
        <w:rPr>
          <w:color w:val="252525"/>
          <w:sz w:val="22"/>
          <w:szCs w:val="22"/>
        </w:rPr>
        <w:t>Ley</w:t>
      </w:r>
      <w:r>
        <w:rPr>
          <w:color w:val="252525"/>
          <w:spacing w:val="-9"/>
          <w:sz w:val="22"/>
          <w:szCs w:val="22"/>
        </w:rPr>
        <w:t xml:space="preserve"> </w:t>
      </w:r>
      <w:r>
        <w:rPr>
          <w:color w:val="252525"/>
          <w:sz w:val="22"/>
          <w:szCs w:val="22"/>
        </w:rPr>
        <w:t>2094</w:t>
      </w:r>
      <w:r>
        <w:rPr>
          <w:color w:val="252525"/>
          <w:spacing w:val="-5"/>
          <w:sz w:val="22"/>
          <w:szCs w:val="22"/>
        </w:rPr>
        <w:t xml:space="preserve"> </w:t>
      </w:r>
      <w:r>
        <w:rPr>
          <w:color w:val="252525"/>
          <w:sz w:val="22"/>
          <w:szCs w:val="22"/>
        </w:rPr>
        <w:t>de</w:t>
      </w:r>
      <w:r>
        <w:rPr>
          <w:color w:val="252525"/>
          <w:spacing w:val="-6"/>
          <w:sz w:val="22"/>
          <w:szCs w:val="22"/>
        </w:rPr>
        <w:t xml:space="preserve"> </w:t>
      </w:r>
      <w:r>
        <w:rPr>
          <w:color w:val="252525"/>
          <w:sz w:val="22"/>
          <w:szCs w:val="22"/>
        </w:rPr>
        <w:t>2021</w:t>
      </w:r>
      <w:r>
        <w:rPr>
          <w:color w:val="252525"/>
          <w:spacing w:val="-5"/>
          <w:sz w:val="22"/>
          <w:szCs w:val="22"/>
        </w:rPr>
        <w:t xml:space="preserve"> </w:t>
      </w:r>
      <w:r>
        <w:rPr>
          <w:color w:val="252525"/>
          <w:sz w:val="22"/>
          <w:szCs w:val="22"/>
        </w:rPr>
        <w:t>al</w:t>
      </w:r>
      <w:r>
        <w:rPr>
          <w:color w:val="252525"/>
          <w:spacing w:val="-5"/>
          <w:sz w:val="22"/>
          <w:szCs w:val="22"/>
        </w:rPr>
        <w:t xml:space="preserve"> </w:t>
      </w:r>
      <w:r>
        <w:rPr>
          <w:color w:val="252525"/>
          <w:sz w:val="22"/>
          <w:szCs w:val="22"/>
        </w:rPr>
        <w:t>interior</w:t>
      </w:r>
      <w:r>
        <w:rPr>
          <w:color w:val="252525"/>
          <w:spacing w:val="-5"/>
          <w:sz w:val="22"/>
          <w:szCs w:val="22"/>
        </w:rPr>
        <w:t xml:space="preserve"> </w:t>
      </w:r>
      <w:r>
        <w:rPr>
          <w:color w:val="252525"/>
          <w:sz w:val="22"/>
          <w:szCs w:val="22"/>
        </w:rPr>
        <w:t>de</w:t>
      </w:r>
      <w:r>
        <w:rPr>
          <w:color w:val="252525"/>
          <w:spacing w:val="-5"/>
          <w:sz w:val="22"/>
          <w:szCs w:val="22"/>
        </w:rPr>
        <w:t xml:space="preserve"> </w:t>
      </w:r>
      <w:r>
        <w:rPr>
          <w:color w:val="252525"/>
          <w:sz w:val="22"/>
          <w:szCs w:val="22"/>
        </w:rPr>
        <w:t>las</w:t>
      </w:r>
      <w:r>
        <w:rPr>
          <w:color w:val="252525"/>
          <w:spacing w:val="-6"/>
          <w:sz w:val="22"/>
          <w:szCs w:val="22"/>
        </w:rPr>
        <w:t xml:space="preserve"> </w:t>
      </w:r>
      <w:r>
        <w:rPr>
          <w:color w:val="252525"/>
          <w:sz w:val="22"/>
          <w:szCs w:val="22"/>
        </w:rPr>
        <w:t>entidades</w:t>
      </w:r>
      <w:r>
        <w:rPr>
          <w:color w:val="252525"/>
          <w:spacing w:val="-5"/>
          <w:sz w:val="22"/>
          <w:szCs w:val="22"/>
        </w:rPr>
        <w:t xml:space="preserve"> </w:t>
      </w:r>
      <w:r>
        <w:rPr>
          <w:color w:val="252525"/>
          <w:sz w:val="22"/>
          <w:szCs w:val="22"/>
        </w:rPr>
        <w:t>del</w:t>
      </w:r>
      <w:r>
        <w:rPr>
          <w:color w:val="252525"/>
          <w:spacing w:val="-5"/>
          <w:sz w:val="22"/>
          <w:szCs w:val="22"/>
        </w:rPr>
        <w:t xml:space="preserve"> </w:t>
      </w:r>
      <w:r>
        <w:rPr>
          <w:color w:val="252525"/>
          <w:sz w:val="22"/>
          <w:szCs w:val="22"/>
        </w:rPr>
        <w:t>distrito,</w:t>
      </w:r>
      <w:r>
        <w:rPr>
          <w:color w:val="252525"/>
          <w:spacing w:val="-5"/>
          <w:sz w:val="22"/>
          <w:szCs w:val="22"/>
        </w:rPr>
        <w:t xml:space="preserve"> </w:t>
      </w:r>
      <w:r>
        <w:rPr>
          <w:color w:val="252525"/>
          <w:sz w:val="22"/>
          <w:szCs w:val="22"/>
        </w:rPr>
        <w:t>incluido</w:t>
      </w:r>
      <w:r>
        <w:rPr>
          <w:color w:val="252525"/>
          <w:spacing w:val="-6"/>
          <w:sz w:val="22"/>
          <w:szCs w:val="22"/>
        </w:rPr>
        <w:t xml:space="preserve"> </w:t>
      </w:r>
      <w:r>
        <w:rPr>
          <w:color w:val="252525"/>
          <w:sz w:val="22"/>
          <w:szCs w:val="22"/>
        </w:rPr>
        <w:t>el</w:t>
      </w:r>
      <w:r>
        <w:rPr>
          <w:color w:val="252525"/>
          <w:spacing w:val="-5"/>
          <w:sz w:val="22"/>
          <w:szCs w:val="22"/>
        </w:rPr>
        <w:t xml:space="preserve"> </w:t>
      </w:r>
      <w:r>
        <w:rPr>
          <w:color w:val="252525"/>
          <w:sz w:val="22"/>
          <w:szCs w:val="22"/>
        </w:rPr>
        <w:t>sector</w:t>
      </w:r>
      <w:r>
        <w:rPr>
          <w:color w:val="252525"/>
          <w:spacing w:val="-4"/>
          <w:sz w:val="22"/>
          <w:szCs w:val="22"/>
        </w:rPr>
        <w:t xml:space="preserve"> </w:t>
      </w:r>
      <w:r>
        <w:rPr>
          <w:color w:val="252525"/>
          <w:sz w:val="22"/>
          <w:szCs w:val="22"/>
        </w:rPr>
        <w:t>central.</w:t>
      </w:r>
    </w:p>
    <w:p>
      <w:pPr>
        <w:pStyle w:val="Cuerpodetexto"/>
        <w:spacing w:before="10" w:after="0"/>
        <w:rPr>
          <w:rFonts w:ascii="Times New Roman" w:hAnsi="Times New Roman"/>
          <w:sz w:val="22"/>
          <w:szCs w:val="22"/>
        </w:rPr>
      </w:pPr>
      <w:r>
        <w:rPr>
          <w:sz w:val="22"/>
          <w:szCs w:val="22"/>
        </w:rPr>
      </w:r>
    </w:p>
    <w:p>
      <w:pPr>
        <w:pStyle w:val="Cuerpodetexto"/>
        <w:ind w:left="101" w:right="115" w:hanging="0"/>
        <w:jc w:val="both"/>
        <w:rPr>
          <w:rFonts w:ascii="Times New Roman" w:hAnsi="Times New Roman"/>
          <w:sz w:val="22"/>
          <w:szCs w:val="22"/>
        </w:rPr>
      </w:pPr>
      <w:r>
        <w:rPr>
          <w:color w:val="252525"/>
          <w:sz w:val="22"/>
          <w:szCs w:val="22"/>
        </w:rPr>
        <w:t>Que como consecuencia de lo anterior se hace necesario modificar las funciones de la Oficina de</w:t>
      </w:r>
      <w:r>
        <w:rPr>
          <w:color w:val="252525"/>
          <w:spacing w:val="1"/>
          <w:sz w:val="22"/>
          <w:szCs w:val="22"/>
        </w:rPr>
        <w:t xml:space="preserve"> </w:t>
      </w:r>
      <w:r>
        <w:rPr>
          <w:color w:val="252525"/>
          <w:sz w:val="22"/>
          <w:szCs w:val="22"/>
        </w:rPr>
        <w:t>Control Disciplinario Interno, y transformar la Oficina Asesora Jurídica en una Oficina Jurídica, con</w:t>
      </w:r>
      <w:r>
        <w:rPr>
          <w:color w:val="252525"/>
          <w:spacing w:val="-52"/>
          <w:sz w:val="22"/>
          <w:szCs w:val="22"/>
        </w:rPr>
        <w:t xml:space="preserve"> </w:t>
      </w:r>
      <w:r>
        <w:rPr>
          <w:color w:val="252525"/>
          <w:sz w:val="22"/>
          <w:szCs w:val="22"/>
        </w:rPr>
        <w:t>el fin de adaptar las competencias internas para asumir el proceso disciplinario en cumplimiento de</w:t>
      </w:r>
      <w:r>
        <w:rPr>
          <w:color w:val="252525"/>
          <w:spacing w:val="1"/>
          <w:sz w:val="22"/>
          <w:szCs w:val="22"/>
        </w:rPr>
        <w:t xml:space="preserve"> </w:t>
      </w:r>
      <w:r>
        <w:rPr>
          <w:color w:val="252525"/>
          <w:sz w:val="22"/>
          <w:szCs w:val="22"/>
        </w:rPr>
        <w:t>la Ley</w:t>
      </w:r>
      <w:r>
        <w:rPr>
          <w:color w:val="252525"/>
          <w:spacing w:val="-3"/>
          <w:sz w:val="22"/>
          <w:szCs w:val="22"/>
        </w:rPr>
        <w:t xml:space="preserve"> </w:t>
      </w:r>
      <w:r>
        <w:rPr>
          <w:color w:val="252525"/>
          <w:sz w:val="22"/>
          <w:szCs w:val="22"/>
        </w:rPr>
        <w:t>1952 de 2019</w:t>
      </w:r>
      <w:r>
        <w:rPr>
          <w:color w:val="252525"/>
          <w:spacing w:val="-3"/>
          <w:sz w:val="22"/>
          <w:szCs w:val="22"/>
        </w:rPr>
        <w:t xml:space="preserve"> </w:t>
      </w:r>
      <w:r>
        <w:rPr>
          <w:color w:val="252525"/>
          <w:sz w:val="22"/>
          <w:szCs w:val="22"/>
        </w:rPr>
        <w:t>y</w:t>
      </w:r>
      <w:r>
        <w:rPr>
          <w:color w:val="252525"/>
          <w:spacing w:val="-3"/>
          <w:sz w:val="22"/>
          <w:szCs w:val="22"/>
        </w:rPr>
        <w:t xml:space="preserve"> </w:t>
      </w:r>
      <w:r>
        <w:rPr>
          <w:color w:val="252525"/>
          <w:sz w:val="22"/>
          <w:szCs w:val="22"/>
        </w:rPr>
        <w:t>la Ley</w:t>
      </w:r>
      <w:r>
        <w:rPr>
          <w:color w:val="252525"/>
          <w:spacing w:val="-3"/>
          <w:sz w:val="22"/>
          <w:szCs w:val="22"/>
        </w:rPr>
        <w:t xml:space="preserve"> </w:t>
      </w:r>
      <w:r>
        <w:rPr>
          <w:color w:val="252525"/>
          <w:sz w:val="22"/>
          <w:szCs w:val="22"/>
        </w:rPr>
        <w:t>2094 de 2021.</w:t>
      </w:r>
    </w:p>
    <w:p>
      <w:pPr>
        <w:pStyle w:val="Cuerpodetexto"/>
        <w:ind w:left="101" w:right="116" w:hanging="0"/>
        <w:jc w:val="both"/>
        <w:rPr>
          <w:rFonts w:ascii="Times New Roman" w:hAnsi="Times New Roman"/>
          <w:sz w:val="22"/>
          <w:szCs w:val="22"/>
        </w:rPr>
      </w:pPr>
      <w:r>
        <w:rPr>
          <w:color w:val="252525"/>
          <w:sz w:val="22"/>
          <w:szCs w:val="22"/>
        </w:rPr>
        <w:t>Que</w:t>
      </w:r>
      <w:r>
        <w:rPr>
          <w:color w:val="252525"/>
          <w:spacing w:val="-9"/>
          <w:sz w:val="22"/>
          <w:szCs w:val="22"/>
        </w:rPr>
        <w:t xml:space="preserve"> </w:t>
      </w:r>
      <w:r>
        <w:rPr>
          <w:color w:val="252525"/>
          <w:sz w:val="22"/>
          <w:szCs w:val="22"/>
        </w:rPr>
        <w:t>mediante</w:t>
      </w:r>
      <w:r>
        <w:rPr>
          <w:color w:val="252525"/>
          <w:spacing w:val="-8"/>
          <w:sz w:val="22"/>
          <w:szCs w:val="22"/>
        </w:rPr>
        <w:t xml:space="preserve"> </w:t>
      </w:r>
      <w:r>
        <w:rPr>
          <w:color w:val="252525"/>
          <w:sz w:val="22"/>
          <w:szCs w:val="22"/>
        </w:rPr>
        <w:t>Decreto</w:t>
      </w:r>
      <w:r>
        <w:rPr>
          <w:color w:val="252525"/>
          <w:spacing w:val="-9"/>
          <w:sz w:val="22"/>
          <w:szCs w:val="22"/>
        </w:rPr>
        <w:t xml:space="preserve"> </w:t>
      </w:r>
      <w:r>
        <w:rPr>
          <w:color w:val="252525"/>
          <w:sz w:val="22"/>
          <w:szCs w:val="22"/>
        </w:rPr>
        <w:t>340</w:t>
      </w:r>
      <w:r>
        <w:rPr>
          <w:color w:val="252525"/>
          <w:spacing w:val="-11"/>
          <w:sz w:val="22"/>
          <w:szCs w:val="22"/>
        </w:rPr>
        <w:t xml:space="preserve"> </w:t>
      </w:r>
      <w:r>
        <w:rPr>
          <w:color w:val="252525"/>
          <w:sz w:val="22"/>
          <w:szCs w:val="22"/>
        </w:rPr>
        <w:t>de</w:t>
      </w:r>
      <w:r>
        <w:rPr>
          <w:color w:val="252525"/>
          <w:spacing w:val="-9"/>
          <w:sz w:val="22"/>
          <w:szCs w:val="22"/>
        </w:rPr>
        <w:t xml:space="preserve"> </w:t>
      </w:r>
      <w:r>
        <w:rPr>
          <w:color w:val="252525"/>
          <w:sz w:val="22"/>
          <w:szCs w:val="22"/>
        </w:rPr>
        <w:t>2020,</w:t>
      </w:r>
      <w:r>
        <w:rPr>
          <w:color w:val="252525"/>
          <w:spacing w:val="-9"/>
          <w:sz w:val="22"/>
          <w:szCs w:val="22"/>
        </w:rPr>
        <w:t xml:space="preserve"> </w:t>
      </w:r>
      <w:r>
        <w:rPr>
          <w:color w:val="252525"/>
          <w:sz w:val="22"/>
          <w:szCs w:val="22"/>
        </w:rPr>
        <w:t>se</w:t>
      </w:r>
      <w:r>
        <w:rPr>
          <w:color w:val="252525"/>
          <w:spacing w:val="-8"/>
          <w:sz w:val="22"/>
          <w:szCs w:val="22"/>
        </w:rPr>
        <w:t xml:space="preserve"> </w:t>
      </w:r>
      <w:r>
        <w:rPr>
          <w:color w:val="252525"/>
          <w:sz w:val="22"/>
          <w:szCs w:val="22"/>
        </w:rPr>
        <w:t>creó</w:t>
      </w:r>
      <w:r>
        <w:rPr>
          <w:color w:val="252525"/>
          <w:spacing w:val="-11"/>
          <w:sz w:val="22"/>
          <w:szCs w:val="22"/>
        </w:rPr>
        <w:t xml:space="preserve"> </w:t>
      </w:r>
      <w:r>
        <w:rPr>
          <w:color w:val="252525"/>
          <w:sz w:val="22"/>
          <w:szCs w:val="22"/>
        </w:rPr>
        <w:t>la</w:t>
      </w:r>
      <w:r>
        <w:rPr>
          <w:color w:val="252525"/>
          <w:spacing w:val="-12"/>
          <w:sz w:val="22"/>
          <w:szCs w:val="22"/>
        </w:rPr>
        <w:t xml:space="preserve"> </w:t>
      </w:r>
      <w:r>
        <w:rPr>
          <w:color w:val="252525"/>
          <w:sz w:val="22"/>
          <w:szCs w:val="22"/>
        </w:rPr>
        <w:t>Subsecretaría</w:t>
      </w:r>
      <w:r>
        <w:rPr>
          <w:color w:val="252525"/>
          <w:spacing w:val="-11"/>
          <w:sz w:val="22"/>
          <w:szCs w:val="22"/>
        </w:rPr>
        <w:t xml:space="preserve"> </w:t>
      </w:r>
      <w:r>
        <w:rPr>
          <w:color w:val="252525"/>
          <w:sz w:val="22"/>
          <w:szCs w:val="22"/>
        </w:rPr>
        <w:t>Distrital</w:t>
      </w:r>
      <w:r>
        <w:rPr>
          <w:color w:val="252525"/>
          <w:spacing w:val="-10"/>
          <w:sz w:val="22"/>
          <w:szCs w:val="22"/>
        </w:rPr>
        <w:t xml:space="preserve"> </w:t>
      </w:r>
      <w:r>
        <w:rPr>
          <w:color w:val="252525"/>
          <w:sz w:val="22"/>
          <w:szCs w:val="22"/>
        </w:rPr>
        <w:t>de</w:t>
      </w:r>
      <w:r>
        <w:rPr>
          <w:color w:val="252525"/>
          <w:spacing w:val="-8"/>
          <w:sz w:val="22"/>
          <w:szCs w:val="22"/>
        </w:rPr>
        <w:t xml:space="preserve"> </w:t>
      </w:r>
      <w:r>
        <w:rPr>
          <w:color w:val="252525"/>
          <w:sz w:val="22"/>
          <w:szCs w:val="22"/>
        </w:rPr>
        <w:t>Cultura</w:t>
      </w:r>
      <w:r>
        <w:rPr>
          <w:color w:val="252525"/>
          <w:spacing w:val="-12"/>
          <w:sz w:val="22"/>
          <w:szCs w:val="22"/>
        </w:rPr>
        <w:t xml:space="preserve"> </w:t>
      </w:r>
      <w:r>
        <w:rPr>
          <w:color w:val="252525"/>
          <w:sz w:val="22"/>
          <w:szCs w:val="22"/>
        </w:rPr>
        <w:t>Ciudadana</w:t>
      </w:r>
      <w:r>
        <w:rPr>
          <w:color w:val="252525"/>
          <w:spacing w:val="-8"/>
          <w:sz w:val="22"/>
          <w:szCs w:val="22"/>
        </w:rPr>
        <w:t xml:space="preserve"> </w:t>
      </w:r>
      <w:r>
        <w:rPr>
          <w:color w:val="252525"/>
          <w:sz w:val="22"/>
          <w:szCs w:val="22"/>
        </w:rPr>
        <w:t>y</w:t>
      </w:r>
      <w:r>
        <w:rPr>
          <w:color w:val="252525"/>
          <w:spacing w:val="-11"/>
          <w:sz w:val="22"/>
          <w:szCs w:val="22"/>
        </w:rPr>
        <w:t xml:space="preserve"> </w:t>
      </w:r>
      <w:r>
        <w:rPr>
          <w:color w:val="252525"/>
          <w:sz w:val="22"/>
          <w:szCs w:val="22"/>
        </w:rPr>
        <w:t>Gestión</w:t>
      </w:r>
      <w:r>
        <w:rPr>
          <w:color w:val="252525"/>
          <w:spacing w:val="-53"/>
          <w:sz w:val="22"/>
          <w:szCs w:val="22"/>
        </w:rPr>
        <w:t xml:space="preserve"> </w:t>
      </w:r>
      <w:r>
        <w:rPr>
          <w:color w:val="252525"/>
          <w:sz w:val="22"/>
          <w:szCs w:val="22"/>
        </w:rPr>
        <w:t>del Conocimiento, para liderar la formulación, ejecución, seguimiento y evaluación de las políticas</w:t>
      </w:r>
      <w:r>
        <w:rPr>
          <w:color w:val="252525"/>
          <w:spacing w:val="1"/>
          <w:sz w:val="22"/>
          <w:szCs w:val="22"/>
        </w:rPr>
        <w:t xml:space="preserve"> </w:t>
      </w:r>
      <w:r>
        <w:rPr>
          <w:color w:val="252525"/>
          <w:sz w:val="22"/>
          <w:szCs w:val="22"/>
        </w:rPr>
        <w:t>distritales</w:t>
      </w:r>
      <w:r>
        <w:rPr>
          <w:color w:val="252525"/>
          <w:spacing w:val="-1"/>
          <w:sz w:val="22"/>
          <w:szCs w:val="22"/>
        </w:rPr>
        <w:t xml:space="preserve"> </w:t>
      </w:r>
      <w:r>
        <w:rPr>
          <w:color w:val="252525"/>
          <w:sz w:val="22"/>
          <w:szCs w:val="22"/>
        </w:rPr>
        <w:t>de</w:t>
      </w:r>
      <w:r>
        <w:rPr>
          <w:color w:val="252525"/>
          <w:spacing w:val="-2"/>
          <w:sz w:val="22"/>
          <w:szCs w:val="22"/>
        </w:rPr>
        <w:t xml:space="preserve"> </w:t>
      </w:r>
      <w:r>
        <w:rPr>
          <w:color w:val="252525"/>
          <w:sz w:val="22"/>
          <w:szCs w:val="22"/>
        </w:rPr>
        <w:t>cultura ciudadana y</w:t>
      </w:r>
      <w:r>
        <w:rPr>
          <w:color w:val="252525"/>
          <w:spacing w:val="-3"/>
          <w:sz w:val="22"/>
          <w:szCs w:val="22"/>
        </w:rPr>
        <w:t xml:space="preserve"> </w:t>
      </w:r>
      <w:r>
        <w:rPr>
          <w:color w:val="252525"/>
          <w:sz w:val="22"/>
          <w:szCs w:val="22"/>
        </w:rPr>
        <w:t>de transformación cultural.</w:t>
      </w:r>
    </w:p>
    <w:p>
      <w:pPr>
        <w:pStyle w:val="Cuerpodetexto"/>
        <w:spacing w:before="4" w:after="0"/>
        <w:rPr>
          <w:rFonts w:ascii="Times New Roman" w:hAnsi="Times New Roman"/>
          <w:sz w:val="22"/>
          <w:szCs w:val="22"/>
        </w:rPr>
      </w:pPr>
      <w:r>
        <w:rPr>
          <w:sz w:val="22"/>
          <w:szCs w:val="22"/>
        </w:rPr>
      </w:r>
    </w:p>
    <w:p>
      <w:pPr>
        <w:pStyle w:val="Cuerpodetexto"/>
        <w:ind w:left="101" w:right="115" w:hanging="0"/>
        <w:jc w:val="both"/>
        <w:rPr>
          <w:rFonts w:ascii="Times New Roman" w:hAnsi="Times New Roman"/>
          <w:sz w:val="22"/>
          <w:szCs w:val="22"/>
        </w:rPr>
      </w:pPr>
      <w:r>
        <w:rPr>
          <w:sz w:val="22"/>
          <w:szCs w:val="22"/>
        </w:rPr>
        <w:t>Que el Acuerdo 761 de 2020, por medio del cual se adopta el Plan de Desarrollo Económico, Social</w:t>
      </w:r>
      <w:r>
        <w:rPr>
          <w:spacing w:val="-52"/>
          <w:sz w:val="22"/>
          <w:szCs w:val="22"/>
        </w:rPr>
        <w:t xml:space="preserve"> </w:t>
      </w:r>
      <w:r>
        <w:rPr>
          <w:sz w:val="22"/>
          <w:szCs w:val="22"/>
        </w:rPr>
        <w:t>y Ambiental y de Obras Públicas del Distrito Capital 2020- 2024 “ Un nuevo contrato social y</w:t>
      </w:r>
      <w:r>
        <w:rPr>
          <w:spacing w:val="1"/>
          <w:sz w:val="22"/>
          <w:szCs w:val="22"/>
        </w:rPr>
        <w:t xml:space="preserve"> </w:t>
      </w:r>
      <w:r>
        <w:rPr>
          <w:spacing w:val="-1"/>
          <w:sz w:val="22"/>
          <w:szCs w:val="22"/>
        </w:rPr>
        <w:t>ambiental</w:t>
      </w:r>
      <w:r>
        <w:rPr>
          <w:spacing w:val="-9"/>
          <w:sz w:val="22"/>
          <w:szCs w:val="22"/>
        </w:rPr>
        <w:t xml:space="preserve"> </w:t>
      </w:r>
      <w:r>
        <w:rPr>
          <w:spacing w:val="-1"/>
          <w:sz w:val="22"/>
          <w:szCs w:val="22"/>
        </w:rPr>
        <w:t>para</w:t>
      </w:r>
      <w:r>
        <w:rPr>
          <w:spacing w:val="-12"/>
          <w:sz w:val="22"/>
          <w:szCs w:val="22"/>
        </w:rPr>
        <w:t xml:space="preserve"> </w:t>
      </w:r>
      <w:r>
        <w:rPr>
          <w:spacing w:val="-1"/>
          <w:sz w:val="22"/>
          <w:szCs w:val="22"/>
        </w:rPr>
        <w:t>la</w:t>
      </w:r>
      <w:r>
        <w:rPr>
          <w:spacing w:val="-12"/>
          <w:sz w:val="22"/>
          <w:szCs w:val="22"/>
        </w:rPr>
        <w:t xml:space="preserve"> </w:t>
      </w:r>
      <w:r>
        <w:rPr>
          <w:spacing w:val="-1"/>
          <w:sz w:val="22"/>
          <w:szCs w:val="22"/>
        </w:rPr>
        <w:t>Bogotá́</w:t>
      </w:r>
      <w:r>
        <w:rPr>
          <w:spacing w:val="4"/>
          <w:sz w:val="22"/>
          <w:szCs w:val="22"/>
        </w:rPr>
        <w:t xml:space="preserve"> </w:t>
      </w:r>
      <w:r>
        <w:rPr>
          <w:spacing w:val="-1"/>
          <w:sz w:val="22"/>
          <w:szCs w:val="22"/>
        </w:rPr>
        <w:t>del</w:t>
      </w:r>
      <w:r>
        <w:rPr>
          <w:spacing w:val="-9"/>
          <w:sz w:val="22"/>
          <w:szCs w:val="22"/>
        </w:rPr>
        <w:t xml:space="preserve"> </w:t>
      </w:r>
      <w:r>
        <w:rPr>
          <w:sz w:val="22"/>
          <w:szCs w:val="22"/>
        </w:rPr>
        <w:t>Siglo</w:t>
      </w:r>
      <w:r>
        <w:rPr>
          <w:spacing w:val="-15"/>
          <w:sz w:val="22"/>
          <w:szCs w:val="22"/>
        </w:rPr>
        <w:t xml:space="preserve"> </w:t>
      </w:r>
      <w:r>
        <w:rPr>
          <w:sz w:val="22"/>
          <w:szCs w:val="22"/>
        </w:rPr>
        <w:t>XXI”,</w:t>
      </w:r>
      <w:r>
        <w:rPr>
          <w:spacing w:val="-10"/>
          <w:sz w:val="22"/>
          <w:szCs w:val="22"/>
        </w:rPr>
        <w:t xml:space="preserve"> </w:t>
      </w:r>
      <w:r>
        <w:rPr>
          <w:sz w:val="22"/>
          <w:szCs w:val="22"/>
        </w:rPr>
        <w:t>se</w:t>
      </w:r>
      <w:r>
        <w:rPr>
          <w:spacing w:val="-12"/>
          <w:sz w:val="22"/>
          <w:szCs w:val="22"/>
        </w:rPr>
        <w:t xml:space="preserve"> </w:t>
      </w:r>
      <w:r>
        <w:rPr>
          <w:sz w:val="22"/>
          <w:szCs w:val="22"/>
        </w:rPr>
        <w:t>sustenta</w:t>
      </w:r>
      <w:r>
        <w:rPr>
          <w:spacing w:val="-12"/>
          <w:sz w:val="22"/>
          <w:szCs w:val="22"/>
        </w:rPr>
        <w:t xml:space="preserve"> </w:t>
      </w:r>
      <w:r>
        <w:rPr>
          <w:sz w:val="22"/>
          <w:szCs w:val="22"/>
        </w:rPr>
        <w:t>en</w:t>
      </w:r>
      <w:r>
        <w:rPr>
          <w:spacing w:val="-15"/>
          <w:sz w:val="22"/>
          <w:szCs w:val="22"/>
        </w:rPr>
        <w:t xml:space="preserve"> </w:t>
      </w:r>
      <w:r>
        <w:rPr>
          <w:sz w:val="22"/>
          <w:szCs w:val="22"/>
        </w:rPr>
        <w:t>un</w:t>
      </w:r>
      <w:r>
        <w:rPr>
          <w:spacing w:val="-9"/>
          <w:sz w:val="22"/>
          <w:szCs w:val="22"/>
        </w:rPr>
        <w:t xml:space="preserve"> </w:t>
      </w:r>
      <w:r>
        <w:rPr>
          <w:sz w:val="22"/>
          <w:szCs w:val="22"/>
        </w:rPr>
        <w:t>enfoque</w:t>
      </w:r>
      <w:r>
        <w:rPr>
          <w:spacing w:val="-12"/>
          <w:sz w:val="22"/>
          <w:szCs w:val="22"/>
        </w:rPr>
        <w:t xml:space="preserve"> </w:t>
      </w:r>
      <w:r>
        <w:rPr>
          <w:sz w:val="22"/>
          <w:szCs w:val="22"/>
        </w:rPr>
        <w:t>de</w:t>
      </w:r>
      <w:r>
        <w:rPr>
          <w:spacing w:val="-12"/>
          <w:sz w:val="22"/>
          <w:szCs w:val="22"/>
        </w:rPr>
        <w:t xml:space="preserve"> </w:t>
      </w:r>
      <w:r>
        <w:rPr>
          <w:sz w:val="22"/>
          <w:szCs w:val="22"/>
        </w:rPr>
        <w:t>cultura</w:t>
      </w:r>
      <w:r>
        <w:rPr>
          <w:spacing w:val="-12"/>
          <w:sz w:val="22"/>
          <w:szCs w:val="22"/>
        </w:rPr>
        <w:t xml:space="preserve"> </w:t>
      </w:r>
      <w:r>
        <w:rPr>
          <w:sz w:val="22"/>
          <w:szCs w:val="22"/>
        </w:rPr>
        <w:t>ciudadana,</w:t>
      </w:r>
      <w:r>
        <w:rPr>
          <w:spacing w:val="-12"/>
          <w:sz w:val="22"/>
          <w:szCs w:val="22"/>
        </w:rPr>
        <w:t xml:space="preserve"> </w:t>
      </w:r>
      <w:r>
        <w:rPr>
          <w:sz w:val="22"/>
          <w:szCs w:val="22"/>
        </w:rPr>
        <w:t>que</w:t>
      </w:r>
      <w:r>
        <w:rPr>
          <w:spacing w:val="-12"/>
          <w:sz w:val="22"/>
          <w:szCs w:val="22"/>
        </w:rPr>
        <w:t xml:space="preserve"> </w:t>
      </w:r>
      <w:r>
        <w:rPr>
          <w:sz w:val="22"/>
          <w:szCs w:val="22"/>
        </w:rPr>
        <w:t>enfatiza</w:t>
      </w:r>
      <w:r>
        <w:rPr>
          <w:spacing w:val="-53"/>
          <w:sz w:val="22"/>
          <w:szCs w:val="22"/>
        </w:rPr>
        <w:t xml:space="preserve"> </w:t>
      </w:r>
      <w:r>
        <w:rPr>
          <w:sz w:val="22"/>
          <w:szCs w:val="22"/>
        </w:rPr>
        <w:t>la</w:t>
      </w:r>
      <w:r>
        <w:rPr>
          <w:spacing w:val="1"/>
          <w:sz w:val="22"/>
          <w:szCs w:val="22"/>
        </w:rPr>
        <w:t xml:space="preserve"> </w:t>
      </w:r>
      <w:r>
        <w:rPr>
          <w:sz w:val="22"/>
          <w:szCs w:val="22"/>
        </w:rPr>
        <w:t>capacidad</w:t>
      </w:r>
      <w:r>
        <w:rPr>
          <w:spacing w:val="1"/>
          <w:sz w:val="22"/>
          <w:szCs w:val="22"/>
        </w:rPr>
        <w:t xml:space="preserve"> </w:t>
      </w:r>
      <w:r>
        <w:rPr>
          <w:sz w:val="22"/>
          <w:szCs w:val="22"/>
        </w:rPr>
        <w:t>de</w:t>
      </w:r>
      <w:r>
        <w:rPr>
          <w:spacing w:val="1"/>
          <w:sz w:val="22"/>
          <w:szCs w:val="22"/>
        </w:rPr>
        <w:t xml:space="preserve"> </w:t>
      </w:r>
      <w:r>
        <w:rPr>
          <w:sz w:val="22"/>
          <w:szCs w:val="22"/>
        </w:rPr>
        <w:t>auto</w:t>
      </w:r>
      <w:r>
        <w:rPr>
          <w:spacing w:val="1"/>
          <w:sz w:val="22"/>
          <w:szCs w:val="22"/>
        </w:rPr>
        <w:t xml:space="preserve"> </w:t>
      </w:r>
      <w:r>
        <w:rPr>
          <w:sz w:val="22"/>
          <w:szCs w:val="22"/>
        </w:rPr>
        <w:t>transformación</w:t>
      </w:r>
      <w:r>
        <w:rPr>
          <w:spacing w:val="1"/>
          <w:sz w:val="22"/>
          <w:szCs w:val="22"/>
        </w:rPr>
        <w:t xml:space="preserve"> </w:t>
      </w:r>
      <w:r>
        <w:rPr>
          <w:sz w:val="22"/>
          <w:szCs w:val="22"/>
        </w:rPr>
        <w:t>y</w:t>
      </w:r>
      <w:r>
        <w:rPr>
          <w:spacing w:val="1"/>
          <w:sz w:val="22"/>
          <w:szCs w:val="22"/>
        </w:rPr>
        <w:t xml:space="preserve"> </w:t>
      </w:r>
      <w:r>
        <w:rPr>
          <w:sz w:val="22"/>
          <w:szCs w:val="22"/>
        </w:rPr>
        <w:t>transformación</w:t>
      </w:r>
      <w:r>
        <w:rPr>
          <w:spacing w:val="1"/>
          <w:sz w:val="22"/>
          <w:szCs w:val="22"/>
        </w:rPr>
        <w:t xml:space="preserve"> </w:t>
      </w:r>
      <w:r>
        <w:rPr>
          <w:sz w:val="22"/>
          <w:szCs w:val="22"/>
        </w:rPr>
        <w:t>ciudadana,</w:t>
      </w:r>
      <w:r>
        <w:rPr>
          <w:spacing w:val="1"/>
          <w:sz w:val="22"/>
          <w:szCs w:val="22"/>
        </w:rPr>
        <w:t xml:space="preserve"> </w:t>
      </w:r>
      <w:r>
        <w:rPr>
          <w:sz w:val="22"/>
          <w:szCs w:val="22"/>
        </w:rPr>
        <w:t>resaltando</w:t>
      </w:r>
      <w:r>
        <w:rPr>
          <w:spacing w:val="1"/>
          <w:sz w:val="22"/>
          <w:szCs w:val="22"/>
        </w:rPr>
        <w:t xml:space="preserve"> </w:t>
      </w:r>
      <w:r>
        <w:rPr>
          <w:sz w:val="22"/>
          <w:szCs w:val="22"/>
        </w:rPr>
        <w:t>cuatro</w:t>
      </w:r>
      <w:r>
        <w:rPr>
          <w:spacing w:val="1"/>
          <w:sz w:val="22"/>
          <w:szCs w:val="22"/>
        </w:rPr>
        <w:t xml:space="preserve"> </w:t>
      </w:r>
      <w:r>
        <w:rPr>
          <w:sz w:val="22"/>
          <w:szCs w:val="22"/>
        </w:rPr>
        <w:t>aspectos</w:t>
      </w:r>
      <w:r>
        <w:rPr>
          <w:spacing w:val="1"/>
          <w:sz w:val="22"/>
          <w:szCs w:val="22"/>
        </w:rPr>
        <w:t xml:space="preserve"> </w:t>
      </w:r>
      <w:r>
        <w:rPr>
          <w:sz w:val="22"/>
          <w:szCs w:val="22"/>
        </w:rPr>
        <w:t>fundamentales: i) la construcción individual y colectiva de la armonía entre las tres regulaciones:</w:t>
      </w:r>
      <w:r>
        <w:rPr>
          <w:spacing w:val="1"/>
          <w:sz w:val="22"/>
          <w:szCs w:val="22"/>
        </w:rPr>
        <w:t xml:space="preserve"> </w:t>
      </w:r>
      <w:r>
        <w:rPr>
          <w:sz w:val="22"/>
          <w:szCs w:val="22"/>
        </w:rPr>
        <w:t>legal, moral y cultural para lograr la convivencia, ii) la educación y la cultura tienen un papel</w:t>
      </w:r>
      <w:r>
        <w:rPr>
          <w:spacing w:val="1"/>
          <w:sz w:val="22"/>
          <w:szCs w:val="22"/>
        </w:rPr>
        <w:t xml:space="preserve"> </w:t>
      </w:r>
      <w:r>
        <w:rPr>
          <w:sz w:val="22"/>
          <w:szCs w:val="22"/>
        </w:rPr>
        <w:t>fundamental tanto para explicar la realidad que vivimos como para transformarla; iii) las personas</w:t>
      </w:r>
      <w:r>
        <w:rPr>
          <w:spacing w:val="1"/>
          <w:sz w:val="22"/>
          <w:szCs w:val="22"/>
        </w:rPr>
        <w:t xml:space="preserve"> </w:t>
      </w:r>
      <w:r>
        <w:rPr>
          <w:sz w:val="22"/>
          <w:szCs w:val="22"/>
        </w:rPr>
        <w:t>tienen la capacidad de cooperar en la consecución de bienes colectivos, y, iv) el gobierno puede</w:t>
      </w:r>
      <w:r>
        <w:rPr>
          <w:spacing w:val="1"/>
          <w:sz w:val="22"/>
          <w:szCs w:val="22"/>
        </w:rPr>
        <w:t xml:space="preserve"> </w:t>
      </w:r>
      <w:r>
        <w:rPr>
          <w:sz w:val="22"/>
          <w:szCs w:val="22"/>
        </w:rPr>
        <w:t>asumir</w:t>
      </w:r>
      <w:r>
        <w:rPr>
          <w:spacing w:val="1"/>
          <w:sz w:val="22"/>
          <w:szCs w:val="22"/>
        </w:rPr>
        <w:t xml:space="preserve"> </w:t>
      </w:r>
      <w:r>
        <w:rPr>
          <w:sz w:val="22"/>
          <w:szCs w:val="22"/>
        </w:rPr>
        <w:t>un</w:t>
      </w:r>
      <w:r>
        <w:rPr>
          <w:spacing w:val="1"/>
          <w:sz w:val="22"/>
          <w:szCs w:val="22"/>
        </w:rPr>
        <w:t xml:space="preserve"> </w:t>
      </w:r>
      <w:r>
        <w:rPr>
          <w:sz w:val="22"/>
          <w:szCs w:val="22"/>
        </w:rPr>
        <w:t>rol</w:t>
      </w:r>
      <w:r>
        <w:rPr>
          <w:spacing w:val="1"/>
          <w:sz w:val="22"/>
          <w:szCs w:val="22"/>
        </w:rPr>
        <w:t xml:space="preserve"> </w:t>
      </w:r>
      <w:r>
        <w:rPr>
          <w:sz w:val="22"/>
          <w:szCs w:val="22"/>
        </w:rPr>
        <w:t>pedagógico</w:t>
      </w:r>
      <w:r>
        <w:rPr>
          <w:spacing w:val="1"/>
          <w:sz w:val="22"/>
          <w:szCs w:val="22"/>
        </w:rPr>
        <w:t xml:space="preserve"> </w:t>
      </w:r>
      <w:r>
        <w:rPr>
          <w:sz w:val="22"/>
          <w:szCs w:val="22"/>
        </w:rPr>
        <w:t>proponiendo</w:t>
      </w:r>
      <w:r>
        <w:rPr>
          <w:spacing w:val="1"/>
          <w:sz w:val="22"/>
          <w:szCs w:val="22"/>
        </w:rPr>
        <w:t xml:space="preserve"> </w:t>
      </w:r>
      <w:r>
        <w:rPr>
          <w:sz w:val="22"/>
          <w:szCs w:val="22"/>
        </w:rPr>
        <w:t>la</w:t>
      </w:r>
      <w:r>
        <w:rPr>
          <w:spacing w:val="1"/>
          <w:sz w:val="22"/>
          <w:szCs w:val="22"/>
        </w:rPr>
        <w:t xml:space="preserve"> </w:t>
      </w:r>
      <w:r>
        <w:rPr>
          <w:sz w:val="22"/>
          <w:szCs w:val="22"/>
        </w:rPr>
        <w:t>participación</w:t>
      </w:r>
      <w:r>
        <w:rPr>
          <w:spacing w:val="1"/>
          <w:sz w:val="22"/>
          <w:szCs w:val="22"/>
        </w:rPr>
        <w:t xml:space="preserve"> </w:t>
      </w:r>
      <w:r>
        <w:rPr>
          <w:sz w:val="22"/>
          <w:szCs w:val="22"/>
        </w:rPr>
        <w:t>voluntaria</w:t>
      </w:r>
      <w:r>
        <w:rPr>
          <w:spacing w:val="1"/>
          <w:sz w:val="22"/>
          <w:szCs w:val="22"/>
        </w:rPr>
        <w:t xml:space="preserve"> </w:t>
      </w:r>
      <w:r>
        <w:rPr>
          <w:sz w:val="22"/>
          <w:szCs w:val="22"/>
        </w:rPr>
        <w:t>de</w:t>
      </w:r>
      <w:r>
        <w:rPr>
          <w:spacing w:val="1"/>
          <w:sz w:val="22"/>
          <w:szCs w:val="22"/>
        </w:rPr>
        <w:t xml:space="preserve"> </w:t>
      </w:r>
      <w:r>
        <w:rPr>
          <w:sz w:val="22"/>
          <w:szCs w:val="22"/>
        </w:rPr>
        <w:t>la</w:t>
      </w:r>
      <w:r>
        <w:rPr>
          <w:spacing w:val="1"/>
          <w:sz w:val="22"/>
          <w:szCs w:val="22"/>
        </w:rPr>
        <w:t xml:space="preserve"> </w:t>
      </w:r>
      <w:r>
        <w:rPr>
          <w:sz w:val="22"/>
          <w:szCs w:val="22"/>
        </w:rPr>
        <w:t>ciudadanía</w:t>
      </w:r>
      <w:r>
        <w:rPr>
          <w:spacing w:val="1"/>
          <w:sz w:val="22"/>
          <w:szCs w:val="22"/>
        </w:rPr>
        <w:t xml:space="preserve"> </w:t>
      </w:r>
      <w:r>
        <w:rPr>
          <w:sz w:val="22"/>
          <w:szCs w:val="22"/>
        </w:rPr>
        <w:t>en</w:t>
      </w:r>
      <w:r>
        <w:rPr>
          <w:spacing w:val="1"/>
          <w:sz w:val="22"/>
          <w:szCs w:val="22"/>
        </w:rPr>
        <w:t xml:space="preserve"> </w:t>
      </w:r>
      <w:r>
        <w:rPr>
          <w:sz w:val="22"/>
          <w:szCs w:val="22"/>
        </w:rPr>
        <w:t>la</w:t>
      </w:r>
      <w:r>
        <w:rPr>
          <w:spacing w:val="1"/>
          <w:sz w:val="22"/>
          <w:szCs w:val="22"/>
        </w:rPr>
        <w:t xml:space="preserve"> </w:t>
      </w:r>
      <w:r>
        <w:rPr>
          <w:sz w:val="22"/>
          <w:szCs w:val="22"/>
        </w:rPr>
        <w:t>transformación</w:t>
      </w:r>
      <w:r>
        <w:rPr>
          <w:spacing w:val="-9"/>
          <w:sz w:val="22"/>
          <w:szCs w:val="22"/>
        </w:rPr>
        <w:t xml:space="preserve"> </w:t>
      </w:r>
      <w:r>
        <w:rPr>
          <w:sz w:val="22"/>
          <w:szCs w:val="22"/>
        </w:rPr>
        <w:t>de</w:t>
      </w:r>
      <w:r>
        <w:rPr>
          <w:spacing w:val="-8"/>
          <w:sz w:val="22"/>
          <w:szCs w:val="22"/>
        </w:rPr>
        <w:t xml:space="preserve"> </w:t>
      </w:r>
      <w:r>
        <w:rPr>
          <w:sz w:val="22"/>
          <w:szCs w:val="22"/>
        </w:rPr>
        <w:t>ciertos</w:t>
      </w:r>
      <w:r>
        <w:rPr>
          <w:spacing w:val="-8"/>
          <w:sz w:val="22"/>
          <w:szCs w:val="22"/>
        </w:rPr>
        <w:t xml:space="preserve"> </w:t>
      </w:r>
      <w:r>
        <w:rPr>
          <w:sz w:val="22"/>
          <w:szCs w:val="22"/>
        </w:rPr>
        <w:t>rasgos</w:t>
      </w:r>
      <w:r>
        <w:rPr>
          <w:spacing w:val="-8"/>
          <w:sz w:val="22"/>
          <w:szCs w:val="22"/>
        </w:rPr>
        <w:t xml:space="preserve"> </w:t>
      </w:r>
      <w:r>
        <w:rPr>
          <w:sz w:val="22"/>
          <w:szCs w:val="22"/>
        </w:rPr>
        <w:t>culturales</w:t>
      </w:r>
      <w:r>
        <w:rPr>
          <w:spacing w:val="-8"/>
          <w:sz w:val="22"/>
          <w:szCs w:val="22"/>
        </w:rPr>
        <w:t xml:space="preserve"> </w:t>
      </w:r>
      <w:r>
        <w:rPr>
          <w:sz w:val="22"/>
          <w:szCs w:val="22"/>
        </w:rPr>
        <w:t>que</w:t>
      </w:r>
      <w:r>
        <w:rPr>
          <w:spacing w:val="-8"/>
          <w:sz w:val="22"/>
          <w:szCs w:val="22"/>
        </w:rPr>
        <w:t xml:space="preserve"> </w:t>
      </w:r>
      <w:r>
        <w:rPr>
          <w:sz w:val="22"/>
          <w:szCs w:val="22"/>
        </w:rPr>
        <w:t>afectan</w:t>
      </w:r>
      <w:r>
        <w:rPr>
          <w:spacing w:val="-9"/>
          <w:sz w:val="22"/>
          <w:szCs w:val="22"/>
        </w:rPr>
        <w:t xml:space="preserve"> </w:t>
      </w:r>
      <w:r>
        <w:rPr>
          <w:sz w:val="22"/>
          <w:szCs w:val="22"/>
        </w:rPr>
        <w:t>el</w:t>
      </w:r>
      <w:r>
        <w:rPr>
          <w:spacing w:val="-8"/>
          <w:sz w:val="22"/>
          <w:szCs w:val="22"/>
        </w:rPr>
        <w:t xml:space="preserve"> </w:t>
      </w:r>
      <w:r>
        <w:rPr>
          <w:sz w:val="22"/>
          <w:szCs w:val="22"/>
        </w:rPr>
        <w:t>bienestar</w:t>
      </w:r>
      <w:r>
        <w:rPr>
          <w:spacing w:val="-8"/>
          <w:sz w:val="22"/>
          <w:szCs w:val="22"/>
        </w:rPr>
        <w:t xml:space="preserve"> </w:t>
      </w:r>
      <w:r>
        <w:rPr>
          <w:sz w:val="22"/>
          <w:szCs w:val="22"/>
        </w:rPr>
        <w:t>social,</w:t>
      </w:r>
      <w:r>
        <w:rPr>
          <w:spacing w:val="-9"/>
          <w:sz w:val="22"/>
          <w:szCs w:val="22"/>
        </w:rPr>
        <w:t xml:space="preserve"> </w:t>
      </w:r>
      <w:r>
        <w:rPr>
          <w:sz w:val="22"/>
          <w:szCs w:val="22"/>
        </w:rPr>
        <w:t>para</w:t>
      </w:r>
      <w:r>
        <w:rPr>
          <w:spacing w:val="-10"/>
          <w:sz w:val="22"/>
          <w:szCs w:val="22"/>
        </w:rPr>
        <w:t xml:space="preserve"> </w:t>
      </w:r>
      <w:r>
        <w:rPr>
          <w:sz w:val="22"/>
          <w:szCs w:val="22"/>
        </w:rPr>
        <w:t>lo</w:t>
      </w:r>
      <w:r>
        <w:rPr>
          <w:spacing w:val="-9"/>
          <w:sz w:val="22"/>
          <w:szCs w:val="22"/>
        </w:rPr>
        <w:t xml:space="preserve"> </w:t>
      </w:r>
      <w:r>
        <w:rPr>
          <w:sz w:val="22"/>
          <w:szCs w:val="22"/>
        </w:rPr>
        <w:t>cual</w:t>
      </w:r>
      <w:r>
        <w:rPr>
          <w:spacing w:val="-8"/>
          <w:sz w:val="22"/>
          <w:szCs w:val="22"/>
        </w:rPr>
        <w:t xml:space="preserve"> </w:t>
      </w:r>
      <w:r>
        <w:rPr>
          <w:sz w:val="22"/>
          <w:szCs w:val="22"/>
        </w:rPr>
        <w:t>se</w:t>
      </w:r>
      <w:r>
        <w:rPr>
          <w:spacing w:val="-8"/>
          <w:sz w:val="22"/>
          <w:szCs w:val="22"/>
        </w:rPr>
        <w:t xml:space="preserve"> </w:t>
      </w:r>
      <w:r>
        <w:rPr>
          <w:sz w:val="22"/>
          <w:szCs w:val="22"/>
        </w:rPr>
        <w:t>fundamenta</w:t>
      </w:r>
      <w:r>
        <w:rPr>
          <w:spacing w:val="-53"/>
          <w:sz w:val="22"/>
          <w:szCs w:val="22"/>
        </w:rPr>
        <w:t xml:space="preserve"> </w:t>
      </w:r>
      <w:r>
        <w:rPr>
          <w:sz w:val="22"/>
          <w:szCs w:val="22"/>
        </w:rPr>
        <w:t>en la gobernanza colaborativa enfocada en la responsabilidad de todos en la construcción de ciudad</w:t>
      </w:r>
      <w:r>
        <w:rPr>
          <w:spacing w:val="1"/>
          <w:sz w:val="22"/>
          <w:szCs w:val="22"/>
        </w:rPr>
        <w:t xml:space="preserve"> </w:t>
      </w:r>
      <w:r>
        <w:rPr>
          <w:sz w:val="22"/>
          <w:szCs w:val="22"/>
        </w:rPr>
        <w:t>a</w:t>
      </w:r>
      <w:r>
        <w:rPr>
          <w:spacing w:val="-1"/>
          <w:sz w:val="22"/>
          <w:szCs w:val="22"/>
        </w:rPr>
        <w:t xml:space="preserve"> </w:t>
      </w:r>
      <w:r>
        <w:rPr>
          <w:sz w:val="22"/>
          <w:szCs w:val="22"/>
        </w:rPr>
        <w:t>través de</w:t>
      </w:r>
      <w:r>
        <w:rPr>
          <w:spacing w:val="-2"/>
          <w:sz w:val="22"/>
          <w:szCs w:val="22"/>
        </w:rPr>
        <w:t xml:space="preserve"> </w:t>
      </w:r>
      <w:r>
        <w:rPr>
          <w:sz w:val="22"/>
          <w:szCs w:val="22"/>
        </w:rPr>
        <w:t>la participación</w:t>
      </w:r>
      <w:r>
        <w:rPr>
          <w:spacing w:val="-3"/>
          <w:sz w:val="22"/>
          <w:szCs w:val="22"/>
        </w:rPr>
        <w:t xml:space="preserve"> </w:t>
      </w:r>
      <w:r>
        <w:rPr>
          <w:sz w:val="22"/>
          <w:szCs w:val="22"/>
        </w:rPr>
        <w:t>social</w:t>
      </w:r>
      <w:r>
        <w:rPr>
          <w:spacing w:val="1"/>
          <w:sz w:val="22"/>
          <w:szCs w:val="22"/>
        </w:rPr>
        <w:t xml:space="preserve"> </w:t>
      </w:r>
      <w:r>
        <w:rPr>
          <w:sz w:val="22"/>
          <w:szCs w:val="22"/>
        </w:rPr>
        <w:t>y</w:t>
      </w:r>
      <w:r>
        <w:rPr>
          <w:spacing w:val="-3"/>
          <w:sz w:val="22"/>
          <w:szCs w:val="22"/>
        </w:rPr>
        <w:t xml:space="preserve"> </w:t>
      </w:r>
      <w:r>
        <w:rPr>
          <w:sz w:val="22"/>
          <w:szCs w:val="22"/>
        </w:rPr>
        <w:t>decisoria.</w:t>
      </w:r>
    </w:p>
    <w:p>
      <w:pPr>
        <w:pStyle w:val="Cuerpodetexto"/>
        <w:spacing w:before="5" w:after="0"/>
        <w:rPr>
          <w:rFonts w:ascii="Times New Roman" w:hAnsi="Times New Roman"/>
          <w:sz w:val="22"/>
          <w:szCs w:val="22"/>
        </w:rPr>
      </w:pPr>
      <w:r>
        <w:rPr>
          <w:sz w:val="22"/>
          <w:szCs w:val="22"/>
        </w:rPr>
      </w:r>
    </w:p>
    <w:p>
      <w:pPr>
        <w:pStyle w:val="Cuerpodetexto"/>
        <w:ind w:left="101" w:right="115" w:hanging="0"/>
        <w:jc w:val="both"/>
        <w:rPr>
          <w:rFonts w:ascii="Times New Roman" w:hAnsi="Times New Roman"/>
          <w:sz w:val="22"/>
          <w:szCs w:val="22"/>
        </w:rPr>
      </w:pPr>
      <w:r>
        <w:rPr>
          <w:sz w:val="22"/>
          <w:szCs w:val="22"/>
        </w:rPr>
        <w:t>Que es meta del Plan Distrital de Desarrollo plantea como meta del proyecto de inversión 7879</w:t>
      </w:r>
      <w:r>
        <w:rPr>
          <w:spacing w:val="1"/>
          <w:sz w:val="22"/>
          <w:szCs w:val="22"/>
        </w:rPr>
        <w:t xml:space="preserve"> </w:t>
      </w:r>
      <w:r>
        <w:rPr>
          <w:sz w:val="22"/>
          <w:szCs w:val="22"/>
        </w:rPr>
        <w:t>“Fortalecimiento de la Cultura Ciudadana y su Institucionalidad en Bogotá”, la creación de un (1)</w:t>
      </w:r>
      <w:r>
        <w:rPr>
          <w:spacing w:val="1"/>
          <w:sz w:val="22"/>
          <w:szCs w:val="22"/>
        </w:rPr>
        <w:t xml:space="preserve"> </w:t>
      </w:r>
      <w:r>
        <w:rPr>
          <w:sz w:val="22"/>
          <w:szCs w:val="22"/>
        </w:rPr>
        <w:t>Centro de Diseño de Políticas Públicas de cambio cultural para fortalecer la institucionalidad de</w:t>
      </w:r>
      <w:r>
        <w:rPr>
          <w:spacing w:val="1"/>
          <w:sz w:val="22"/>
          <w:szCs w:val="22"/>
        </w:rPr>
        <w:t xml:space="preserve"> </w:t>
      </w:r>
      <w:r>
        <w:rPr>
          <w:sz w:val="22"/>
          <w:szCs w:val="22"/>
        </w:rPr>
        <w:t>Cultura Ciudadana en el distrito, la gestión del conocimiento y la toma de decisiones institucionales</w:t>
      </w:r>
      <w:r>
        <w:rPr>
          <w:spacing w:val="1"/>
          <w:sz w:val="22"/>
          <w:szCs w:val="22"/>
        </w:rPr>
        <w:t xml:space="preserve"> </w:t>
      </w:r>
      <w:r>
        <w:rPr>
          <w:sz w:val="22"/>
          <w:szCs w:val="22"/>
        </w:rPr>
        <w:t>que promuevan las transformaciones culturales a partir de mejores comprensiones de las dinámicas</w:t>
      </w:r>
      <w:r>
        <w:rPr>
          <w:spacing w:val="1"/>
          <w:sz w:val="22"/>
          <w:szCs w:val="22"/>
        </w:rPr>
        <w:t xml:space="preserve"> </w:t>
      </w:r>
      <w:r>
        <w:rPr>
          <w:sz w:val="22"/>
          <w:szCs w:val="22"/>
        </w:rPr>
        <w:t>sociales</w:t>
      </w:r>
      <w:r>
        <w:rPr>
          <w:spacing w:val="-1"/>
          <w:sz w:val="22"/>
          <w:szCs w:val="22"/>
        </w:rPr>
        <w:t xml:space="preserve"> </w:t>
      </w:r>
      <w:r>
        <w:rPr>
          <w:sz w:val="22"/>
          <w:szCs w:val="22"/>
        </w:rPr>
        <w:t>y</w:t>
      </w:r>
      <w:r>
        <w:rPr>
          <w:spacing w:val="-3"/>
          <w:sz w:val="22"/>
          <w:szCs w:val="22"/>
        </w:rPr>
        <w:t xml:space="preserve"> </w:t>
      </w:r>
      <w:r>
        <w:rPr>
          <w:sz w:val="22"/>
          <w:szCs w:val="22"/>
        </w:rPr>
        <w:t>culturales.</w:t>
      </w:r>
    </w:p>
    <w:p>
      <w:pPr>
        <w:pStyle w:val="Cuerpodetexto"/>
        <w:ind w:left="101" w:right="117" w:hanging="0"/>
        <w:jc w:val="both"/>
        <w:rPr>
          <w:rFonts w:ascii="Times New Roman" w:hAnsi="Times New Roman"/>
          <w:sz w:val="22"/>
          <w:szCs w:val="22"/>
        </w:rPr>
      </w:pPr>
      <w:r>
        <w:rPr>
          <w:sz w:val="22"/>
          <w:szCs w:val="22"/>
        </w:rPr>
        <w:t>Que el artículo 17 de la Ley 2052 de 2020, por medio de la cual se establecieron disposiciones</w:t>
      </w:r>
      <w:r>
        <w:rPr>
          <w:spacing w:val="1"/>
          <w:sz w:val="22"/>
          <w:szCs w:val="22"/>
        </w:rPr>
        <w:t xml:space="preserve"> </w:t>
      </w:r>
      <w:r>
        <w:rPr>
          <w:sz w:val="22"/>
          <w:szCs w:val="22"/>
        </w:rPr>
        <w:t>transversales a la rama ejecutiva del orden nacional y territorial, y a los particulares que cumplan</w:t>
      </w:r>
      <w:r>
        <w:rPr>
          <w:spacing w:val="1"/>
          <w:sz w:val="22"/>
          <w:szCs w:val="22"/>
        </w:rPr>
        <w:t xml:space="preserve"> </w:t>
      </w:r>
      <w:r>
        <w:rPr>
          <w:sz w:val="22"/>
          <w:szCs w:val="22"/>
        </w:rPr>
        <w:t>funciones</w:t>
      </w:r>
      <w:r>
        <w:rPr>
          <w:spacing w:val="33"/>
          <w:sz w:val="22"/>
          <w:szCs w:val="22"/>
        </w:rPr>
        <w:t xml:space="preserve"> </w:t>
      </w:r>
      <w:r>
        <w:rPr>
          <w:sz w:val="22"/>
          <w:szCs w:val="22"/>
        </w:rPr>
        <w:t>públicas</w:t>
      </w:r>
      <w:r>
        <w:rPr>
          <w:spacing w:val="30"/>
          <w:sz w:val="22"/>
          <w:szCs w:val="22"/>
        </w:rPr>
        <w:t xml:space="preserve"> </w:t>
      </w:r>
      <w:r>
        <w:rPr>
          <w:sz w:val="22"/>
          <w:szCs w:val="22"/>
        </w:rPr>
        <w:t>y/o</w:t>
      </w:r>
      <w:r>
        <w:rPr>
          <w:spacing w:val="32"/>
          <w:sz w:val="22"/>
          <w:szCs w:val="22"/>
        </w:rPr>
        <w:t xml:space="preserve"> </w:t>
      </w:r>
      <w:r>
        <w:rPr>
          <w:sz w:val="22"/>
          <w:szCs w:val="22"/>
        </w:rPr>
        <w:t>administrativas</w:t>
      </w:r>
      <w:r>
        <w:rPr>
          <w:spacing w:val="33"/>
          <w:sz w:val="22"/>
          <w:szCs w:val="22"/>
        </w:rPr>
        <w:t xml:space="preserve"> </w:t>
      </w:r>
      <w:r>
        <w:rPr>
          <w:sz w:val="22"/>
          <w:szCs w:val="22"/>
        </w:rPr>
        <w:t>en</w:t>
      </w:r>
      <w:r>
        <w:rPr>
          <w:spacing w:val="30"/>
          <w:sz w:val="22"/>
          <w:szCs w:val="22"/>
        </w:rPr>
        <w:t xml:space="preserve"> </w:t>
      </w:r>
      <w:r>
        <w:rPr>
          <w:sz w:val="22"/>
          <w:szCs w:val="22"/>
        </w:rPr>
        <w:t>relación</w:t>
      </w:r>
      <w:r>
        <w:rPr>
          <w:spacing w:val="30"/>
          <w:sz w:val="22"/>
          <w:szCs w:val="22"/>
        </w:rPr>
        <w:t xml:space="preserve"> </w:t>
      </w:r>
      <w:r>
        <w:rPr>
          <w:sz w:val="22"/>
          <w:szCs w:val="22"/>
        </w:rPr>
        <w:t>con</w:t>
      </w:r>
      <w:r>
        <w:rPr>
          <w:spacing w:val="32"/>
          <w:sz w:val="22"/>
          <w:szCs w:val="22"/>
        </w:rPr>
        <w:t xml:space="preserve"> </w:t>
      </w:r>
      <w:r>
        <w:rPr>
          <w:sz w:val="22"/>
          <w:szCs w:val="22"/>
        </w:rPr>
        <w:t>la</w:t>
      </w:r>
      <w:r>
        <w:rPr>
          <w:spacing w:val="30"/>
          <w:sz w:val="22"/>
          <w:szCs w:val="22"/>
        </w:rPr>
        <w:t xml:space="preserve"> </w:t>
      </w:r>
      <w:r>
        <w:rPr>
          <w:sz w:val="22"/>
          <w:szCs w:val="22"/>
        </w:rPr>
        <w:t>racionalización</w:t>
      </w:r>
      <w:r>
        <w:rPr>
          <w:spacing w:val="32"/>
          <w:sz w:val="22"/>
          <w:szCs w:val="22"/>
        </w:rPr>
        <w:t xml:space="preserve"> </w:t>
      </w:r>
      <w:r>
        <w:rPr>
          <w:sz w:val="22"/>
          <w:szCs w:val="22"/>
        </w:rPr>
        <w:t>de</w:t>
      </w:r>
      <w:r>
        <w:rPr>
          <w:spacing w:val="31"/>
          <w:sz w:val="22"/>
          <w:szCs w:val="22"/>
        </w:rPr>
        <w:t xml:space="preserve"> </w:t>
      </w:r>
      <w:r>
        <w:rPr>
          <w:sz w:val="22"/>
          <w:szCs w:val="22"/>
        </w:rPr>
        <w:t>trámites,</w:t>
      </w:r>
      <w:r>
        <w:rPr>
          <w:spacing w:val="30"/>
          <w:sz w:val="22"/>
          <w:szCs w:val="22"/>
        </w:rPr>
        <w:t xml:space="preserve"> </w:t>
      </w:r>
      <w:r>
        <w:rPr>
          <w:sz w:val="22"/>
          <w:szCs w:val="22"/>
        </w:rPr>
        <w:t>instó</w:t>
      </w:r>
      <w:r>
        <w:rPr>
          <w:spacing w:val="32"/>
          <w:sz w:val="22"/>
          <w:szCs w:val="22"/>
        </w:rPr>
        <w:t xml:space="preserve"> </w:t>
      </w:r>
      <w:r>
        <w:rPr>
          <w:sz w:val="22"/>
          <w:szCs w:val="22"/>
        </w:rPr>
        <w:t>a</w:t>
      </w:r>
      <w:r>
        <w:rPr>
          <w:spacing w:val="30"/>
          <w:sz w:val="22"/>
          <w:szCs w:val="22"/>
        </w:rPr>
        <w:t xml:space="preserve"> </w:t>
      </w:r>
      <w:r>
        <w:rPr>
          <w:sz w:val="22"/>
          <w:szCs w:val="22"/>
        </w:rPr>
        <w:t>las entidades</w:t>
      </w:r>
      <w:r>
        <w:rPr>
          <w:spacing w:val="3"/>
          <w:sz w:val="22"/>
          <w:szCs w:val="22"/>
        </w:rPr>
        <w:t xml:space="preserve"> </w:t>
      </w:r>
      <w:r>
        <w:rPr>
          <w:sz w:val="22"/>
          <w:szCs w:val="22"/>
        </w:rPr>
        <w:t>a</w:t>
      </w:r>
      <w:r>
        <w:rPr>
          <w:spacing w:val="2"/>
          <w:sz w:val="22"/>
          <w:szCs w:val="22"/>
        </w:rPr>
        <w:t xml:space="preserve"> </w:t>
      </w:r>
      <w:r>
        <w:rPr>
          <w:sz w:val="22"/>
          <w:szCs w:val="22"/>
        </w:rPr>
        <w:t>crear</w:t>
      </w:r>
      <w:r>
        <w:rPr>
          <w:spacing w:val="2"/>
          <w:sz w:val="22"/>
          <w:szCs w:val="22"/>
        </w:rPr>
        <w:t xml:space="preserve"> </w:t>
      </w:r>
      <w:r>
        <w:rPr>
          <w:sz w:val="22"/>
          <w:szCs w:val="22"/>
        </w:rPr>
        <w:t>en</w:t>
      </w:r>
      <w:r>
        <w:rPr>
          <w:spacing w:val="1"/>
          <w:sz w:val="22"/>
          <w:szCs w:val="22"/>
        </w:rPr>
        <w:t xml:space="preserve"> </w:t>
      </w:r>
      <w:r>
        <w:rPr>
          <w:sz w:val="22"/>
          <w:szCs w:val="22"/>
        </w:rPr>
        <w:t>sus</w:t>
      </w:r>
      <w:r>
        <w:rPr>
          <w:spacing w:val="2"/>
          <w:sz w:val="22"/>
          <w:szCs w:val="22"/>
        </w:rPr>
        <w:t xml:space="preserve"> </w:t>
      </w:r>
      <w:r>
        <w:rPr>
          <w:sz w:val="22"/>
          <w:szCs w:val="22"/>
        </w:rPr>
        <w:t>estructuras</w:t>
      </w:r>
      <w:r>
        <w:rPr>
          <w:spacing w:val="2"/>
          <w:sz w:val="22"/>
          <w:szCs w:val="22"/>
        </w:rPr>
        <w:t xml:space="preserve"> </w:t>
      </w:r>
      <w:r>
        <w:rPr>
          <w:sz w:val="22"/>
          <w:szCs w:val="22"/>
        </w:rPr>
        <w:t>internas</w:t>
      </w:r>
      <w:r>
        <w:rPr>
          <w:spacing w:val="2"/>
          <w:sz w:val="22"/>
          <w:szCs w:val="22"/>
        </w:rPr>
        <w:t xml:space="preserve"> </w:t>
      </w:r>
      <w:r>
        <w:rPr>
          <w:sz w:val="22"/>
          <w:szCs w:val="22"/>
        </w:rPr>
        <w:t>dependencias</w:t>
      </w:r>
      <w:r>
        <w:rPr>
          <w:spacing w:val="2"/>
          <w:sz w:val="22"/>
          <w:szCs w:val="22"/>
        </w:rPr>
        <w:t xml:space="preserve"> </w:t>
      </w:r>
      <w:r>
        <w:rPr>
          <w:sz w:val="22"/>
          <w:szCs w:val="22"/>
        </w:rPr>
        <w:t>responsables</w:t>
      </w:r>
      <w:r>
        <w:rPr>
          <w:spacing w:val="2"/>
          <w:sz w:val="22"/>
          <w:szCs w:val="22"/>
        </w:rPr>
        <w:t xml:space="preserve"> </w:t>
      </w:r>
      <w:r>
        <w:rPr>
          <w:sz w:val="22"/>
          <w:szCs w:val="22"/>
        </w:rPr>
        <w:t>de</w:t>
      </w:r>
      <w:r>
        <w:rPr>
          <w:spacing w:val="2"/>
          <w:sz w:val="22"/>
          <w:szCs w:val="22"/>
        </w:rPr>
        <w:t xml:space="preserve"> </w:t>
      </w:r>
      <w:r>
        <w:rPr>
          <w:sz w:val="22"/>
          <w:szCs w:val="22"/>
        </w:rPr>
        <w:t>la</w:t>
      </w:r>
      <w:r>
        <w:rPr>
          <w:spacing w:val="2"/>
          <w:sz w:val="22"/>
          <w:szCs w:val="22"/>
        </w:rPr>
        <w:t xml:space="preserve"> </w:t>
      </w:r>
      <w:r>
        <w:rPr>
          <w:sz w:val="22"/>
          <w:szCs w:val="22"/>
        </w:rPr>
        <w:t>relación</w:t>
      </w:r>
      <w:r>
        <w:rPr>
          <w:spacing w:val="1"/>
          <w:sz w:val="22"/>
          <w:szCs w:val="22"/>
        </w:rPr>
        <w:t xml:space="preserve"> </w:t>
      </w:r>
      <w:r>
        <w:rPr>
          <w:sz w:val="22"/>
          <w:szCs w:val="22"/>
        </w:rPr>
        <w:t>con</w:t>
      </w:r>
      <w:r>
        <w:rPr>
          <w:spacing w:val="51"/>
          <w:sz w:val="22"/>
          <w:szCs w:val="22"/>
        </w:rPr>
        <w:t xml:space="preserve"> </w:t>
      </w:r>
      <w:r>
        <w:rPr>
          <w:sz w:val="22"/>
          <w:szCs w:val="22"/>
        </w:rPr>
        <w:t>el</w:t>
      </w:r>
      <w:r>
        <w:rPr>
          <w:spacing w:val="-52"/>
          <w:sz w:val="22"/>
          <w:szCs w:val="22"/>
        </w:rPr>
        <w:t xml:space="preserve"> </w:t>
      </w:r>
      <w:r>
        <w:rPr>
          <w:sz w:val="22"/>
          <w:szCs w:val="22"/>
        </w:rPr>
        <w:t>ciudadano.</w:t>
      </w:r>
    </w:p>
    <w:p>
      <w:pPr>
        <w:pStyle w:val="Cuerpodetexto"/>
        <w:spacing w:lineRule="exact" w:line="252"/>
        <w:ind w:left="101" w:hanging="0"/>
        <w:rPr>
          <w:rFonts w:ascii="Times New Roman" w:hAnsi="Times New Roman"/>
          <w:b w:val="false"/>
          <w:b w:val="false"/>
          <w:bCs w:val="false"/>
          <w:color w:val="C9211E"/>
          <w:sz w:val="22"/>
          <w:szCs w:val="22"/>
        </w:rPr>
      </w:pPr>
      <w:bookmarkStart w:id="0" w:name="__DdeLink__11718_1264171534"/>
      <w:r>
        <w:rPr>
          <w:b w:val="false"/>
          <w:bCs w:val="false"/>
          <w:color w:val="C9211E"/>
          <w:sz w:val="22"/>
          <w:szCs w:val="22"/>
        </w:rPr>
        <w:t>Que</w:t>
      </w:r>
      <w:r>
        <w:rPr>
          <w:b w:val="false"/>
          <w:bCs w:val="false"/>
          <w:color w:val="C9211E"/>
          <w:spacing w:val="44"/>
          <w:sz w:val="22"/>
          <w:szCs w:val="22"/>
        </w:rPr>
        <w:t xml:space="preserve"> </w:t>
      </w:r>
      <w:r>
        <w:rPr>
          <w:b w:val="false"/>
          <w:bCs w:val="false"/>
          <w:color w:val="C9211E"/>
          <w:sz w:val="22"/>
          <w:szCs w:val="22"/>
        </w:rPr>
        <w:t>el</w:t>
      </w:r>
      <w:r>
        <w:rPr>
          <w:b w:val="false"/>
          <w:bCs w:val="false"/>
          <w:color w:val="C9211E"/>
          <w:spacing w:val="45"/>
          <w:sz w:val="22"/>
          <w:szCs w:val="22"/>
        </w:rPr>
        <w:t xml:space="preserve"> </w:t>
      </w:r>
      <w:r>
        <w:rPr>
          <w:b w:val="false"/>
          <w:bCs w:val="false"/>
          <w:color w:val="C9211E"/>
          <w:sz w:val="22"/>
          <w:szCs w:val="22"/>
        </w:rPr>
        <w:t>Departamento</w:t>
      </w:r>
      <w:r>
        <w:rPr>
          <w:b w:val="false"/>
          <w:bCs w:val="false"/>
          <w:color w:val="C9211E"/>
          <w:spacing w:val="43"/>
          <w:sz w:val="22"/>
          <w:szCs w:val="22"/>
        </w:rPr>
        <w:t xml:space="preserve"> </w:t>
      </w:r>
      <w:r>
        <w:rPr>
          <w:b w:val="false"/>
          <w:bCs w:val="false"/>
          <w:color w:val="C9211E"/>
          <w:sz w:val="22"/>
          <w:szCs w:val="22"/>
        </w:rPr>
        <w:t>Administrativo</w:t>
      </w:r>
      <w:r>
        <w:rPr>
          <w:b w:val="false"/>
          <w:bCs w:val="false"/>
          <w:color w:val="C9211E"/>
          <w:spacing w:val="44"/>
          <w:sz w:val="22"/>
          <w:szCs w:val="22"/>
        </w:rPr>
        <w:t xml:space="preserve"> </w:t>
      </w:r>
      <w:r>
        <w:rPr>
          <w:b w:val="false"/>
          <w:bCs w:val="false"/>
          <w:color w:val="C9211E"/>
          <w:sz w:val="22"/>
          <w:szCs w:val="22"/>
        </w:rPr>
        <w:t>del</w:t>
      </w:r>
      <w:r>
        <w:rPr>
          <w:b w:val="false"/>
          <w:bCs w:val="false"/>
          <w:color w:val="C9211E"/>
          <w:spacing w:val="45"/>
          <w:sz w:val="22"/>
          <w:szCs w:val="22"/>
        </w:rPr>
        <w:t xml:space="preserve"> </w:t>
      </w:r>
      <w:r>
        <w:rPr>
          <w:b w:val="false"/>
          <w:bCs w:val="false"/>
          <w:color w:val="C9211E"/>
          <w:sz w:val="22"/>
          <w:szCs w:val="22"/>
        </w:rPr>
        <w:t>Servicio</w:t>
      </w:r>
      <w:r>
        <w:rPr>
          <w:b w:val="false"/>
          <w:bCs w:val="false"/>
          <w:color w:val="C9211E"/>
          <w:spacing w:val="41"/>
          <w:sz w:val="22"/>
          <w:szCs w:val="22"/>
        </w:rPr>
        <w:t xml:space="preserve"> </w:t>
      </w:r>
      <w:r>
        <w:rPr>
          <w:b w:val="false"/>
          <w:bCs w:val="false"/>
          <w:color w:val="C9211E"/>
          <w:sz w:val="22"/>
          <w:szCs w:val="22"/>
        </w:rPr>
        <w:t>Civil</w:t>
      </w:r>
      <w:r>
        <w:rPr>
          <w:b w:val="false"/>
          <w:bCs w:val="false"/>
          <w:color w:val="C9211E"/>
          <w:spacing w:val="45"/>
          <w:sz w:val="22"/>
          <w:szCs w:val="22"/>
        </w:rPr>
        <w:t xml:space="preserve"> </w:t>
      </w:r>
      <w:r>
        <w:rPr>
          <w:b w:val="false"/>
          <w:bCs w:val="false"/>
          <w:color w:val="C9211E"/>
          <w:sz w:val="22"/>
          <w:szCs w:val="22"/>
        </w:rPr>
        <w:t>Distrital,</w:t>
      </w:r>
      <w:r>
        <w:rPr>
          <w:b w:val="false"/>
          <w:bCs w:val="false"/>
          <w:color w:val="C9211E"/>
          <w:spacing w:val="44"/>
          <w:sz w:val="22"/>
          <w:szCs w:val="22"/>
        </w:rPr>
        <w:t xml:space="preserve"> </w:t>
      </w:r>
      <w:r>
        <w:rPr>
          <w:b w:val="false"/>
          <w:bCs w:val="false"/>
          <w:color w:val="C9211E"/>
          <w:sz w:val="22"/>
          <w:szCs w:val="22"/>
        </w:rPr>
        <w:t>mediante</w:t>
      </w:r>
      <w:r>
        <w:rPr>
          <w:b w:val="false"/>
          <w:bCs w:val="false"/>
          <w:color w:val="C9211E"/>
          <w:spacing w:val="44"/>
          <w:sz w:val="22"/>
          <w:szCs w:val="22"/>
        </w:rPr>
        <w:t xml:space="preserve"> </w:t>
      </w:r>
      <w:r>
        <w:rPr>
          <w:b w:val="false"/>
          <w:bCs w:val="false"/>
          <w:color w:val="C9211E"/>
          <w:sz w:val="22"/>
          <w:szCs w:val="22"/>
        </w:rPr>
        <w:t>oficio</w:t>
      </w:r>
      <w:r>
        <w:rPr>
          <w:b w:val="false"/>
          <w:bCs w:val="false"/>
          <w:color w:val="C9211E"/>
          <w:spacing w:val="44"/>
          <w:sz w:val="22"/>
          <w:szCs w:val="22"/>
        </w:rPr>
        <w:t xml:space="preserve"> </w:t>
      </w:r>
      <w:r>
        <w:rPr>
          <w:b w:val="false"/>
          <w:bCs w:val="false"/>
          <w:i w:val="false"/>
          <w:caps w:val="false"/>
          <w:smallCaps w:val="false"/>
          <w:color w:val="C9211E"/>
          <w:spacing w:val="0"/>
          <w:sz w:val="22"/>
          <w:szCs w:val="22"/>
        </w:rPr>
        <w:t>1-2022-</w:t>
      </w:r>
      <w:r>
        <w:rPr>
          <w:rFonts w:eastAsia="Times New Roman"/>
          <w:b w:val="false"/>
          <w:bCs w:val="false"/>
          <w:i w:val="false"/>
          <w:caps w:val="false"/>
          <w:smallCaps w:val="false"/>
          <w:color w:val="C9211E"/>
          <w:spacing w:val="0"/>
          <w:sz w:val="22"/>
          <w:szCs w:val="22"/>
          <w:lang w:val="es-ES" w:eastAsia="zh-CN"/>
        </w:rPr>
        <w:t xml:space="preserve">1939 de 22 de julio de 2022 </w:t>
      </w:r>
      <w:r>
        <w:rPr>
          <w:b w:val="false"/>
          <w:bCs w:val="false"/>
          <w:i w:val="false"/>
          <w:caps w:val="false"/>
          <w:smallCaps w:val="false"/>
          <w:color w:val="C9211E"/>
          <w:spacing w:val="0"/>
          <w:sz w:val="22"/>
          <w:szCs w:val="22"/>
        </w:rPr>
        <w:t xml:space="preserve"> </w:t>
      </w:r>
      <w:r>
        <w:rPr>
          <w:b w:val="false"/>
          <w:bCs w:val="false"/>
          <w:color w:val="C9211E"/>
          <w:sz w:val="22"/>
          <w:szCs w:val="22"/>
        </w:rPr>
        <w:t>radicad</w:t>
      </w:r>
      <w:r>
        <w:rPr>
          <w:rFonts w:eastAsia="Times New Roman"/>
          <w:b w:val="false"/>
          <w:bCs w:val="false"/>
          <w:color w:val="C9211E"/>
          <w:sz w:val="22"/>
          <w:szCs w:val="22"/>
          <w:lang w:val="es-ES" w:eastAsia="zh-CN"/>
        </w:rPr>
        <w:t>o</w:t>
      </w:r>
      <w:r>
        <w:rPr>
          <w:rFonts w:eastAsia="Times New Roman"/>
          <w:b w:val="false"/>
          <w:bCs w:val="false"/>
          <w:color w:val="C9211E"/>
          <w:spacing w:val="44"/>
          <w:sz w:val="22"/>
          <w:szCs w:val="22"/>
          <w:lang w:val="es-ES" w:eastAsia="zh-CN"/>
        </w:rPr>
        <w:t xml:space="preserve"> en la entidad bajo el</w:t>
      </w:r>
      <w:r>
        <w:rPr>
          <w:b w:val="false"/>
          <w:bCs w:val="false"/>
          <w:color w:val="C9211E"/>
          <w:spacing w:val="44"/>
          <w:sz w:val="22"/>
          <w:szCs w:val="22"/>
        </w:rPr>
        <w:t xml:space="preserve"> </w:t>
      </w:r>
      <w:r>
        <w:rPr>
          <w:b w:val="false"/>
          <w:bCs w:val="false"/>
          <w:color w:val="C9211E"/>
          <w:sz w:val="22"/>
          <w:szCs w:val="22"/>
        </w:rPr>
        <w:t xml:space="preserve">No.   </w:t>
      </w:r>
      <w:r>
        <w:rPr>
          <w:b w:val="false"/>
          <w:bCs w:val="false"/>
          <w:i w:val="false"/>
          <w:caps w:val="false"/>
          <w:smallCaps w:val="false"/>
          <w:color w:val="C9211E"/>
          <w:spacing w:val="0"/>
          <w:sz w:val="22"/>
          <w:szCs w:val="22"/>
        </w:rPr>
        <w:t xml:space="preserve">20227100132052  </w:t>
      </w:r>
      <w:r>
        <w:rPr>
          <w:b w:val="false"/>
          <w:bCs w:val="false"/>
          <w:color w:val="C9211E"/>
          <w:sz w:val="22"/>
          <w:szCs w:val="22"/>
        </w:rPr>
        <w:t xml:space="preserve">  emitió</w:t>
      </w:r>
      <w:r>
        <w:rPr>
          <w:b w:val="false"/>
          <w:bCs w:val="false"/>
          <w:color w:val="C9211E"/>
          <w:spacing w:val="8"/>
          <w:sz w:val="22"/>
          <w:szCs w:val="22"/>
        </w:rPr>
        <w:t xml:space="preserve"> </w:t>
      </w:r>
      <w:r>
        <w:rPr>
          <w:b w:val="false"/>
          <w:bCs w:val="false"/>
          <w:color w:val="C9211E"/>
          <w:sz w:val="22"/>
          <w:szCs w:val="22"/>
        </w:rPr>
        <w:t>concepto</w:t>
      </w:r>
      <w:r>
        <w:rPr>
          <w:b w:val="false"/>
          <w:bCs w:val="false"/>
          <w:color w:val="C9211E"/>
          <w:spacing w:val="7"/>
          <w:sz w:val="22"/>
          <w:szCs w:val="22"/>
        </w:rPr>
        <w:t xml:space="preserve"> </w:t>
      </w:r>
      <w:r>
        <w:rPr>
          <w:b w:val="false"/>
          <w:bCs w:val="false"/>
          <w:color w:val="C9211E"/>
          <w:sz w:val="22"/>
          <w:szCs w:val="22"/>
        </w:rPr>
        <w:t>técnico</w:t>
      </w:r>
      <w:r>
        <w:rPr>
          <w:b w:val="false"/>
          <w:bCs w:val="false"/>
          <w:color w:val="C9211E"/>
          <w:spacing w:val="8"/>
          <w:sz w:val="22"/>
          <w:szCs w:val="22"/>
        </w:rPr>
        <w:t xml:space="preserve"> </w:t>
      </w:r>
      <w:r>
        <w:rPr>
          <w:b w:val="false"/>
          <w:bCs w:val="false"/>
          <w:color w:val="C9211E"/>
          <w:sz w:val="22"/>
          <w:szCs w:val="22"/>
        </w:rPr>
        <w:t>favorable</w:t>
      </w:r>
      <w:r>
        <w:rPr>
          <w:b w:val="false"/>
          <w:bCs w:val="false"/>
          <w:color w:val="C9211E"/>
          <w:spacing w:val="8"/>
          <w:sz w:val="22"/>
          <w:szCs w:val="22"/>
        </w:rPr>
        <w:t xml:space="preserve"> </w:t>
      </w:r>
      <w:r>
        <w:rPr>
          <w:b w:val="false"/>
          <w:bCs w:val="false"/>
          <w:color w:val="C9211E"/>
          <w:sz w:val="22"/>
          <w:szCs w:val="22"/>
        </w:rPr>
        <w:t>para</w:t>
      </w:r>
      <w:r>
        <w:rPr>
          <w:b w:val="false"/>
          <w:bCs w:val="false"/>
          <w:color w:val="C9211E"/>
          <w:spacing w:val="9"/>
          <w:sz w:val="22"/>
          <w:szCs w:val="22"/>
        </w:rPr>
        <w:t xml:space="preserve"> </w:t>
      </w:r>
      <w:r>
        <w:rPr>
          <w:b w:val="false"/>
          <w:bCs w:val="false"/>
          <w:color w:val="C9211E"/>
          <w:sz w:val="22"/>
          <w:szCs w:val="22"/>
        </w:rPr>
        <w:t>la</w:t>
      </w:r>
      <w:r>
        <w:rPr>
          <w:b w:val="false"/>
          <w:bCs w:val="false"/>
          <w:color w:val="C9211E"/>
          <w:spacing w:val="10"/>
          <w:sz w:val="22"/>
          <w:szCs w:val="22"/>
        </w:rPr>
        <w:t xml:space="preserve"> </w:t>
      </w:r>
      <w:r>
        <w:rPr>
          <w:b w:val="false"/>
          <w:bCs w:val="false"/>
          <w:color w:val="C9211E"/>
          <w:sz w:val="22"/>
          <w:szCs w:val="22"/>
        </w:rPr>
        <w:t>modificación</w:t>
      </w:r>
      <w:r>
        <w:rPr>
          <w:b w:val="false"/>
          <w:bCs w:val="false"/>
          <w:color w:val="C9211E"/>
          <w:spacing w:val="8"/>
          <w:sz w:val="22"/>
          <w:szCs w:val="22"/>
        </w:rPr>
        <w:t xml:space="preserve"> </w:t>
      </w:r>
      <w:r>
        <w:rPr>
          <w:b w:val="false"/>
          <w:bCs w:val="false"/>
          <w:color w:val="C9211E"/>
          <w:sz w:val="22"/>
          <w:szCs w:val="22"/>
        </w:rPr>
        <w:t>de</w:t>
      </w:r>
      <w:r>
        <w:rPr>
          <w:b w:val="false"/>
          <w:bCs w:val="false"/>
          <w:color w:val="C9211E"/>
          <w:spacing w:val="-52"/>
          <w:sz w:val="22"/>
          <w:szCs w:val="22"/>
        </w:rPr>
        <w:t xml:space="preserve"> </w:t>
      </w:r>
      <w:r>
        <w:rPr>
          <w:b w:val="false"/>
          <w:bCs w:val="false"/>
          <w:color w:val="C9211E"/>
          <w:sz w:val="22"/>
          <w:szCs w:val="22"/>
        </w:rPr>
        <w:t>la</w:t>
      </w:r>
      <w:r>
        <w:rPr>
          <w:b w:val="false"/>
          <w:bCs w:val="false"/>
          <w:color w:val="C9211E"/>
          <w:spacing w:val="-1"/>
          <w:sz w:val="22"/>
          <w:szCs w:val="22"/>
        </w:rPr>
        <w:t xml:space="preserve"> </w:t>
      </w:r>
      <w:r>
        <w:rPr>
          <w:b w:val="false"/>
          <w:bCs w:val="false"/>
          <w:color w:val="C9211E"/>
          <w:sz w:val="22"/>
          <w:szCs w:val="22"/>
        </w:rPr>
        <w:t>estructura</w:t>
      </w:r>
      <w:r>
        <w:rPr>
          <w:b w:val="false"/>
          <w:bCs w:val="false"/>
          <w:color w:val="C9211E"/>
          <w:spacing w:val="-1"/>
          <w:sz w:val="22"/>
          <w:szCs w:val="22"/>
        </w:rPr>
        <w:t xml:space="preserve"> </w:t>
      </w:r>
      <w:r>
        <w:rPr>
          <w:b w:val="false"/>
          <w:bCs w:val="false"/>
          <w:color w:val="C9211E"/>
          <w:sz w:val="22"/>
          <w:szCs w:val="22"/>
        </w:rPr>
        <w:t>organizacional</w:t>
      </w:r>
      <w:r>
        <w:rPr>
          <w:b w:val="false"/>
          <w:bCs w:val="false"/>
          <w:color w:val="C9211E"/>
          <w:spacing w:val="-2"/>
          <w:sz w:val="22"/>
          <w:szCs w:val="22"/>
        </w:rPr>
        <w:t xml:space="preserve"> </w:t>
      </w:r>
      <w:r>
        <w:rPr>
          <w:b w:val="false"/>
          <w:bCs w:val="false"/>
          <w:color w:val="C9211E"/>
          <w:sz w:val="22"/>
          <w:szCs w:val="22"/>
        </w:rPr>
        <w:t>de</w:t>
      </w:r>
      <w:r>
        <w:rPr>
          <w:b w:val="false"/>
          <w:bCs w:val="false"/>
          <w:color w:val="C9211E"/>
          <w:spacing w:val="-1"/>
          <w:sz w:val="22"/>
          <w:szCs w:val="22"/>
        </w:rPr>
        <w:t xml:space="preserve"> </w:t>
      </w:r>
      <w:r>
        <w:rPr>
          <w:b w:val="false"/>
          <w:bCs w:val="false"/>
          <w:color w:val="C9211E"/>
          <w:sz w:val="22"/>
          <w:szCs w:val="22"/>
        </w:rPr>
        <w:t>la</w:t>
      </w:r>
      <w:r>
        <w:rPr>
          <w:b w:val="false"/>
          <w:bCs w:val="false"/>
          <w:color w:val="C9211E"/>
          <w:spacing w:val="-2"/>
          <w:sz w:val="22"/>
          <w:szCs w:val="22"/>
        </w:rPr>
        <w:t xml:space="preserve"> </w:t>
      </w:r>
      <w:r>
        <w:rPr>
          <w:b w:val="false"/>
          <w:bCs w:val="false"/>
          <w:color w:val="C9211E"/>
          <w:sz w:val="22"/>
          <w:szCs w:val="22"/>
        </w:rPr>
        <w:t>Secretaría</w:t>
      </w:r>
      <w:r>
        <w:rPr>
          <w:b w:val="false"/>
          <w:bCs w:val="false"/>
          <w:color w:val="C9211E"/>
          <w:spacing w:val="-1"/>
          <w:sz w:val="22"/>
          <w:szCs w:val="22"/>
        </w:rPr>
        <w:t xml:space="preserve"> </w:t>
      </w:r>
      <w:r>
        <w:rPr>
          <w:b w:val="false"/>
          <w:bCs w:val="false"/>
          <w:color w:val="C9211E"/>
          <w:sz w:val="22"/>
          <w:szCs w:val="22"/>
        </w:rPr>
        <w:t>Distrital</w:t>
      </w:r>
      <w:r>
        <w:rPr>
          <w:b w:val="false"/>
          <w:bCs w:val="false"/>
          <w:color w:val="C9211E"/>
          <w:spacing w:val="1"/>
          <w:sz w:val="22"/>
          <w:szCs w:val="22"/>
        </w:rPr>
        <w:t xml:space="preserve"> </w:t>
      </w:r>
      <w:r>
        <w:rPr>
          <w:b w:val="false"/>
          <w:bCs w:val="false"/>
          <w:color w:val="C9211E"/>
          <w:sz w:val="22"/>
          <w:szCs w:val="22"/>
        </w:rPr>
        <w:t>de</w:t>
      </w:r>
      <w:r>
        <w:rPr>
          <w:b w:val="false"/>
          <w:bCs w:val="false"/>
          <w:color w:val="C9211E"/>
          <w:spacing w:val="-3"/>
          <w:sz w:val="22"/>
          <w:szCs w:val="22"/>
        </w:rPr>
        <w:t xml:space="preserve"> </w:t>
      </w:r>
      <w:r>
        <w:rPr>
          <w:b w:val="false"/>
          <w:bCs w:val="false"/>
          <w:color w:val="C9211E"/>
          <w:sz w:val="22"/>
          <w:szCs w:val="22"/>
        </w:rPr>
        <w:t>Cultura, Recreación</w:t>
      </w:r>
      <w:r>
        <w:rPr>
          <w:b w:val="false"/>
          <w:bCs w:val="false"/>
          <w:color w:val="C9211E"/>
          <w:spacing w:val="-1"/>
          <w:sz w:val="22"/>
          <w:szCs w:val="22"/>
        </w:rPr>
        <w:t xml:space="preserve"> </w:t>
      </w:r>
      <w:r>
        <w:rPr>
          <w:b w:val="false"/>
          <w:bCs w:val="false"/>
          <w:color w:val="C9211E"/>
          <w:sz w:val="22"/>
          <w:szCs w:val="22"/>
        </w:rPr>
        <w:t>y</w:t>
      </w:r>
      <w:r>
        <w:rPr>
          <w:b w:val="false"/>
          <w:bCs w:val="false"/>
          <w:color w:val="C9211E"/>
          <w:spacing w:val="-3"/>
          <w:sz w:val="22"/>
          <w:szCs w:val="22"/>
        </w:rPr>
        <w:t xml:space="preserve"> </w:t>
      </w:r>
      <w:r>
        <w:rPr>
          <w:b w:val="false"/>
          <w:bCs w:val="false"/>
          <w:color w:val="C9211E"/>
          <w:sz w:val="22"/>
          <w:szCs w:val="22"/>
        </w:rPr>
        <w:t>Deporte.</w:t>
      </w:r>
      <w:bookmarkEnd w:id="0"/>
    </w:p>
    <w:p>
      <w:pPr>
        <w:pStyle w:val="Cuerpodetexto"/>
        <w:spacing w:before="1" w:after="0"/>
        <w:ind w:left="101" w:hanging="0"/>
        <w:rPr>
          <w:rFonts w:ascii="Times New Roman" w:hAnsi="Times New Roman"/>
          <w:sz w:val="22"/>
          <w:szCs w:val="22"/>
        </w:rPr>
      </w:pPr>
      <w:r>
        <w:rPr>
          <w:sz w:val="22"/>
          <w:szCs w:val="22"/>
        </w:rPr>
        <w:t>En</w:t>
      </w:r>
      <w:r>
        <w:rPr>
          <w:spacing w:val="-1"/>
          <w:sz w:val="22"/>
          <w:szCs w:val="22"/>
        </w:rPr>
        <w:t xml:space="preserve"> </w:t>
      </w:r>
      <w:r>
        <w:rPr>
          <w:sz w:val="22"/>
          <w:szCs w:val="22"/>
        </w:rPr>
        <w:t>mérito de</w:t>
      </w:r>
      <w:r>
        <w:rPr>
          <w:spacing w:val="-1"/>
          <w:sz w:val="22"/>
          <w:szCs w:val="22"/>
        </w:rPr>
        <w:t xml:space="preserve"> </w:t>
      </w:r>
      <w:r>
        <w:rPr>
          <w:sz w:val="22"/>
          <w:szCs w:val="22"/>
        </w:rPr>
        <w:t>lo</w:t>
      </w:r>
      <w:r>
        <w:rPr>
          <w:spacing w:val="-3"/>
          <w:sz w:val="22"/>
          <w:szCs w:val="22"/>
        </w:rPr>
        <w:t xml:space="preserve"> </w:t>
      </w:r>
      <w:r>
        <w:rPr>
          <w:sz w:val="22"/>
          <w:szCs w:val="22"/>
        </w:rPr>
        <w:t>expuesto,</w:t>
      </w:r>
    </w:p>
    <w:p>
      <w:pPr>
        <w:pStyle w:val="Ttulo3"/>
        <w:keepNext w:val="true"/>
        <w:keepLines/>
        <w:widowControl/>
        <w:numPr>
          <w:ilvl w:val="0"/>
          <w:numId w:val="0"/>
        </w:numPr>
        <w:bidi w:val="0"/>
        <w:spacing w:lineRule="atLeast" w:line="1" w:before="280" w:after="80"/>
        <w:ind w:left="57" w:right="0" w:hanging="0"/>
        <w:jc w:val="center"/>
        <w:textAlignment w:val="top"/>
        <w:outlineLvl w:val="2"/>
        <w:rPr>
          <w:rFonts w:ascii="Times New Roman" w:hAnsi="Times New Roman"/>
          <w:sz w:val="22"/>
          <w:szCs w:val="22"/>
        </w:rPr>
      </w:pPr>
      <w:r>
        <w:rPr>
          <w:sz w:val="22"/>
          <w:szCs w:val="22"/>
        </w:rPr>
        <w:t>DECRETA:</w:t>
      </w:r>
    </w:p>
    <w:p>
      <w:pPr>
        <w:pStyle w:val="Cuerpodetexto"/>
        <w:rPr>
          <w:rFonts w:ascii="Times New Roman" w:hAnsi="Times New Roman"/>
          <w:b/>
          <w:b/>
          <w:sz w:val="22"/>
          <w:szCs w:val="22"/>
        </w:rPr>
      </w:pPr>
      <w:r>
        <w:rPr>
          <w:b/>
          <w:sz w:val="22"/>
          <w:szCs w:val="22"/>
        </w:rPr>
      </w:r>
    </w:p>
    <w:p>
      <w:pPr>
        <w:pStyle w:val="Normal"/>
        <w:spacing w:before="1" w:after="0"/>
        <w:ind w:left="101" w:hanging="0"/>
        <w:rPr>
          <w:rFonts w:ascii="Times New Roman" w:hAnsi="Times New Roman"/>
          <w:sz w:val="22"/>
          <w:szCs w:val="22"/>
        </w:rPr>
      </w:pPr>
      <w:r>
        <w:rPr>
          <w:b/>
          <w:sz w:val="22"/>
          <w:szCs w:val="22"/>
        </w:rPr>
        <w:t>Artículo</w:t>
      </w:r>
      <w:r>
        <w:rPr>
          <w:b/>
          <w:spacing w:val="-2"/>
          <w:sz w:val="22"/>
          <w:szCs w:val="22"/>
        </w:rPr>
        <w:t xml:space="preserve"> </w:t>
      </w:r>
      <w:r>
        <w:rPr>
          <w:b/>
          <w:sz w:val="22"/>
          <w:szCs w:val="22"/>
        </w:rPr>
        <w:t>1º.- Modificar.</w:t>
      </w:r>
      <w:r>
        <w:rPr>
          <w:b/>
          <w:spacing w:val="-3"/>
          <w:sz w:val="22"/>
          <w:szCs w:val="22"/>
        </w:rPr>
        <w:t xml:space="preserve"> </w:t>
      </w:r>
      <w:r>
        <w:rPr>
          <w:sz w:val="22"/>
          <w:szCs w:val="22"/>
        </w:rPr>
        <w:t>El</w:t>
      </w:r>
      <w:r>
        <w:rPr>
          <w:spacing w:val="-3"/>
          <w:sz w:val="22"/>
          <w:szCs w:val="22"/>
        </w:rPr>
        <w:t xml:space="preserve"> </w:t>
      </w:r>
      <w:r>
        <w:rPr>
          <w:sz w:val="22"/>
          <w:szCs w:val="22"/>
        </w:rPr>
        <w:t>Artículo</w:t>
      </w:r>
      <w:r>
        <w:rPr>
          <w:spacing w:val="-1"/>
          <w:sz w:val="22"/>
          <w:szCs w:val="22"/>
        </w:rPr>
        <w:t xml:space="preserve"> </w:t>
      </w:r>
      <w:r>
        <w:rPr>
          <w:sz w:val="22"/>
          <w:szCs w:val="22"/>
        </w:rPr>
        <w:t>4°</w:t>
      </w:r>
      <w:r>
        <w:rPr>
          <w:spacing w:val="-4"/>
          <w:sz w:val="22"/>
          <w:szCs w:val="22"/>
        </w:rPr>
        <w:t xml:space="preserve"> </w:t>
      </w:r>
      <w:r>
        <w:rPr>
          <w:sz w:val="22"/>
          <w:szCs w:val="22"/>
        </w:rPr>
        <w:t>del Decreto</w:t>
      </w:r>
      <w:r>
        <w:rPr>
          <w:spacing w:val="-1"/>
          <w:sz w:val="22"/>
          <w:szCs w:val="22"/>
        </w:rPr>
        <w:t xml:space="preserve"> </w:t>
      </w:r>
      <w:r>
        <w:rPr>
          <w:sz w:val="22"/>
          <w:szCs w:val="22"/>
        </w:rPr>
        <w:t>Distrital</w:t>
      </w:r>
      <w:r>
        <w:rPr>
          <w:spacing w:val="-1"/>
          <w:sz w:val="22"/>
          <w:szCs w:val="22"/>
        </w:rPr>
        <w:t xml:space="preserve"> </w:t>
      </w:r>
      <w:r>
        <w:rPr>
          <w:sz w:val="22"/>
          <w:szCs w:val="22"/>
        </w:rPr>
        <w:t>340</w:t>
      </w:r>
      <w:r>
        <w:rPr>
          <w:spacing w:val="-1"/>
          <w:sz w:val="22"/>
          <w:szCs w:val="22"/>
        </w:rPr>
        <w:t xml:space="preserve"> </w:t>
      </w:r>
      <w:r>
        <w:rPr>
          <w:sz w:val="22"/>
          <w:szCs w:val="22"/>
        </w:rPr>
        <w:t>de</w:t>
      </w:r>
      <w:r>
        <w:rPr>
          <w:spacing w:val="-3"/>
          <w:sz w:val="22"/>
          <w:szCs w:val="22"/>
        </w:rPr>
        <w:t xml:space="preserve"> </w:t>
      </w:r>
      <w:r>
        <w:rPr>
          <w:sz w:val="22"/>
          <w:szCs w:val="22"/>
        </w:rPr>
        <w:t>2020</w:t>
      </w:r>
      <w:r>
        <w:rPr>
          <w:spacing w:val="-2"/>
          <w:sz w:val="22"/>
          <w:szCs w:val="22"/>
        </w:rPr>
        <w:t xml:space="preserve"> </w:t>
      </w:r>
      <w:r>
        <w:rPr>
          <w:sz w:val="22"/>
          <w:szCs w:val="22"/>
        </w:rPr>
        <w:t>el cual</w:t>
      </w:r>
      <w:r>
        <w:rPr>
          <w:spacing w:val="-3"/>
          <w:sz w:val="22"/>
          <w:szCs w:val="22"/>
        </w:rPr>
        <w:t xml:space="preserve"> </w:t>
      </w:r>
      <w:r>
        <w:rPr>
          <w:sz w:val="22"/>
          <w:szCs w:val="22"/>
        </w:rPr>
        <w:t>quedará</w:t>
      </w:r>
      <w:r>
        <w:rPr>
          <w:spacing w:val="-2"/>
          <w:sz w:val="22"/>
          <w:szCs w:val="22"/>
        </w:rPr>
        <w:t xml:space="preserve"> </w:t>
      </w:r>
      <w:r>
        <w:rPr>
          <w:sz w:val="22"/>
          <w:szCs w:val="22"/>
        </w:rPr>
        <w:t>así:</w:t>
      </w:r>
    </w:p>
    <w:p>
      <w:pPr>
        <w:pStyle w:val="Cuerpodetexto"/>
        <w:ind w:left="101" w:hanging="0"/>
        <w:rPr>
          <w:rFonts w:ascii="Times New Roman" w:hAnsi="Times New Roman"/>
          <w:sz w:val="22"/>
          <w:szCs w:val="22"/>
        </w:rPr>
      </w:pPr>
      <w:r>
        <w:rPr>
          <w:sz w:val="22"/>
          <w:szCs w:val="22"/>
        </w:rPr>
      </w:r>
    </w:p>
    <w:p>
      <w:pPr>
        <w:pStyle w:val="Cuerpodetexto"/>
        <w:ind w:left="101" w:hanging="0"/>
        <w:rPr>
          <w:rFonts w:ascii="Times New Roman" w:hAnsi="Times New Roman"/>
          <w:sz w:val="22"/>
          <w:szCs w:val="22"/>
        </w:rPr>
      </w:pPr>
      <w:r>
        <w:rPr>
          <w:sz w:val="22"/>
          <w:szCs w:val="22"/>
        </w:rPr>
        <w:t>“</w:t>
      </w:r>
      <w:r>
        <w:rPr>
          <w:b/>
          <w:sz w:val="22"/>
          <w:szCs w:val="22"/>
        </w:rPr>
        <w:t>Estructura</w:t>
      </w:r>
      <w:r>
        <w:rPr>
          <w:b/>
          <w:spacing w:val="12"/>
          <w:sz w:val="22"/>
          <w:szCs w:val="22"/>
        </w:rPr>
        <w:t xml:space="preserve"> </w:t>
      </w:r>
      <w:r>
        <w:rPr>
          <w:b/>
          <w:sz w:val="22"/>
          <w:szCs w:val="22"/>
        </w:rPr>
        <w:t>Organizacional.</w:t>
      </w:r>
      <w:r>
        <w:rPr>
          <w:b/>
          <w:spacing w:val="12"/>
          <w:sz w:val="22"/>
          <w:szCs w:val="22"/>
        </w:rPr>
        <w:t xml:space="preserve"> </w:t>
      </w:r>
      <w:r>
        <w:rPr>
          <w:sz w:val="22"/>
          <w:szCs w:val="22"/>
        </w:rPr>
        <w:t>Para</w:t>
      </w:r>
      <w:r>
        <w:rPr>
          <w:spacing w:val="12"/>
          <w:sz w:val="22"/>
          <w:szCs w:val="22"/>
        </w:rPr>
        <w:t xml:space="preserve"> </w:t>
      </w:r>
      <w:r>
        <w:rPr>
          <w:sz w:val="22"/>
          <w:szCs w:val="22"/>
        </w:rPr>
        <w:t>el</w:t>
      </w:r>
      <w:r>
        <w:rPr>
          <w:spacing w:val="13"/>
          <w:sz w:val="22"/>
          <w:szCs w:val="22"/>
        </w:rPr>
        <w:t xml:space="preserve"> </w:t>
      </w:r>
      <w:r>
        <w:rPr>
          <w:sz w:val="22"/>
          <w:szCs w:val="22"/>
        </w:rPr>
        <w:t>desarrollo</w:t>
      </w:r>
      <w:r>
        <w:rPr>
          <w:spacing w:val="10"/>
          <w:sz w:val="22"/>
          <w:szCs w:val="22"/>
        </w:rPr>
        <w:t xml:space="preserve"> </w:t>
      </w:r>
      <w:r>
        <w:rPr>
          <w:sz w:val="22"/>
          <w:szCs w:val="22"/>
        </w:rPr>
        <w:t>de</w:t>
      </w:r>
      <w:r>
        <w:rPr>
          <w:spacing w:val="13"/>
          <w:sz w:val="22"/>
          <w:szCs w:val="22"/>
        </w:rPr>
        <w:t xml:space="preserve"> </w:t>
      </w:r>
      <w:r>
        <w:rPr>
          <w:sz w:val="22"/>
          <w:szCs w:val="22"/>
        </w:rPr>
        <w:t>su</w:t>
      </w:r>
      <w:r>
        <w:rPr>
          <w:spacing w:val="12"/>
          <w:sz w:val="22"/>
          <w:szCs w:val="22"/>
        </w:rPr>
        <w:t xml:space="preserve"> </w:t>
      </w:r>
      <w:r>
        <w:rPr>
          <w:sz w:val="22"/>
          <w:szCs w:val="22"/>
        </w:rPr>
        <w:t>objeto</w:t>
      </w:r>
      <w:r>
        <w:rPr>
          <w:spacing w:val="12"/>
          <w:sz w:val="22"/>
          <w:szCs w:val="22"/>
        </w:rPr>
        <w:t xml:space="preserve"> </w:t>
      </w:r>
      <w:r>
        <w:rPr>
          <w:sz w:val="22"/>
          <w:szCs w:val="22"/>
        </w:rPr>
        <w:t>y</w:t>
      </w:r>
      <w:r>
        <w:rPr>
          <w:spacing w:val="10"/>
          <w:sz w:val="22"/>
          <w:szCs w:val="22"/>
        </w:rPr>
        <w:t xml:space="preserve"> </w:t>
      </w:r>
      <w:r>
        <w:rPr>
          <w:sz w:val="22"/>
          <w:szCs w:val="22"/>
        </w:rPr>
        <w:t>funciones</w:t>
      </w:r>
      <w:r>
        <w:rPr>
          <w:spacing w:val="11"/>
          <w:sz w:val="22"/>
          <w:szCs w:val="22"/>
        </w:rPr>
        <w:t xml:space="preserve"> </w:t>
      </w:r>
      <w:r>
        <w:rPr>
          <w:sz w:val="22"/>
          <w:szCs w:val="22"/>
        </w:rPr>
        <w:t>la</w:t>
      </w:r>
      <w:r>
        <w:rPr>
          <w:spacing w:val="13"/>
          <w:sz w:val="22"/>
          <w:szCs w:val="22"/>
        </w:rPr>
        <w:t xml:space="preserve"> </w:t>
      </w:r>
      <w:r>
        <w:rPr>
          <w:sz w:val="22"/>
          <w:szCs w:val="22"/>
        </w:rPr>
        <w:t>Secretaría</w:t>
      </w:r>
      <w:r>
        <w:rPr>
          <w:spacing w:val="12"/>
          <w:sz w:val="22"/>
          <w:szCs w:val="22"/>
        </w:rPr>
        <w:t xml:space="preserve"> </w:t>
      </w:r>
      <w:r>
        <w:rPr>
          <w:sz w:val="22"/>
          <w:szCs w:val="22"/>
        </w:rPr>
        <w:t>Distrital</w:t>
      </w:r>
      <w:r>
        <w:rPr>
          <w:spacing w:val="13"/>
          <w:sz w:val="22"/>
          <w:szCs w:val="22"/>
        </w:rPr>
        <w:t xml:space="preserve"> </w:t>
      </w:r>
      <w:r>
        <w:rPr>
          <w:sz w:val="22"/>
          <w:szCs w:val="22"/>
        </w:rPr>
        <w:t>de</w:t>
      </w:r>
      <w:r>
        <w:rPr>
          <w:spacing w:val="-52"/>
          <w:sz w:val="22"/>
          <w:szCs w:val="22"/>
        </w:rPr>
        <w:t xml:space="preserve"> </w:t>
      </w:r>
      <w:r>
        <w:rPr>
          <w:sz w:val="22"/>
          <w:szCs w:val="22"/>
        </w:rPr>
        <w:t>Cultura,</w:t>
      </w:r>
      <w:r>
        <w:rPr>
          <w:spacing w:val="-1"/>
          <w:sz w:val="22"/>
          <w:szCs w:val="22"/>
        </w:rPr>
        <w:t xml:space="preserve"> </w:t>
      </w:r>
      <w:r>
        <w:rPr>
          <w:sz w:val="22"/>
          <w:szCs w:val="22"/>
        </w:rPr>
        <w:t>Recreación y</w:t>
      </w:r>
      <w:r>
        <w:rPr>
          <w:spacing w:val="-3"/>
          <w:sz w:val="22"/>
          <w:szCs w:val="22"/>
        </w:rPr>
        <w:t xml:space="preserve"> </w:t>
      </w:r>
      <w:r>
        <w:rPr>
          <w:sz w:val="22"/>
          <w:szCs w:val="22"/>
        </w:rPr>
        <w:t>Deporte</w:t>
      </w:r>
      <w:r>
        <w:rPr>
          <w:spacing w:val="-2"/>
          <w:sz w:val="22"/>
          <w:szCs w:val="22"/>
        </w:rPr>
        <w:t xml:space="preserve"> </w:t>
      </w:r>
      <w:r>
        <w:rPr>
          <w:sz w:val="22"/>
          <w:szCs w:val="22"/>
        </w:rPr>
        <w:t>tendrá</w:t>
      </w:r>
      <w:r>
        <w:rPr>
          <w:spacing w:val="-2"/>
          <w:sz w:val="22"/>
          <w:szCs w:val="22"/>
        </w:rPr>
        <w:t xml:space="preserve"> </w:t>
      </w:r>
      <w:r>
        <w:rPr>
          <w:sz w:val="22"/>
          <w:szCs w:val="22"/>
        </w:rPr>
        <w:t>la</w:t>
      </w:r>
      <w:r>
        <w:rPr>
          <w:spacing w:val="-3"/>
          <w:sz w:val="22"/>
          <w:szCs w:val="22"/>
        </w:rPr>
        <w:t xml:space="preserve"> </w:t>
      </w:r>
      <w:r>
        <w:rPr>
          <w:sz w:val="22"/>
          <w:szCs w:val="22"/>
        </w:rPr>
        <w:t>siguiente</w:t>
      </w:r>
      <w:r>
        <w:rPr>
          <w:spacing w:val="-2"/>
          <w:sz w:val="22"/>
          <w:szCs w:val="22"/>
        </w:rPr>
        <w:t xml:space="preserve"> </w:t>
      </w:r>
      <w:r>
        <w:rPr>
          <w:sz w:val="22"/>
          <w:szCs w:val="22"/>
        </w:rPr>
        <w:t>estructura organizacional:</w:t>
      </w:r>
    </w:p>
    <w:p>
      <w:pPr>
        <w:pStyle w:val="Ttulo3"/>
        <w:numPr>
          <w:ilvl w:val="0"/>
          <w:numId w:val="6"/>
        </w:numPr>
        <w:tabs>
          <w:tab w:val="clear" w:pos="708"/>
          <w:tab w:val="left" w:pos="323" w:leader="none"/>
        </w:tabs>
        <w:spacing w:lineRule="exact" w:line="250"/>
        <w:ind w:left="322" w:hanging="222"/>
        <w:rPr>
          <w:rFonts w:ascii="Times New Roman" w:hAnsi="Times New Roman"/>
          <w:sz w:val="22"/>
          <w:szCs w:val="22"/>
        </w:rPr>
      </w:pPr>
      <w:r>
        <w:rPr>
          <w:sz w:val="22"/>
          <w:szCs w:val="22"/>
        </w:rPr>
        <w:t>Despacho</w:t>
      </w:r>
      <w:r>
        <w:rPr>
          <w:spacing w:val="-5"/>
          <w:sz w:val="22"/>
          <w:szCs w:val="22"/>
        </w:rPr>
        <w:t xml:space="preserve"> </w:t>
      </w:r>
      <w:r>
        <w:rPr>
          <w:sz w:val="22"/>
          <w:szCs w:val="22"/>
        </w:rPr>
        <w:t>de</w:t>
      </w:r>
      <w:r>
        <w:rPr>
          <w:spacing w:val="-2"/>
          <w:sz w:val="22"/>
          <w:szCs w:val="22"/>
        </w:rPr>
        <w:t xml:space="preserve"> </w:t>
      </w:r>
      <w:r>
        <w:rPr>
          <w:sz w:val="22"/>
          <w:szCs w:val="22"/>
        </w:rPr>
        <w:t>la</w:t>
      </w:r>
      <w:r>
        <w:rPr>
          <w:spacing w:val="-2"/>
          <w:sz w:val="22"/>
          <w:szCs w:val="22"/>
        </w:rPr>
        <w:t xml:space="preserve"> </w:t>
      </w:r>
      <w:r>
        <w:rPr>
          <w:sz w:val="22"/>
          <w:szCs w:val="22"/>
        </w:rPr>
        <w:t>Secretaría</w:t>
      </w:r>
      <w:r>
        <w:rPr>
          <w:spacing w:val="-2"/>
          <w:sz w:val="22"/>
          <w:szCs w:val="22"/>
        </w:rPr>
        <w:t xml:space="preserve"> </w:t>
      </w:r>
      <w:r>
        <w:rPr>
          <w:sz w:val="22"/>
          <w:szCs w:val="22"/>
        </w:rPr>
        <w:t>Distrital</w:t>
      </w:r>
      <w:r>
        <w:rPr>
          <w:spacing w:val="-1"/>
          <w:sz w:val="22"/>
          <w:szCs w:val="22"/>
        </w:rPr>
        <w:t xml:space="preserve"> </w:t>
      </w:r>
      <w:r>
        <w:rPr>
          <w:sz w:val="22"/>
          <w:szCs w:val="22"/>
        </w:rPr>
        <w:t>de</w:t>
      </w:r>
      <w:r>
        <w:rPr>
          <w:spacing w:val="-2"/>
          <w:sz w:val="22"/>
          <w:szCs w:val="22"/>
        </w:rPr>
        <w:t xml:space="preserve"> </w:t>
      </w:r>
      <w:r>
        <w:rPr>
          <w:sz w:val="22"/>
          <w:szCs w:val="22"/>
        </w:rPr>
        <w:t>Cultura,</w:t>
      </w:r>
      <w:r>
        <w:rPr>
          <w:spacing w:val="-2"/>
          <w:sz w:val="22"/>
          <w:szCs w:val="22"/>
        </w:rPr>
        <w:t xml:space="preserve"> </w:t>
      </w:r>
      <w:r>
        <w:rPr>
          <w:sz w:val="22"/>
          <w:szCs w:val="22"/>
        </w:rPr>
        <w:t>Recreación</w:t>
      </w:r>
      <w:r>
        <w:rPr>
          <w:spacing w:val="-5"/>
          <w:sz w:val="22"/>
          <w:szCs w:val="22"/>
        </w:rPr>
        <w:t xml:space="preserve"> </w:t>
      </w:r>
      <w:r>
        <w:rPr>
          <w:sz w:val="22"/>
          <w:szCs w:val="22"/>
        </w:rPr>
        <w:t>y</w:t>
      </w:r>
      <w:r>
        <w:rPr>
          <w:spacing w:val="-2"/>
          <w:sz w:val="22"/>
          <w:szCs w:val="22"/>
        </w:rPr>
        <w:t xml:space="preserve"> </w:t>
      </w:r>
      <w:r>
        <w:rPr>
          <w:sz w:val="22"/>
          <w:szCs w:val="22"/>
        </w:rPr>
        <w:t>Deporte</w:t>
      </w:r>
    </w:p>
    <w:p>
      <w:pPr>
        <w:pStyle w:val="ListParagraph"/>
        <w:numPr>
          <w:ilvl w:val="1"/>
          <w:numId w:val="6"/>
        </w:numPr>
        <w:tabs>
          <w:tab w:val="clear" w:pos="708"/>
          <w:tab w:val="left" w:pos="433" w:leader="none"/>
        </w:tabs>
        <w:spacing w:lineRule="exact" w:line="250"/>
        <w:rPr>
          <w:rFonts w:ascii="Times New Roman" w:hAnsi="Times New Roman"/>
          <w:sz w:val="22"/>
          <w:szCs w:val="22"/>
        </w:rPr>
      </w:pPr>
      <w:r>
        <w:rPr>
          <w:sz w:val="22"/>
          <w:szCs w:val="22"/>
        </w:rPr>
        <w:t>Oficina</w:t>
      </w:r>
      <w:r>
        <w:rPr>
          <w:spacing w:val="-2"/>
          <w:sz w:val="22"/>
          <w:szCs w:val="22"/>
        </w:rPr>
        <w:t xml:space="preserve"> </w:t>
      </w:r>
      <w:r>
        <w:rPr>
          <w:sz w:val="22"/>
          <w:szCs w:val="22"/>
        </w:rPr>
        <w:t>de</w:t>
      </w:r>
      <w:r>
        <w:rPr>
          <w:spacing w:val="-2"/>
          <w:sz w:val="22"/>
          <w:szCs w:val="22"/>
        </w:rPr>
        <w:t xml:space="preserve"> </w:t>
      </w:r>
      <w:r>
        <w:rPr>
          <w:sz w:val="22"/>
          <w:szCs w:val="22"/>
        </w:rPr>
        <w:t>Control</w:t>
      </w:r>
      <w:r>
        <w:rPr>
          <w:spacing w:val="-1"/>
          <w:sz w:val="22"/>
          <w:szCs w:val="22"/>
        </w:rPr>
        <w:t xml:space="preserve"> </w:t>
      </w:r>
      <w:r>
        <w:rPr>
          <w:sz w:val="22"/>
          <w:szCs w:val="22"/>
        </w:rPr>
        <w:t>Interno</w:t>
      </w:r>
    </w:p>
    <w:p>
      <w:pPr>
        <w:pStyle w:val="ListParagraph"/>
        <w:numPr>
          <w:ilvl w:val="1"/>
          <w:numId w:val="6"/>
        </w:numPr>
        <w:tabs>
          <w:tab w:val="clear" w:pos="708"/>
          <w:tab w:val="left" w:pos="433" w:leader="none"/>
        </w:tabs>
        <w:spacing w:lineRule="exact" w:line="252" w:before="2" w:after="0"/>
        <w:contextualSpacing/>
        <w:rPr>
          <w:rFonts w:ascii="Times New Roman" w:hAnsi="Times New Roman"/>
          <w:sz w:val="22"/>
          <w:szCs w:val="22"/>
        </w:rPr>
      </w:pPr>
      <w:r>
        <w:rPr>
          <w:sz w:val="22"/>
          <w:szCs w:val="22"/>
        </w:rPr>
        <w:t>Oficina</w:t>
      </w:r>
      <w:r>
        <w:rPr>
          <w:spacing w:val="-3"/>
          <w:sz w:val="22"/>
          <w:szCs w:val="22"/>
        </w:rPr>
        <w:t xml:space="preserve"> </w:t>
      </w:r>
      <w:r>
        <w:rPr>
          <w:sz w:val="22"/>
          <w:szCs w:val="22"/>
        </w:rPr>
        <w:t>de</w:t>
      </w:r>
      <w:r>
        <w:rPr>
          <w:spacing w:val="-2"/>
          <w:sz w:val="22"/>
          <w:szCs w:val="22"/>
        </w:rPr>
        <w:t xml:space="preserve"> </w:t>
      </w:r>
      <w:r>
        <w:rPr>
          <w:sz w:val="22"/>
          <w:szCs w:val="22"/>
        </w:rPr>
        <w:t>Control</w:t>
      </w:r>
      <w:r>
        <w:rPr>
          <w:spacing w:val="-1"/>
          <w:sz w:val="22"/>
          <w:szCs w:val="22"/>
        </w:rPr>
        <w:t xml:space="preserve"> </w:t>
      </w:r>
      <w:r>
        <w:rPr>
          <w:sz w:val="22"/>
          <w:szCs w:val="22"/>
        </w:rPr>
        <w:t>Disciplinario</w:t>
      </w:r>
      <w:r>
        <w:rPr>
          <w:spacing w:val="-2"/>
          <w:sz w:val="22"/>
          <w:szCs w:val="22"/>
        </w:rPr>
        <w:t xml:space="preserve"> </w:t>
      </w:r>
      <w:r>
        <w:rPr>
          <w:sz w:val="22"/>
          <w:szCs w:val="22"/>
        </w:rPr>
        <w:t>Interno</w:t>
      </w:r>
    </w:p>
    <w:p>
      <w:pPr>
        <w:pStyle w:val="ListParagraph"/>
        <w:numPr>
          <w:ilvl w:val="1"/>
          <w:numId w:val="6"/>
        </w:numPr>
        <w:tabs>
          <w:tab w:val="clear" w:pos="708"/>
          <w:tab w:val="left" w:pos="433" w:leader="none"/>
        </w:tabs>
        <w:spacing w:lineRule="exact" w:line="252"/>
        <w:rPr>
          <w:rFonts w:ascii="Times New Roman" w:hAnsi="Times New Roman"/>
          <w:sz w:val="22"/>
          <w:szCs w:val="22"/>
        </w:rPr>
      </w:pPr>
      <w:r>
        <w:rPr>
          <w:sz w:val="22"/>
          <w:szCs w:val="22"/>
        </w:rPr>
        <w:t>Oficina</w:t>
      </w:r>
      <w:r>
        <w:rPr>
          <w:spacing w:val="-2"/>
          <w:sz w:val="22"/>
          <w:szCs w:val="22"/>
        </w:rPr>
        <w:t xml:space="preserve"> </w:t>
      </w:r>
      <w:r>
        <w:rPr>
          <w:sz w:val="22"/>
          <w:szCs w:val="22"/>
        </w:rPr>
        <w:t>Asesora</w:t>
      </w:r>
      <w:r>
        <w:rPr>
          <w:spacing w:val="-4"/>
          <w:sz w:val="22"/>
          <w:szCs w:val="22"/>
        </w:rPr>
        <w:t xml:space="preserve"> </w:t>
      </w:r>
      <w:r>
        <w:rPr>
          <w:sz w:val="22"/>
          <w:szCs w:val="22"/>
        </w:rPr>
        <w:t>de</w:t>
      </w:r>
      <w:r>
        <w:rPr>
          <w:spacing w:val="-2"/>
          <w:sz w:val="22"/>
          <w:szCs w:val="22"/>
        </w:rPr>
        <w:t xml:space="preserve"> </w:t>
      </w:r>
      <w:r>
        <w:rPr>
          <w:sz w:val="22"/>
          <w:szCs w:val="22"/>
        </w:rPr>
        <w:t>Comunicaciones</w:t>
      </w:r>
    </w:p>
    <w:p>
      <w:pPr>
        <w:pStyle w:val="ListParagraph"/>
        <w:numPr>
          <w:ilvl w:val="1"/>
          <w:numId w:val="6"/>
        </w:numPr>
        <w:tabs>
          <w:tab w:val="clear" w:pos="708"/>
          <w:tab w:val="left" w:pos="433" w:leader="none"/>
        </w:tabs>
        <w:spacing w:lineRule="exact" w:line="252"/>
        <w:rPr>
          <w:rFonts w:ascii="Times New Roman" w:hAnsi="Times New Roman"/>
          <w:sz w:val="22"/>
          <w:szCs w:val="22"/>
        </w:rPr>
      </w:pPr>
      <w:r>
        <w:rPr>
          <w:sz w:val="22"/>
          <w:szCs w:val="22"/>
        </w:rPr>
        <w:t>Oficina</w:t>
      </w:r>
      <w:r>
        <w:rPr>
          <w:spacing w:val="-2"/>
          <w:sz w:val="22"/>
          <w:szCs w:val="22"/>
        </w:rPr>
        <w:t xml:space="preserve"> </w:t>
      </w:r>
      <w:r>
        <w:rPr>
          <w:sz w:val="22"/>
          <w:szCs w:val="22"/>
        </w:rPr>
        <w:t>Asesora</w:t>
      </w:r>
      <w:r>
        <w:rPr>
          <w:spacing w:val="-3"/>
          <w:sz w:val="22"/>
          <w:szCs w:val="22"/>
        </w:rPr>
        <w:t xml:space="preserve"> </w:t>
      </w:r>
      <w:r>
        <w:rPr>
          <w:sz w:val="22"/>
          <w:szCs w:val="22"/>
        </w:rPr>
        <w:t>de</w:t>
      </w:r>
      <w:r>
        <w:rPr>
          <w:spacing w:val="-1"/>
          <w:sz w:val="22"/>
          <w:szCs w:val="22"/>
        </w:rPr>
        <w:t xml:space="preserve"> </w:t>
      </w:r>
      <w:r>
        <w:rPr>
          <w:sz w:val="22"/>
          <w:szCs w:val="22"/>
        </w:rPr>
        <w:t>Planeación</w:t>
      </w:r>
    </w:p>
    <w:p>
      <w:pPr>
        <w:pStyle w:val="ListParagraph"/>
        <w:numPr>
          <w:ilvl w:val="1"/>
          <w:numId w:val="6"/>
        </w:numPr>
        <w:tabs>
          <w:tab w:val="clear" w:pos="708"/>
          <w:tab w:val="left" w:pos="433" w:leader="none"/>
        </w:tabs>
        <w:spacing w:lineRule="exact" w:line="252" w:before="1" w:after="0"/>
        <w:contextualSpacing/>
        <w:rPr>
          <w:rFonts w:ascii="Times New Roman" w:hAnsi="Times New Roman"/>
          <w:sz w:val="22"/>
          <w:szCs w:val="22"/>
        </w:rPr>
      </w:pPr>
      <w:r>
        <w:rPr>
          <w:sz w:val="22"/>
          <w:szCs w:val="22"/>
        </w:rPr>
        <w:t>Oficina</w:t>
      </w:r>
      <w:r>
        <w:rPr>
          <w:spacing w:val="-4"/>
          <w:sz w:val="22"/>
          <w:szCs w:val="22"/>
        </w:rPr>
        <w:t xml:space="preserve"> </w:t>
      </w:r>
      <w:r>
        <w:rPr>
          <w:sz w:val="22"/>
          <w:szCs w:val="22"/>
        </w:rPr>
        <w:t>Jurídica</w:t>
      </w:r>
    </w:p>
    <w:p>
      <w:pPr>
        <w:pStyle w:val="ListParagraph"/>
        <w:numPr>
          <w:ilvl w:val="1"/>
          <w:numId w:val="6"/>
        </w:numPr>
        <w:tabs>
          <w:tab w:val="clear" w:pos="708"/>
          <w:tab w:val="left" w:pos="433" w:leader="none"/>
        </w:tabs>
        <w:spacing w:lineRule="exact" w:line="252"/>
        <w:rPr>
          <w:rFonts w:ascii="Times New Roman" w:hAnsi="Times New Roman"/>
          <w:sz w:val="22"/>
          <w:szCs w:val="22"/>
        </w:rPr>
      </w:pPr>
      <w:r>
        <w:rPr>
          <w:sz w:val="22"/>
          <w:szCs w:val="22"/>
        </w:rPr>
        <w:t>Oficina</w:t>
      </w:r>
      <w:r>
        <w:rPr>
          <w:spacing w:val="-1"/>
          <w:sz w:val="22"/>
          <w:szCs w:val="22"/>
        </w:rPr>
        <w:t xml:space="preserve"> </w:t>
      </w:r>
      <w:r>
        <w:rPr>
          <w:sz w:val="22"/>
          <w:szCs w:val="22"/>
        </w:rPr>
        <w:t>de</w:t>
      </w:r>
      <w:r>
        <w:rPr>
          <w:spacing w:val="-3"/>
          <w:sz w:val="22"/>
          <w:szCs w:val="22"/>
        </w:rPr>
        <w:t xml:space="preserve"> </w:t>
      </w:r>
      <w:r>
        <w:rPr>
          <w:sz w:val="22"/>
          <w:szCs w:val="22"/>
        </w:rPr>
        <w:t>Tecnologías</w:t>
      </w:r>
      <w:r>
        <w:rPr>
          <w:spacing w:val="-3"/>
          <w:sz w:val="22"/>
          <w:szCs w:val="22"/>
        </w:rPr>
        <w:t xml:space="preserve"> </w:t>
      </w:r>
      <w:r>
        <w:rPr>
          <w:sz w:val="22"/>
          <w:szCs w:val="22"/>
        </w:rPr>
        <w:t>de la</w:t>
      </w:r>
      <w:r>
        <w:rPr>
          <w:spacing w:val="-1"/>
          <w:sz w:val="22"/>
          <w:szCs w:val="22"/>
        </w:rPr>
        <w:t xml:space="preserve"> </w:t>
      </w:r>
      <w:r>
        <w:rPr>
          <w:sz w:val="22"/>
          <w:szCs w:val="22"/>
        </w:rPr>
        <w:t>Información</w:t>
      </w:r>
    </w:p>
    <w:p>
      <w:pPr>
        <w:pStyle w:val="Ttulo3"/>
        <w:numPr>
          <w:ilvl w:val="0"/>
          <w:numId w:val="6"/>
        </w:numPr>
        <w:tabs>
          <w:tab w:val="clear" w:pos="708"/>
          <w:tab w:val="left" w:pos="323" w:leader="none"/>
        </w:tabs>
        <w:ind w:left="322" w:hanging="222"/>
        <w:rPr>
          <w:rFonts w:ascii="Times New Roman" w:hAnsi="Times New Roman"/>
          <w:sz w:val="22"/>
          <w:szCs w:val="22"/>
        </w:rPr>
      </w:pPr>
      <w:r>
        <w:rPr>
          <w:sz w:val="22"/>
          <w:szCs w:val="22"/>
        </w:rPr>
        <w:t>Subsecretaría</w:t>
      </w:r>
      <w:r>
        <w:rPr>
          <w:spacing w:val="-5"/>
          <w:sz w:val="22"/>
          <w:szCs w:val="22"/>
        </w:rPr>
        <w:t xml:space="preserve"> </w:t>
      </w:r>
      <w:r>
        <w:rPr>
          <w:sz w:val="22"/>
          <w:szCs w:val="22"/>
        </w:rPr>
        <w:t>de</w:t>
      </w:r>
      <w:r>
        <w:rPr>
          <w:spacing w:val="-4"/>
          <w:sz w:val="22"/>
          <w:szCs w:val="22"/>
        </w:rPr>
        <w:t xml:space="preserve"> </w:t>
      </w:r>
      <w:r>
        <w:rPr>
          <w:sz w:val="22"/>
          <w:szCs w:val="22"/>
        </w:rPr>
        <w:t>Gobernanza</w:t>
      </w:r>
    </w:p>
    <w:p>
      <w:pPr>
        <w:pStyle w:val="ListParagraph"/>
        <w:numPr>
          <w:ilvl w:val="1"/>
          <w:numId w:val="6"/>
        </w:numPr>
        <w:tabs>
          <w:tab w:val="clear" w:pos="708"/>
          <w:tab w:val="left" w:pos="433" w:leader="none"/>
        </w:tabs>
        <w:spacing w:lineRule="exact" w:line="252"/>
        <w:rPr>
          <w:rFonts w:ascii="Times New Roman" w:hAnsi="Times New Roman"/>
          <w:sz w:val="22"/>
          <w:szCs w:val="22"/>
        </w:rPr>
      </w:pPr>
      <w:r>
        <w:rPr>
          <w:sz w:val="22"/>
          <w:szCs w:val="22"/>
        </w:rPr>
        <w:t>Dirección</w:t>
      </w:r>
      <w:r>
        <w:rPr>
          <w:spacing w:val="-2"/>
          <w:sz w:val="22"/>
          <w:szCs w:val="22"/>
        </w:rPr>
        <w:t xml:space="preserve"> </w:t>
      </w:r>
      <w:r>
        <w:rPr>
          <w:sz w:val="22"/>
          <w:szCs w:val="22"/>
        </w:rPr>
        <w:t>de</w:t>
      </w:r>
      <w:r>
        <w:rPr>
          <w:spacing w:val="-1"/>
          <w:sz w:val="22"/>
          <w:szCs w:val="22"/>
        </w:rPr>
        <w:t xml:space="preserve"> </w:t>
      </w:r>
      <w:r>
        <w:rPr>
          <w:sz w:val="22"/>
          <w:szCs w:val="22"/>
        </w:rPr>
        <w:t>Fomento</w:t>
      </w:r>
    </w:p>
    <w:p>
      <w:pPr>
        <w:pStyle w:val="ListParagraph"/>
        <w:numPr>
          <w:ilvl w:val="1"/>
          <w:numId w:val="6"/>
        </w:numPr>
        <w:tabs>
          <w:tab w:val="clear" w:pos="708"/>
          <w:tab w:val="left" w:pos="433" w:leader="none"/>
        </w:tabs>
        <w:spacing w:lineRule="exact" w:line="252"/>
        <w:rPr>
          <w:rFonts w:ascii="Times New Roman" w:hAnsi="Times New Roman"/>
          <w:sz w:val="22"/>
          <w:szCs w:val="22"/>
        </w:rPr>
      </w:pPr>
      <w:r>
        <w:rPr>
          <w:sz w:val="22"/>
          <w:szCs w:val="22"/>
        </w:rPr>
        <w:t>Dirección</w:t>
      </w:r>
      <w:r>
        <w:rPr>
          <w:spacing w:val="-2"/>
          <w:sz w:val="22"/>
          <w:szCs w:val="22"/>
        </w:rPr>
        <w:t xml:space="preserve"> </w:t>
      </w:r>
      <w:r>
        <w:rPr>
          <w:sz w:val="22"/>
          <w:szCs w:val="22"/>
        </w:rPr>
        <w:t>de</w:t>
      </w:r>
      <w:r>
        <w:rPr>
          <w:spacing w:val="-1"/>
          <w:sz w:val="22"/>
          <w:szCs w:val="22"/>
        </w:rPr>
        <w:t xml:space="preserve"> </w:t>
      </w:r>
      <w:r>
        <w:rPr>
          <w:sz w:val="22"/>
          <w:szCs w:val="22"/>
        </w:rPr>
        <w:t>Asuntos</w:t>
      </w:r>
      <w:r>
        <w:rPr>
          <w:spacing w:val="-2"/>
          <w:sz w:val="22"/>
          <w:szCs w:val="22"/>
        </w:rPr>
        <w:t xml:space="preserve"> </w:t>
      </w:r>
      <w:r>
        <w:rPr>
          <w:sz w:val="22"/>
          <w:szCs w:val="22"/>
        </w:rPr>
        <w:t>Locales</w:t>
      </w:r>
      <w:r>
        <w:rPr>
          <w:spacing w:val="-1"/>
          <w:sz w:val="22"/>
          <w:szCs w:val="22"/>
        </w:rPr>
        <w:t xml:space="preserve"> </w:t>
      </w:r>
      <w:r>
        <w:rPr>
          <w:sz w:val="22"/>
          <w:szCs w:val="22"/>
        </w:rPr>
        <w:t>y</w:t>
      </w:r>
      <w:r>
        <w:rPr>
          <w:spacing w:val="-5"/>
          <w:sz w:val="22"/>
          <w:szCs w:val="22"/>
        </w:rPr>
        <w:t xml:space="preserve"> </w:t>
      </w:r>
      <w:r>
        <w:rPr>
          <w:sz w:val="22"/>
          <w:szCs w:val="22"/>
        </w:rPr>
        <w:t>Participación</w:t>
      </w:r>
    </w:p>
    <w:p>
      <w:pPr>
        <w:pStyle w:val="ListParagraph"/>
        <w:numPr>
          <w:ilvl w:val="1"/>
          <w:numId w:val="6"/>
        </w:numPr>
        <w:tabs>
          <w:tab w:val="clear" w:pos="708"/>
          <w:tab w:val="left" w:pos="433" w:leader="none"/>
        </w:tabs>
        <w:spacing w:lineRule="exact" w:line="252" w:before="2" w:after="0"/>
        <w:contextualSpacing/>
        <w:rPr>
          <w:rFonts w:ascii="Times New Roman" w:hAnsi="Times New Roman"/>
          <w:sz w:val="22"/>
          <w:szCs w:val="22"/>
        </w:rPr>
      </w:pPr>
      <w:r>
        <w:rPr>
          <w:sz w:val="22"/>
          <w:szCs w:val="22"/>
        </w:rPr>
        <w:t>Dirección</w:t>
      </w:r>
      <w:r>
        <w:rPr>
          <w:spacing w:val="-2"/>
          <w:sz w:val="22"/>
          <w:szCs w:val="22"/>
        </w:rPr>
        <w:t xml:space="preserve"> </w:t>
      </w:r>
      <w:r>
        <w:rPr>
          <w:sz w:val="22"/>
          <w:szCs w:val="22"/>
        </w:rPr>
        <w:t>de</w:t>
      </w:r>
      <w:r>
        <w:rPr>
          <w:spacing w:val="-1"/>
          <w:sz w:val="22"/>
          <w:szCs w:val="22"/>
        </w:rPr>
        <w:t xml:space="preserve"> </w:t>
      </w:r>
      <w:r>
        <w:rPr>
          <w:sz w:val="22"/>
          <w:szCs w:val="22"/>
        </w:rPr>
        <w:t>Economía,</w:t>
      </w:r>
      <w:r>
        <w:rPr>
          <w:spacing w:val="-1"/>
          <w:sz w:val="22"/>
          <w:szCs w:val="22"/>
        </w:rPr>
        <w:t xml:space="preserve"> </w:t>
      </w:r>
      <w:r>
        <w:rPr>
          <w:sz w:val="22"/>
          <w:szCs w:val="22"/>
        </w:rPr>
        <w:t>Estudios</w:t>
      </w:r>
      <w:r>
        <w:rPr>
          <w:spacing w:val="-2"/>
          <w:sz w:val="22"/>
          <w:szCs w:val="22"/>
        </w:rPr>
        <w:t xml:space="preserve"> </w:t>
      </w:r>
      <w:r>
        <w:rPr>
          <w:sz w:val="22"/>
          <w:szCs w:val="22"/>
        </w:rPr>
        <w:t>y</w:t>
      </w:r>
      <w:r>
        <w:rPr>
          <w:spacing w:val="-4"/>
          <w:sz w:val="22"/>
          <w:szCs w:val="22"/>
        </w:rPr>
        <w:t xml:space="preserve"> </w:t>
      </w:r>
      <w:r>
        <w:rPr>
          <w:sz w:val="22"/>
          <w:szCs w:val="22"/>
        </w:rPr>
        <w:t>Política</w:t>
      </w:r>
    </w:p>
    <w:p>
      <w:pPr>
        <w:pStyle w:val="ListParagraph"/>
        <w:numPr>
          <w:ilvl w:val="1"/>
          <w:numId w:val="6"/>
        </w:numPr>
        <w:tabs>
          <w:tab w:val="clear" w:pos="708"/>
          <w:tab w:val="left" w:pos="433" w:leader="none"/>
        </w:tabs>
        <w:spacing w:lineRule="exact" w:line="252"/>
        <w:rPr>
          <w:rFonts w:ascii="Times New Roman" w:hAnsi="Times New Roman"/>
          <w:sz w:val="22"/>
          <w:szCs w:val="22"/>
        </w:rPr>
      </w:pPr>
      <w:r>
        <w:rPr>
          <w:sz w:val="22"/>
          <w:szCs w:val="22"/>
        </w:rPr>
        <w:t>Dirección</w:t>
      </w:r>
      <w:r>
        <w:rPr>
          <w:spacing w:val="-2"/>
          <w:sz w:val="22"/>
          <w:szCs w:val="22"/>
        </w:rPr>
        <w:t xml:space="preserve"> </w:t>
      </w:r>
      <w:r>
        <w:rPr>
          <w:sz w:val="22"/>
          <w:szCs w:val="22"/>
        </w:rPr>
        <w:t>de</w:t>
      </w:r>
      <w:r>
        <w:rPr>
          <w:spacing w:val="-1"/>
          <w:sz w:val="22"/>
          <w:szCs w:val="22"/>
        </w:rPr>
        <w:t xml:space="preserve"> </w:t>
      </w:r>
      <w:r>
        <w:rPr>
          <w:sz w:val="22"/>
          <w:szCs w:val="22"/>
        </w:rPr>
        <w:t>Personas</w:t>
      </w:r>
      <w:r>
        <w:rPr>
          <w:spacing w:val="-4"/>
          <w:sz w:val="22"/>
          <w:szCs w:val="22"/>
        </w:rPr>
        <w:t xml:space="preserve"> </w:t>
      </w:r>
      <w:r>
        <w:rPr>
          <w:sz w:val="22"/>
          <w:szCs w:val="22"/>
        </w:rPr>
        <w:t>Jurídicas</w:t>
      </w:r>
    </w:p>
    <w:p>
      <w:pPr>
        <w:pStyle w:val="Ttulo3"/>
        <w:numPr>
          <w:ilvl w:val="0"/>
          <w:numId w:val="6"/>
        </w:numPr>
        <w:tabs>
          <w:tab w:val="clear" w:pos="708"/>
          <w:tab w:val="left" w:pos="323" w:leader="none"/>
        </w:tabs>
        <w:spacing w:lineRule="exact" w:line="250"/>
        <w:ind w:left="322" w:hanging="222"/>
        <w:rPr>
          <w:rFonts w:ascii="Times New Roman" w:hAnsi="Times New Roman"/>
          <w:sz w:val="22"/>
          <w:szCs w:val="22"/>
        </w:rPr>
      </w:pPr>
      <w:r>
        <w:rPr>
          <w:sz w:val="22"/>
          <w:szCs w:val="22"/>
        </w:rPr>
        <w:t>Subsecretaría</w:t>
      </w:r>
      <w:r>
        <w:rPr>
          <w:spacing w:val="-3"/>
          <w:sz w:val="22"/>
          <w:szCs w:val="22"/>
        </w:rPr>
        <w:t xml:space="preserve"> </w:t>
      </w:r>
      <w:r>
        <w:rPr>
          <w:sz w:val="22"/>
          <w:szCs w:val="22"/>
        </w:rPr>
        <w:t>Distrital</w:t>
      </w:r>
      <w:r>
        <w:rPr>
          <w:spacing w:val="-4"/>
          <w:sz w:val="22"/>
          <w:szCs w:val="22"/>
        </w:rPr>
        <w:t xml:space="preserve"> </w:t>
      </w:r>
      <w:r>
        <w:rPr>
          <w:sz w:val="22"/>
          <w:szCs w:val="22"/>
        </w:rPr>
        <w:t>de</w:t>
      </w:r>
      <w:r>
        <w:rPr>
          <w:spacing w:val="-3"/>
          <w:sz w:val="22"/>
          <w:szCs w:val="22"/>
        </w:rPr>
        <w:t xml:space="preserve"> </w:t>
      </w:r>
      <w:r>
        <w:rPr>
          <w:sz w:val="22"/>
          <w:szCs w:val="22"/>
        </w:rPr>
        <w:t>Cultura</w:t>
      </w:r>
      <w:r>
        <w:rPr>
          <w:spacing w:val="-2"/>
          <w:sz w:val="22"/>
          <w:szCs w:val="22"/>
        </w:rPr>
        <w:t xml:space="preserve"> </w:t>
      </w:r>
      <w:r>
        <w:rPr>
          <w:sz w:val="22"/>
          <w:szCs w:val="22"/>
        </w:rPr>
        <w:t>Ciudadana</w:t>
      </w:r>
      <w:r>
        <w:rPr>
          <w:spacing w:val="-3"/>
          <w:sz w:val="22"/>
          <w:szCs w:val="22"/>
        </w:rPr>
        <w:t xml:space="preserve"> </w:t>
      </w:r>
      <w:r>
        <w:rPr>
          <w:sz w:val="22"/>
          <w:szCs w:val="22"/>
        </w:rPr>
        <w:t>y</w:t>
      </w:r>
      <w:r>
        <w:rPr>
          <w:spacing w:val="-5"/>
          <w:sz w:val="22"/>
          <w:szCs w:val="22"/>
        </w:rPr>
        <w:t xml:space="preserve"> </w:t>
      </w:r>
      <w:r>
        <w:rPr>
          <w:sz w:val="22"/>
          <w:szCs w:val="22"/>
        </w:rPr>
        <w:t>Gestión</w:t>
      </w:r>
      <w:r>
        <w:rPr>
          <w:spacing w:val="-3"/>
          <w:sz w:val="22"/>
          <w:szCs w:val="22"/>
        </w:rPr>
        <w:t xml:space="preserve"> </w:t>
      </w:r>
      <w:r>
        <w:rPr>
          <w:sz w:val="22"/>
          <w:szCs w:val="22"/>
        </w:rPr>
        <w:t>del</w:t>
      </w:r>
      <w:r>
        <w:rPr>
          <w:spacing w:val="-5"/>
          <w:sz w:val="22"/>
          <w:szCs w:val="22"/>
        </w:rPr>
        <w:t xml:space="preserve"> </w:t>
      </w:r>
      <w:r>
        <w:rPr>
          <w:sz w:val="22"/>
          <w:szCs w:val="22"/>
        </w:rPr>
        <w:t>Conocimiento</w:t>
      </w:r>
    </w:p>
    <w:p>
      <w:pPr>
        <w:pStyle w:val="ListParagraph"/>
        <w:numPr>
          <w:ilvl w:val="1"/>
          <w:numId w:val="6"/>
        </w:numPr>
        <w:tabs>
          <w:tab w:val="clear" w:pos="708"/>
          <w:tab w:val="left" w:pos="433" w:leader="none"/>
        </w:tabs>
        <w:spacing w:lineRule="exact" w:line="250"/>
        <w:rPr>
          <w:rFonts w:ascii="Times New Roman" w:hAnsi="Times New Roman"/>
          <w:sz w:val="22"/>
          <w:szCs w:val="22"/>
        </w:rPr>
      </w:pPr>
      <w:r>
        <w:rPr>
          <w:sz w:val="22"/>
          <w:szCs w:val="22"/>
        </w:rPr>
        <w:t>Dirección</w:t>
      </w:r>
      <w:r>
        <w:rPr>
          <w:spacing w:val="-3"/>
          <w:sz w:val="22"/>
          <w:szCs w:val="22"/>
        </w:rPr>
        <w:t xml:space="preserve"> </w:t>
      </w:r>
      <w:r>
        <w:rPr>
          <w:sz w:val="22"/>
          <w:szCs w:val="22"/>
        </w:rPr>
        <w:t>Observatorio</w:t>
      </w:r>
      <w:r>
        <w:rPr>
          <w:spacing w:val="-4"/>
          <w:sz w:val="22"/>
          <w:szCs w:val="22"/>
        </w:rPr>
        <w:t xml:space="preserve"> </w:t>
      </w:r>
      <w:r>
        <w:rPr>
          <w:sz w:val="22"/>
          <w:szCs w:val="22"/>
        </w:rPr>
        <w:t>y</w:t>
      </w:r>
      <w:r>
        <w:rPr>
          <w:spacing w:val="-5"/>
          <w:sz w:val="22"/>
          <w:szCs w:val="22"/>
        </w:rPr>
        <w:t xml:space="preserve"> </w:t>
      </w:r>
      <w:r>
        <w:rPr>
          <w:sz w:val="22"/>
          <w:szCs w:val="22"/>
        </w:rPr>
        <w:t>Gestión</w:t>
      </w:r>
      <w:r>
        <w:rPr>
          <w:spacing w:val="-2"/>
          <w:sz w:val="22"/>
          <w:szCs w:val="22"/>
        </w:rPr>
        <w:t xml:space="preserve"> </w:t>
      </w:r>
      <w:r>
        <w:rPr>
          <w:sz w:val="22"/>
          <w:szCs w:val="22"/>
        </w:rPr>
        <w:t>del</w:t>
      </w:r>
      <w:r>
        <w:rPr>
          <w:spacing w:val="-1"/>
          <w:sz w:val="22"/>
          <w:szCs w:val="22"/>
        </w:rPr>
        <w:t xml:space="preserve"> </w:t>
      </w:r>
      <w:r>
        <w:rPr>
          <w:sz w:val="22"/>
          <w:szCs w:val="22"/>
        </w:rPr>
        <w:t>Conocimiento</w:t>
      </w:r>
      <w:r>
        <w:rPr>
          <w:spacing w:val="-2"/>
          <w:sz w:val="22"/>
          <w:szCs w:val="22"/>
        </w:rPr>
        <w:t xml:space="preserve"> </w:t>
      </w:r>
      <w:r>
        <w:rPr>
          <w:sz w:val="22"/>
          <w:szCs w:val="22"/>
        </w:rPr>
        <w:t>Cultural</w:t>
      </w:r>
    </w:p>
    <w:p>
      <w:pPr>
        <w:pStyle w:val="ListParagraph"/>
        <w:numPr>
          <w:ilvl w:val="1"/>
          <w:numId w:val="6"/>
        </w:numPr>
        <w:tabs>
          <w:tab w:val="clear" w:pos="708"/>
          <w:tab w:val="left" w:pos="433" w:leader="none"/>
        </w:tabs>
        <w:spacing w:before="1" w:after="0"/>
        <w:contextualSpacing/>
        <w:rPr>
          <w:rFonts w:ascii="Times New Roman" w:hAnsi="Times New Roman"/>
          <w:sz w:val="22"/>
          <w:szCs w:val="22"/>
        </w:rPr>
      </w:pPr>
      <w:r>
        <w:rPr>
          <w:sz w:val="22"/>
          <w:szCs w:val="22"/>
        </w:rPr>
        <w:t>Dirección</w:t>
      </w:r>
      <w:r>
        <w:rPr>
          <w:spacing w:val="-3"/>
          <w:sz w:val="22"/>
          <w:szCs w:val="22"/>
        </w:rPr>
        <w:t xml:space="preserve"> </w:t>
      </w:r>
      <w:r>
        <w:rPr>
          <w:sz w:val="22"/>
          <w:szCs w:val="22"/>
        </w:rPr>
        <w:t>de</w:t>
      </w:r>
      <w:r>
        <w:rPr>
          <w:spacing w:val="-4"/>
          <w:sz w:val="22"/>
          <w:szCs w:val="22"/>
        </w:rPr>
        <w:t xml:space="preserve"> </w:t>
      </w:r>
      <w:r>
        <w:rPr>
          <w:sz w:val="22"/>
          <w:szCs w:val="22"/>
        </w:rPr>
        <w:t>Transformaciones</w:t>
      </w:r>
      <w:r>
        <w:rPr>
          <w:spacing w:val="-2"/>
          <w:sz w:val="22"/>
          <w:szCs w:val="22"/>
        </w:rPr>
        <w:t xml:space="preserve"> </w:t>
      </w:r>
      <w:r>
        <w:rPr>
          <w:sz w:val="22"/>
          <w:szCs w:val="22"/>
        </w:rPr>
        <w:t>Culturales</w:t>
      </w:r>
    </w:p>
    <w:p>
      <w:pPr>
        <w:pStyle w:val="ListParagraph"/>
        <w:numPr>
          <w:ilvl w:val="1"/>
          <w:numId w:val="6"/>
        </w:numPr>
        <w:tabs>
          <w:tab w:val="clear" w:pos="708"/>
          <w:tab w:val="left" w:pos="433" w:leader="none"/>
        </w:tabs>
        <w:rPr>
          <w:rFonts w:ascii="Times New Roman" w:hAnsi="Times New Roman"/>
          <w:sz w:val="22"/>
          <w:szCs w:val="22"/>
        </w:rPr>
      </w:pPr>
      <w:r>
        <w:rPr>
          <w:sz w:val="22"/>
          <w:szCs w:val="22"/>
        </w:rPr>
        <w:t>Dirección</w:t>
      </w:r>
      <w:r>
        <w:rPr>
          <w:spacing w:val="-1"/>
          <w:sz w:val="22"/>
          <w:szCs w:val="22"/>
        </w:rPr>
        <w:t xml:space="preserve"> </w:t>
      </w:r>
      <w:r>
        <w:rPr>
          <w:sz w:val="22"/>
          <w:szCs w:val="22"/>
        </w:rPr>
        <w:t>de</w:t>
      </w:r>
      <w:r>
        <w:rPr>
          <w:spacing w:val="-1"/>
          <w:sz w:val="22"/>
          <w:szCs w:val="22"/>
        </w:rPr>
        <w:t xml:space="preserve"> </w:t>
      </w:r>
      <w:r>
        <w:rPr>
          <w:sz w:val="22"/>
          <w:szCs w:val="22"/>
        </w:rPr>
        <w:t>Redes</w:t>
      </w:r>
      <w:r>
        <w:rPr>
          <w:spacing w:val="-1"/>
          <w:sz w:val="22"/>
          <w:szCs w:val="22"/>
        </w:rPr>
        <w:t xml:space="preserve"> </w:t>
      </w:r>
      <w:r>
        <w:rPr>
          <w:sz w:val="22"/>
          <w:szCs w:val="22"/>
        </w:rPr>
        <w:t>y</w:t>
      </w:r>
      <w:r>
        <w:rPr>
          <w:spacing w:val="-4"/>
          <w:sz w:val="22"/>
          <w:szCs w:val="22"/>
        </w:rPr>
        <w:t xml:space="preserve"> </w:t>
      </w:r>
      <w:r>
        <w:rPr>
          <w:sz w:val="22"/>
          <w:szCs w:val="22"/>
        </w:rPr>
        <w:t>Acción</w:t>
      </w:r>
      <w:r>
        <w:rPr>
          <w:spacing w:val="-4"/>
          <w:sz w:val="22"/>
          <w:szCs w:val="22"/>
        </w:rPr>
        <w:t xml:space="preserve"> </w:t>
      </w:r>
      <w:r>
        <w:rPr>
          <w:sz w:val="22"/>
          <w:szCs w:val="22"/>
        </w:rPr>
        <w:t>Colectiva</w:t>
      </w:r>
    </w:p>
    <w:p>
      <w:pPr>
        <w:pStyle w:val="Cuerpodetexto"/>
        <w:spacing w:before="4" w:after="0"/>
        <w:rPr>
          <w:rFonts w:ascii="Times New Roman" w:hAnsi="Times New Roman"/>
          <w:sz w:val="22"/>
          <w:szCs w:val="22"/>
        </w:rPr>
      </w:pPr>
      <w:r>
        <w:rPr>
          <w:sz w:val="22"/>
          <w:szCs w:val="22"/>
        </w:rPr>
      </w:r>
    </w:p>
    <w:p>
      <w:pPr>
        <w:pStyle w:val="Ttulo3"/>
        <w:pageBreakBefore w:val="false"/>
        <w:numPr>
          <w:ilvl w:val="0"/>
          <w:numId w:val="6"/>
        </w:numPr>
        <w:tabs>
          <w:tab w:val="clear" w:pos="708"/>
          <w:tab w:val="left" w:pos="323" w:leader="none"/>
        </w:tabs>
        <w:spacing w:lineRule="exact" w:line="250" w:before="91" w:after="0"/>
        <w:ind w:left="322" w:hanging="222"/>
        <w:rPr>
          <w:rFonts w:ascii="Times New Roman" w:hAnsi="Times New Roman"/>
          <w:sz w:val="22"/>
          <w:szCs w:val="22"/>
        </w:rPr>
      </w:pPr>
      <w:r>
        <w:rPr>
          <w:sz w:val="22"/>
          <w:szCs w:val="22"/>
        </w:rPr>
        <w:t>Dirección</w:t>
      </w:r>
      <w:r>
        <w:rPr>
          <w:spacing w:val="-3"/>
          <w:sz w:val="22"/>
          <w:szCs w:val="22"/>
        </w:rPr>
        <w:t xml:space="preserve"> </w:t>
      </w:r>
      <w:r>
        <w:rPr>
          <w:sz w:val="22"/>
          <w:szCs w:val="22"/>
        </w:rPr>
        <w:t>de</w:t>
      </w:r>
      <w:r>
        <w:rPr>
          <w:spacing w:val="-2"/>
          <w:sz w:val="22"/>
          <w:szCs w:val="22"/>
        </w:rPr>
        <w:t xml:space="preserve"> </w:t>
      </w:r>
      <w:r>
        <w:rPr>
          <w:sz w:val="22"/>
          <w:szCs w:val="22"/>
        </w:rPr>
        <w:t>Arte,</w:t>
      </w:r>
      <w:r>
        <w:rPr>
          <w:spacing w:val="-2"/>
          <w:sz w:val="22"/>
          <w:szCs w:val="22"/>
        </w:rPr>
        <w:t xml:space="preserve"> </w:t>
      </w:r>
      <w:r>
        <w:rPr>
          <w:sz w:val="22"/>
          <w:szCs w:val="22"/>
        </w:rPr>
        <w:t>Cultura</w:t>
      </w:r>
      <w:r>
        <w:rPr>
          <w:spacing w:val="-2"/>
          <w:sz w:val="22"/>
          <w:szCs w:val="22"/>
        </w:rPr>
        <w:t xml:space="preserve"> </w:t>
      </w:r>
      <w:r>
        <w:rPr>
          <w:sz w:val="22"/>
          <w:szCs w:val="22"/>
        </w:rPr>
        <w:t>y</w:t>
      </w:r>
      <w:r>
        <w:rPr>
          <w:spacing w:val="-4"/>
          <w:sz w:val="22"/>
          <w:szCs w:val="22"/>
        </w:rPr>
        <w:t xml:space="preserve"> </w:t>
      </w:r>
      <w:r>
        <w:rPr>
          <w:sz w:val="22"/>
          <w:szCs w:val="22"/>
        </w:rPr>
        <w:t>Patrimonio</w:t>
      </w:r>
    </w:p>
    <w:p>
      <w:pPr>
        <w:pStyle w:val="ListParagraph"/>
        <w:numPr>
          <w:ilvl w:val="1"/>
          <w:numId w:val="7"/>
        </w:numPr>
        <w:tabs>
          <w:tab w:val="clear" w:pos="708"/>
          <w:tab w:val="left" w:pos="488" w:leader="none"/>
        </w:tabs>
        <w:spacing w:lineRule="exact" w:line="250"/>
        <w:rPr>
          <w:rFonts w:ascii="Times New Roman" w:hAnsi="Times New Roman"/>
          <w:sz w:val="22"/>
          <w:szCs w:val="22"/>
        </w:rPr>
      </w:pPr>
      <w:r>
        <w:rPr>
          <w:sz w:val="22"/>
          <w:szCs w:val="22"/>
        </w:rPr>
        <w:t>Subdirección</w:t>
      </w:r>
      <w:r>
        <w:rPr>
          <w:spacing w:val="-2"/>
          <w:sz w:val="22"/>
          <w:szCs w:val="22"/>
        </w:rPr>
        <w:t xml:space="preserve"> </w:t>
      </w:r>
      <w:r>
        <w:rPr>
          <w:sz w:val="22"/>
          <w:szCs w:val="22"/>
        </w:rPr>
        <w:t>de</w:t>
      </w:r>
      <w:r>
        <w:rPr>
          <w:spacing w:val="-3"/>
          <w:sz w:val="22"/>
          <w:szCs w:val="22"/>
        </w:rPr>
        <w:t xml:space="preserve"> </w:t>
      </w:r>
      <w:r>
        <w:rPr>
          <w:sz w:val="22"/>
          <w:szCs w:val="22"/>
        </w:rPr>
        <w:t>Gestión</w:t>
      </w:r>
      <w:r>
        <w:rPr>
          <w:spacing w:val="-1"/>
          <w:sz w:val="22"/>
          <w:szCs w:val="22"/>
        </w:rPr>
        <w:t xml:space="preserve"> </w:t>
      </w:r>
      <w:r>
        <w:rPr>
          <w:sz w:val="22"/>
          <w:szCs w:val="22"/>
        </w:rPr>
        <w:t>Cultural y</w:t>
      </w:r>
      <w:r>
        <w:rPr>
          <w:spacing w:val="-4"/>
          <w:sz w:val="22"/>
          <w:szCs w:val="22"/>
        </w:rPr>
        <w:t xml:space="preserve"> </w:t>
      </w:r>
      <w:r>
        <w:rPr>
          <w:sz w:val="22"/>
          <w:szCs w:val="22"/>
        </w:rPr>
        <w:t>Artística</w:t>
      </w:r>
    </w:p>
    <w:p>
      <w:pPr>
        <w:pStyle w:val="ListParagraph"/>
        <w:numPr>
          <w:ilvl w:val="1"/>
          <w:numId w:val="7"/>
        </w:numPr>
        <w:tabs>
          <w:tab w:val="clear" w:pos="708"/>
          <w:tab w:val="left" w:pos="488" w:leader="none"/>
        </w:tabs>
        <w:spacing w:before="2" w:after="0"/>
        <w:contextualSpacing/>
        <w:rPr>
          <w:rFonts w:ascii="Times New Roman" w:hAnsi="Times New Roman"/>
          <w:sz w:val="22"/>
          <w:szCs w:val="22"/>
        </w:rPr>
      </w:pPr>
      <w:r>
        <w:rPr>
          <w:sz w:val="22"/>
          <w:szCs w:val="22"/>
        </w:rPr>
        <w:t>Subdirección</w:t>
      </w:r>
      <w:r>
        <w:rPr>
          <w:spacing w:val="-2"/>
          <w:sz w:val="22"/>
          <w:szCs w:val="22"/>
        </w:rPr>
        <w:t xml:space="preserve"> </w:t>
      </w:r>
      <w:r>
        <w:rPr>
          <w:sz w:val="22"/>
          <w:szCs w:val="22"/>
        </w:rPr>
        <w:t>de</w:t>
      </w:r>
      <w:r>
        <w:rPr>
          <w:spacing w:val="-4"/>
          <w:sz w:val="22"/>
          <w:szCs w:val="22"/>
        </w:rPr>
        <w:t xml:space="preserve"> </w:t>
      </w:r>
      <w:r>
        <w:rPr>
          <w:sz w:val="22"/>
          <w:szCs w:val="22"/>
        </w:rPr>
        <w:t>Infraestructura</w:t>
      </w:r>
      <w:r>
        <w:rPr>
          <w:spacing w:val="-1"/>
          <w:sz w:val="22"/>
          <w:szCs w:val="22"/>
        </w:rPr>
        <w:t xml:space="preserve"> </w:t>
      </w:r>
      <w:r>
        <w:rPr>
          <w:sz w:val="22"/>
          <w:szCs w:val="22"/>
        </w:rPr>
        <w:t>y</w:t>
      </w:r>
      <w:r>
        <w:rPr>
          <w:spacing w:val="-5"/>
          <w:sz w:val="22"/>
          <w:szCs w:val="22"/>
        </w:rPr>
        <w:t xml:space="preserve"> </w:t>
      </w:r>
      <w:r>
        <w:rPr>
          <w:sz w:val="22"/>
          <w:szCs w:val="22"/>
        </w:rPr>
        <w:t>Patrimonio</w:t>
      </w:r>
      <w:r>
        <w:rPr>
          <w:spacing w:val="-1"/>
          <w:sz w:val="22"/>
          <w:szCs w:val="22"/>
        </w:rPr>
        <w:t xml:space="preserve"> </w:t>
      </w:r>
      <w:r>
        <w:rPr>
          <w:sz w:val="22"/>
          <w:szCs w:val="22"/>
        </w:rPr>
        <w:t>Cultural</w:t>
      </w:r>
    </w:p>
    <w:p>
      <w:pPr>
        <w:pStyle w:val="Ttulo3"/>
        <w:numPr>
          <w:ilvl w:val="0"/>
          <w:numId w:val="6"/>
        </w:numPr>
        <w:tabs>
          <w:tab w:val="clear" w:pos="708"/>
          <w:tab w:val="left" w:pos="323" w:leader="none"/>
        </w:tabs>
        <w:ind w:left="322" w:hanging="222"/>
        <w:jc w:val="left"/>
        <w:rPr>
          <w:rFonts w:ascii="Times New Roman" w:hAnsi="Times New Roman"/>
          <w:sz w:val="22"/>
          <w:szCs w:val="22"/>
        </w:rPr>
      </w:pPr>
      <w:r>
        <w:rPr>
          <w:sz w:val="22"/>
          <w:szCs w:val="22"/>
        </w:rPr>
        <w:t>Dirección</w:t>
      </w:r>
      <w:r>
        <w:rPr>
          <w:spacing w:val="-3"/>
          <w:sz w:val="22"/>
          <w:szCs w:val="22"/>
        </w:rPr>
        <w:t xml:space="preserve"> </w:t>
      </w:r>
      <w:r>
        <w:rPr>
          <w:sz w:val="22"/>
          <w:szCs w:val="22"/>
        </w:rPr>
        <w:t>de</w:t>
      </w:r>
      <w:r>
        <w:rPr>
          <w:spacing w:val="-1"/>
          <w:sz w:val="22"/>
          <w:szCs w:val="22"/>
        </w:rPr>
        <w:t xml:space="preserve"> </w:t>
      </w:r>
      <w:r>
        <w:rPr>
          <w:sz w:val="22"/>
          <w:szCs w:val="22"/>
        </w:rPr>
        <w:t>Lectura</w:t>
      </w:r>
      <w:r>
        <w:rPr>
          <w:spacing w:val="-1"/>
          <w:sz w:val="22"/>
          <w:szCs w:val="22"/>
        </w:rPr>
        <w:t xml:space="preserve"> </w:t>
      </w:r>
      <w:r>
        <w:rPr>
          <w:sz w:val="22"/>
          <w:szCs w:val="22"/>
        </w:rPr>
        <w:t>y</w:t>
      </w:r>
      <w:r>
        <w:rPr>
          <w:spacing w:val="-5"/>
          <w:sz w:val="22"/>
          <w:szCs w:val="22"/>
        </w:rPr>
        <w:t xml:space="preserve"> </w:t>
      </w:r>
      <w:r>
        <w:rPr>
          <w:sz w:val="22"/>
          <w:szCs w:val="22"/>
        </w:rPr>
        <w:t>Bibliotecas</w:t>
      </w:r>
    </w:p>
    <w:p>
      <w:pPr>
        <w:pStyle w:val="Cuerpodetexto"/>
        <w:spacing w:before="9" w:after="0"/>
        <w:rPr>
          <w:rFonts w:ascii="Times New Roman" w:hAnsi="Times New Roman"/>
          <w:b/>
          <w:b/>
          <w:sz w:val="22"/>
          <w:szCs w:val="22"/>
        </w:rPr>
      </w:pPr>
      <w:r>
        <w:rPr>
          <w:b/>
          <w:sz w:val="22"/>
          <w:szCs w:val="22"/>
        </w:rPr>
      </w:r>
    </w:p>
    <w:p>
      <w:pPr>
        <w:pStyle w:val="ListParagraph"/>
        <w:numPr>
          <w:ilvl w:val="0"/>
          <w:numId w:val="6"/>
        </w:numPr>
        <w:tabs>
          <w:tab w:val="clear" w:pos="708"/>
          <w:tab w:val="left" w:pos="323" w:leader="none"/>
        </w:tabs>
        <w:ind w:left="322" w:hanging="222"/>
        <w:jc w:val="left"/>
        <w:rPr>
          <w:rFonts w:ascii="Times New Roman" w:hAnsi="Times New Roman"/>
          <w:sz w:val="22"/>
          <w:szCs w:val="22"/>
        </w:rPr>
      </w:pPr>
      <w:r>
        <w:rPr>
          <w:b/>
          <w:sz w:val="22"/>
          <w:szCs w:val="22"/>
        </w:rPr>
        <w:t>Dirección</w:t>
      </w:r>
      <w:r>
        <w:rPr>
          <w:b/>
          <w:spacing w:val="-3"/>
          <w:sz w:val="22"/>
          <w:szCs w:val="22"/>
        </w:rPr>
        <w:t xml:space="preserve"> </w:t>
      </w:r>
      <w:r>
        <w:rPr>
          <w:b/>
          <w:sz w:val="22"/>
          <w:szCs w:val="22"/>
        </w:rPr>
        <w:t>de</w:t>
      </w:r>
      <w:r>
        <w:rPr>
          <w:b/>
          <w:spacing w:val="-1"/>
          <w:sz w:val="22"/>
          <w:szCs w:val="22"/>
        </w:rPr>
        <w:t xml:space="preserve"> </w:t>
      </w:r>
      <w:r>
        <w:rPr>
          <w:b/>
          <w:sz w:val="22"/>
          <w:szCs w:val="22"/>
        </w:rPr>
        <w:t>Gestión</w:t>
      </w:r>
      <w:r>
        <w:rPr>
          <w:b/>
          <w:spacing w:val="-2"/>
          <w:sz w:val="22"/>
          <w:szCs w:val="22"/>
        </w:rPr>
        <w:t xml:space="preserve"> </w:t>
      </w:r>
      <w:r>
        <w:rPr>
          <w:b/>
          <w:sz w:val="22"/>
          <w:szCs w:val="22"/>
        </w:rPr>
        <w:t>Corporativa</w:t>
      </w:r>
      <w:r>
        <w:rPr>
          <w:b/>
          <w:spacing w:val="-5"/>
          <w:sz w:val="22"/>
          <w:szCs w:val="22"/>
        </w:rPr>
        <w:t xml:space="preserve"> </w:t>
      </w:r>
      <w:r>
        <w:rPr>
          <w:b/>
          <w:sz w:val="22"/>
          <w:szCs w:val="22"/>
        </w:rPr>
        <w:t>y</w:t>
      </w:r>
      <w:r>
        <w:rPr>
          <w:b/>
          <w:spacing w:val="-1"/>
          <w:sz w:val="22"/>
          <w:szCs w:val="22"/>
        </w:rPr>
        <w:t xml:space="preserve"> </w:t>
      </w:r>
      <w:r>
        <w:rPr>
          <w:b/>
          <w:sz w:val="22"/>
          <w:szCs w:val="22"/>
        </w:rPr>
        <w:t>Relación</w:t>
      </w:r>
      <w:r>
        <w:rPr>
          <w:b/>
          <w:spacing w:val="-2"/>
          <w:sz w:val="22"/>
          <w:szCs w:val="22"/>
        </w:rPr>
        <w:t xml:space="preserve"> </w:t>
      </w:r>
      <w:r>
        <w:rPr>
          <w:b/>
          <w:sz w:val="22"/>
          <w:szCs w:val="22"/>
        </w:rPr>
        <w:t>con</w:t>
      </w:r>
      <w:r>
        <w:rPr>
          <w:b/>
          <w:spacing w:val="-5"/>
          <w:sz w:val="22"/>
          <w:szCs w:val="22"/>
        </w:rPr>
        <w:t xml:space="preserve"> </w:t>
      </w:r>
      <w:r>
        <w:rPr>
          <w:b/>
          <w:sz w:val="22"/>
          <w:szCs w:val="22"/>
        </w:rPr>
        <w:t>el Ciudadano</w:t>
      </w:r>
    </w:p>
    <w:p>
      <w:pPr>
        <w:pStyle w:val="Cuerpodetexto"/>
        <w:spacing w:before="7" w:after="0"/>
        <w:rPr>
          <w:rFonts w:ascii="Times New Roman" w:hAnsi="Times New Roman"/>
          <w:b/>
          <w:b/>
          <w:sz w:val="22"/>
          <w:szCs w:val="22"/>
        </w:rPr>
      </w:pPr>
      <w:r>
        <w:rPr>
          <w:b/>
          <w:sz w:val="22"/>
          <w:szCs w:val="22"/>
        </w:rPr>
      </w:r>
    </w:p>
    <w:p>
      <w:pPr>
        <w:pStyle w:val="Normal"/>
        <w:ind w:left="101" w:hanging="0"/>
        <w:rPr>
          <w:rFonts w:ascii="Times New Roman" w:hAnsi="Times New Roman"/>
          <w:sz w:val="22"/>
          <w:szCs w:val="22"/>
        </w:rPr>
      </w:pPr>
      <w:r>
        <w:rPr>
          <w:b/>
          <w:sz w:val="22"/>
          <w:szCs w:val="22"/>
        </w:rPr>
        <w:t>Artículo</w:t>
      </w:r>
      <w:r>
        <w:rPr>
          <w:b/>
          <w:spacing w:val="-2"/>
          <w:sz w:val="22"/>
          <w:szCs w:val="22"/>
        </w:rPr>
        <w:t xml:space="preserve"> </w:t>
      </w:r>
      <w:r>
        <w:rPr>
          <w:b/>
          <w:sz w:val="22"/>
          <w:szCs w:val="22"/>
        </w:rPr>
        <w:t>2º.- Modificar.</w:t>
      </w:r>
      <w:r>
        <w:rPr>
          <w:b/>
          <w:spacing w:val="-1"/>
          <w:sz w:val="22"/>
          <w:szCs w:val="22"/>
        </w:rPr>
        <w:t xml:space="preserve"> </w:t>
      </w:r>
      <w:r>
        <w:rPr>
          <w:sz w:val="22"/>
          <w:szCs w:val="22"/>
        </w:rPr>
        <w:t>El</w:t>
      </w:r>
      <w:r>
        <w:rPr>
          <w:spacing w:val="-3"/>
          <w:sz w:val="22"/>
          <w:szCs w:val="22"/>
        </w:rPr>
        <w:t xml:space="preserve"> </w:t>
      </w:r>
      <w:r>
        <w:rPr>
          <w:sz w:val="22"/>
          <w:szCs w:val="22"/>
        </w:rPr>
        <w:t>artículo</w:t>
      </w:r>
      <w:r>
        <w:rPr>
          <w:spacing w:val="-2"/>
          <w:sz w:val="22"/>
          <w:szCs w:val="22"/>
        </w:rPr>
        <w:t xml:space="preserve"> </w:t>
      </w:r>
      <w:r>
        <w:rPr>
          <w:sz w:val="22"/>
          <w:szCs w:val="22"/>
        </w:rPr>
        <w:t>7°</w:t>
      </w:r>
      <w:r>
        <w:rPr>
          <w:spacing w:val="-3"/>
          <w:sz w:val="22"/>
          <w:szCs w:val="22"/>
        </w:rPr>
        <w:t xml:space="preserve"> </w:t>
      </w:r>
      <w:r>
        <w:rPr>
          <w:sz w:val="22"/>
          <w:szCs w:val="22"/>
        </w:rPr>
        <w:t>del Decreto</w:t>
      </w:r>
      <w:r>
        <w:rPr>
          <w:spacing w:val="-1"/>
          <w:sz w:val="22"/>
          <w:szCs w:val="22"/>
        </w:rPr>
        <w:t xml:space="preserve"> </w:t>
      </w:r>
      <w:r>
        <w:rPr>
          <w:sz w:val="22"/>
          <w:szCs w:val="22"/>
        </w:rPr>
        <w:t>Distrital</w:t>
      </w:r>
      <w:r>
        <w:rPr>
          <w:spacing w:val="-1"/>
          <w:sz w:val="22"/>
          <w:szCs w:val="22"/>
        </w:rPr>
        <w:t xml:space="preserve"> </w:t>
      </w:r>
      <w:r>
        <w:rPr>
          <w:sz w:val="22"/>
          <w:szCs w:val="22"/>
        </w:rPr>
        <w:t>340</w:t>
      </w:r>
      <w:r>
        <w:rPr>
          <w:spacing w:val="-4"/>
          <w:sz w:val="22"/>
          <w:szCs w:val="22"/>
        </w:rPr>
        <w:t xml:space="preserve"> </w:t>
      </w:r>
      <w:r>
        <w:rPr>
          <w:sz w:val="22"/>
          <w:szCs w:val="22"/>
        </w:rPr>
        <w:t>de</w:t>
      </w:r>
      <w:r>
        <w:rPr>
          <w:spacing w:val="-1"/>
          <w:sz w:val="22"/>
          <w:szCs w:val="22"/>
        </w:rPr>
        <w:t xml:space="preserve"> </w:t>
      </w:r>
      <w:r>
        <w:rPr>
          <w:sz w:val="22"/>
          <w:szCs w:val="22"/>
        </w:rPr>
        <w:t>2020,</w:t>
      </w:r>
      <w:r>
        <w:rPr>
          <w:spacing w:val="-1"/>
          <w:sz w:val="22"/>
          <w:szCs w:val="22"/>
        </w:rPr>
        <w:t xml:space="preserve"> </w:t>
      </w:r>
      <w:r>
        <w:rPr>
          <w:sz w:val="22"/>
          <w:szCs w:val="22"/>
        </w:rPr>
        <w:t>el cual</w:t>
      </w:r>
      <w:r>
        <w:rPr>
          <w:spacing w:val="-1"/>
          <w:sz w:val="22"/>
          <w:szCs w:val="22"/>
        </w:rPr>
        <w:t xml:space="preserve"> </w:t>
      </w:r>
      <w:r>
        <w:rPr>
          <w:sz w:val="22"/>
          <w:szCs w:val="22"/>
        </w:rPr>
        <w:t>quedará</w:t>
      </w:r>
      <w:r>
        <w:rPr>
          <w:spacing w:val="-1"/>
          <w:sz w:val="22"/>
          <w:szCs w:val="22"/>
        </w:rPr>
        <w:t xml:space="preserve"> </w:t>
      </w:r>
      <w:r>
        <w:rPr>
          <w:sz w:val="22"/>
          <w:szCs w:val="22"/>
        </w:rPr>
        <w:t>así:</w:t>
      </w:r>
    </w:p>
    <w:p>
      <w:pPr>
        <w:pStyle w:val="Cuerpodetexto"/>
        <w:rPr>
          <w:rFonts w:ascii="Times New Roman" w:hAnsi="Times New Roman"/>
          <w:sz w:val="22"/>
          <w:szCs w:val="22"/>
        </w:rPr>
      </w:pPr>
      <w:r>
        <w:rPr>
          <w:sz w:val="22"/>
          <w:szCs w:val="22"/>
        </w:rPr>
      </w:r>
    </w:p>
    <w:p>
      <w:pPr>
        <w:pStyle w:val="Normal"/>
        <w:spacing w:before="1" w:after="0"/>
        <w:ind w:left="101" w:hanging="0"/>
        <w:rPr>
          <w:rFonts w:ascii="Times New Roman" w:hAnsi="Times New Roman"/>
          <w:sz w:val="22"/>
          <w:szCs w:val="22"/>
        </w:rPr>
      </w:pPr>
      <w:r>
        <w:rPr>
          <w:b/>
          <w:sz w:val="22"/>
          <w:szCs w:val="22"/>
        </w:rPr>
        <w:t>“</w:t>
      </w:r>
      <w:r>
        <w:rPr>
          <w:b/>
          <w:sz w:val="22"/>
          <w:szCs w:val="22"/>
        </w:rPr>
        <w:t>Oficina</w:t>
      </w:r>
      <w:r>
        <w:rPr>
          <w:b/>
          <w:spacing w:val="14"/>
          <w:sz w:val="22"/>
          <w:szCs w:val="22"/>
        </w:rPr>
        <w:t xml:space="preserve"> </w:t>
      </w:r>
      <w:r>
        <w:rPr>
          <w:b/>
          <w:sz w:val="22"/>
          <w:szCs w:val="22"/>
        </w:rPr>
        <w:t>de</w:t>
      </w:r>
      <w:r>
        <w:rPr>
          <w:b/>
          <w:spacing w:val="14"/>
          <w:sz w:val="22"/>
          <w:szCs w:val="22"/>
        </w:rPr>
        <w:t xml:space="preserve"> </w:t>
      </w:r>
      <w:r>
        <w:rPr>
          <w:b/>
          <w:sz w:val="22"/>
          <w:szCs w:val="22"/>
        </w:rPr>
        <w:t>Control</w:t>
      </w:r>
      <w:r>
        <w:rPr>
          <w:b/>
          <w:spacing w:val="13"/>
          <w:sz w:val="22"/>
          <w:szCs w:val="22"/>
        </w:rPr>
        <w:t xml:space="preserve"> </w:t>
      </w:r>
      <w:r>
        <w:rPr>
          <w:b/>
          <w:sz w:val="22"/>
          <w:szCs w:val="22"/>
        </w:rPr>
        <w:t>Disciplinario</w:t>
      </w:r>
      <w:r>
        <w:rPr>
          <w:b/>
          <w:spacing w:val="13"/>
          <w:sz w:val="22"/>
          <w:szCs w:val="22"/>
        </w:rPr>
        <w:t xml:space="preserve"> </w:t>
      </w:r>
      <w:r>
        <w:rPr>
          <w:b/>
          <w:sz w:val="22"/>
          <w:szCs w:val="22"/>
        </w:rPr>
        <w:t>Interno.</w:t>
      </w:r>
      <w:r>
        <w:rPr>
          <w:b/>
          <w:spacing w:val="12"/>
          <w:sz w:val="22"/>
          <w:szCs w:val="22"/>
        </w:rPr>
        <w:t xml:space="preserve"> </w:t>
      </w:r>
      <w:r>
        <w:rPr>
          <w:sz w:val="22"/>
          <w:szCs w:val="22"/>
        </w:rPr>
        <w:t>Son</w:t>
      </w:r>
      <w:r>
        <w:rPr>
          <w:spacing w:val="12"/>
          <w:sz w:val="22"/>
          <w:szCs w:val="22"/>
        </w:rPr>
        <w:t xml:space="preserve"> </w:t>
      </w:r>
      <w:r>
        <w:rPr>
          <w:sz w:val="22"/>
          <w:szCs w:val="22"/>
        </w:rPr>
        <w:t>funciones</w:t>
      </w:r>
      <w:r>
        <w:rPr>
          <w:spacing w:val="13"/>
          <w:sz w:val="22"/>
          <w:szCs w:val="22"/>
        </w:rPr>
        <w:t xml:space="preserve"> </w:t>
      </w:r>
      <w:r>
        <w:rPr>
          <w:sz w:val="22"/>
          <w:szCs w:val="22"/>
        </w:rPr>
        <w:t>de</w:t>
      </w:r>
      <w:r>
        <w:rPr>
          <w:spacing w:val="12"/>
          <w:sz w:val="22"/>
          <w:szCs w:val="22"/>
        </w:rPr>
        <w:t xml:space="preserve"> </w:t>
      </w:r>
      <w:r>
        <w:rPr>
          <w:sz w:val="22"/>
          <w:szCs w:val="22"/>
        </w:rPr>
        <w:t>la</w:t>
      </w:r>
      <w:r>
        <w:rPr>
          <w:spacing w:val="15"/>
          <w:sz w:val="22"/>
          <w:szCs w:val="22"/>
        </w:rPr>
        <w:t xml:space="preserve"> </w:t>
      </w:r>
      <w:r>
        <w:rPr>
          <w:sz w:val="22"/>
          <w:szCs w:val="22"/>
        </w:rPr>
        <w:t>Oficina</w:t>
      </w:r>
      <w:r>
        <w:rPr>
          <w:spacing w:val="12"/>
          <w:sz w:val="22"/>
          <w:szCs w:val="22"/>
        </w:rPr>
        <w:t xml:space="preserve"> </w:t>
      </w:r>
      <w:r>
        <w:rPr>
          <w:sz w:val="22"/>
          <w:szCs w:val="22"/>
        </w:rPr>
        <w:t>de</w:t>
      </w:r>
      <w:r>
        <w:rPr>
          <w:spacing w:val="15"/>
          <w:sz w:val="22"/>
          <w:szCs w:val="22"/>
        </w:rPr>
        <w:t xml:space="preserve"> </w:t>
      </w:r>
      <w:r>
        <w:rPr>
          <w:sz w:val="22"/>
          <w:szCs w:val="22"/>
        </w:rPr>
        <w:t>Control</w:t>
      </w:r>
      <w:r>
        <w:rPr>
          <w:spacing w:val="16"/>
          <w:sz w:val="22"/>
          <w:szCs w:val="22"/>
        </w:rPr>
        <w:t xml:space="preserve"> D</w:t>
      </w:r>
      <w:r>
        <w:rPr>
          <w:sz w:val="22"/>
          <w:szCs w:val="22"/>
        </w:rPr>
        <w:t>isciplinario</w:t>
      </w:r>
      <w:r>
        <w:rPr>
          <w:spacing w:val="-52"/>
          <w:sz w:val="22"/>
          <w:szCs w:val="22"/>
        </w:rPr>
        <w:t xml:space="preserve"> </w:t>
      </w:r>
      <w:r>
        <w:rPr>
          <w:sz w:val="22"/>
          <w:szCs w:val="22"/>
        </w:rPr>
        <w:t>Interno,</w:t>
      </w:r>
      <w:r>
        <w:rPr>
          <w:spacing w:val="-1"/>
          <w:sz w:val="22"/>
          <w:szCs w:val="22"/>
        </w:rPr>
        <w:t xml:space="preserve"> </w:t>
      </w:r>
      <w:r>
        <w:rPr>
          <w:sz w:val="22"/>
          <w:szCs w:val="22"/>
        </w:rPr>
        <w:t>las siguientes:</w:t>
      </w:r>
    </w:p>
    <w:p>
      <w:pPr>
        <w:pStyle w:val="Cuerpodetexto"/>
        <w:spacing w:before="10" w:after="0"/>
        <w:rPr>
          <w:rFonts w:ascii="Times New Roman" w:hAnsi="Times New Roman"/>
          <w:sz w:val="22"/>
          <w:szCs w:val="22"/>
        </w:rPr>
      </w:pPr>
      <w:r>
        <w:rPr>
          <w:sz w:val="22"/>
          <w:szCs w:val="22"/>
        </w:rPr>
      </w:r>
    </w:p>
    <w:p>
      <w:pPr>
        <w:pStyle w:val="ListParagraph"/>
        <w:numPr>
          <w:ilvl w:val="0"/>
          <w:numId w:val="8"/>
        </w:numPr>
        <w:tabs>
          <w:tab w:val="clear" w:pos="708"/>
          <w:tab w:val="left" w:pos="822" w:leader="none"/>
        </w:tabs>
        <w:ind w:left="821" w:right="115" w:hanging="361"/>
        <w:jc w:val="both"/>
        <w:rPr>
          <w:rFonts w:ascii="Times New Roman" w:hAnsi="Times New Roman"/>
          <w:sz w:val="22"/>
          <w:szCs w:val="22"/>
        </w:rPr>
      </w:pPr>
      <w:r>
        <w:rPr>
          <w:sz w:val="22"/>
          <w:szCs w:val="22"/>
        </w:rPr>
        <w:t>Adelantar la etapa de instrucción hasta la notificación del pliego de cargos o la decisión de</w:t>
      </w:r>
      <w:r>
        <w:rPr>
          <w:spacing w:val="1"/>
          <w:sz w:val="22"/>
          <w:szCs w:val="22"/>
        </w:rPr>
        <w:t xml:space="preserve"> </w:t>
      </w:r>
      <w:r>
        <w:rPr>
          <w:sz w:val="22"/>
          <w:szCs w:val="22"/>
        </w:rPr>
        <w:t>archivo de los procesos disciplinarios contra los servidores(as) y ex servidores (as) públicos</w:t>
      </w:r>
      <w:r>
        <w:rPr>
          <w:spacing w:val="-52"/>
          <w:sz w:val="22"/>
          <w:szCs w:val="22"/>
        </w:rPr>
        <w:t xml:space="preserve"> </w:t>
      </w:r>
      <w:r>
        <w:rPr>
          <w:sz w:val="22"/>
          <w:szCs w:val="22"/>
        </w:rPr>
        <w:t>(as)</w:t>
      </w:r>
      <w:r>
        <w:rPr>
          <w:spacing w:val="1"/>
          <w:sz w:val="22"/>
          <w:szCs w:val="22"/>
        </w:rPr>
        <w:t xml:space="preserve"> </w:t>
      </w:r>
      <w:r>
        <w:rPr>
          <w:sz w:val="22"/>
          <w:szCs w:val="22"/>
        </w:rPr>
        <w:t>de</w:t>
      </w:r>
      <w:r>
        <w:rPr>
          <w:spacing w:val="1"/>
          <w:sz w:val="22"/>
          <w:szCs w:val="22"/>
        </w:rPr>
        <w:t xml:space="preserve"> </w:t>
      </w:r>
      <w:r>
        <w:rPr>
          <w:sz w:val="22"/>
          <w:szCs w:val="22"/>
        </w:rPr>
        <w:t>la</w:t>
      </w:r>
      <w:r>
        <w:rPr>
          <w:spacing w:val="1"/>
          <w:sz w:val="22"/>
          <w:szCs w:val="22"/>
        </w:rPr>
        <w:t xml:space="preserve"> </w:t>
      </w:r>
      <w:r>
        <w:rPr>
          <w:sz w:val="22"/>
          <w:szCs w:val="22"/>
        </w:rPr>
        <w:t>Secretaría</w:t>
      </w:r>
      <w:r>
        <w:rPr>
          <w:spacing w:val="1"/>
          <w:sz w:val="22"/>
          <w:szCs w:val="22"/>
        </w:rPr>
        <w:t xml:space="preserve"> </w:t>
      </w:r>
      <w:r>
        <w:rPr>
          <w:sz w:val="22"/>
          <w:szCs w:val="22"/>
        </w:rPr>
        <w:t>de</w:t>
      </w:r>
      <w:r>
        <w:rPr>
          <w:spacing w:val="1"/>
          <w:sz w:val="22"/>
          <w:szCs w:val="22"/>
        </w:rPr>
        <w:t xml:space="preserve"> </w:t>
      </w:r>
      <w:r>
        <w:rPr>
          <w:sz w:val="22"/>
          <w:szCs w:val="22"/>
        </w:rPr>
        <w:t>la</w:t>
      </w:r>
      <w:r>
        <w:rPr>
          <w:spacing w:val="1"/>
          <w:sz w:val="22"/>
          <w:szCs w:val="22"/>
        </w:rPr>
        <w:t xml:space="preserve"> </w:t>
      </w:r>
      <w:r>
        <w:rPr>
          <w:sz w:val="22"/>
          <w:szCs w:val="22"/>
        </w:rPr>
        <w:t>Secretaría</w:t>
      </w:r>
      <w:r>
        <w:rPr>
          <w:spacing w:val="1"/>
          <w:sz w:val="22"/>
          <w:szCs w:val="22"/>
        </w:rPr>
        <w:t xml:space="preserve"> </w:t>
      </w:r>
      <w:r>
        <w:rPr>
          <w:sz w:val="22"/>
          <w:szCs w:val="22"/>
        </w:rPr>
        <w:t>Distrital</w:t>
      </w:r>
      <w:r>
        <w:rPr>
          <w:spacing w:val="1"/>
          <w:sz w:val="22"/>
          <w:szCs w:val="22"/>
        </w:rPr>
        <w:t xml:space="preserve"> </w:t>
      </w:r>
      <w:r>
        <w:rPr>
          <w:sz w:val="22"/>
          <w:szCs w:val="22"/>
        </w:rPr>
        <w:t>de</w:t>
      </w:r>
      <w:r>
        <w:rPr>
          <w:spacing w:val="1"/>
          <w:sz w:val="22"/>
          <w:szCs w:val="22"/>
        </w:rPr>
        <w:t xml:space="preserve"> </w:t>
      </w:r>
      <w:r>
        <w:rPr>
          <w:sz w:val="22"/>
          <w:szCs w:val="22"/>
        </w:rPr>
        <w:t>Cultura,</w:t>
      </w:r>
      <w:r>
        <w:rPr>
          <w:spacing w:val="1"/>
          <w:sz w:val="22"/>
          <w:szCs w:val="22"/>
        </w:rPr>
        <w:t xml:space="preserve"> </w:t>
      </w:r>
      <w:r>
        <w:rPr>
          <w:sz w:val="22"/>
          <w:szCs w:val="22"/>
        </w:rPr>
        <w:t>Recreación</w:t>
      </w:r>
      <w:r>
        <w:rPr>
          <w:spacing w:val="1"/>
          <w:sz w:val="22"/>
          <w:szCs w:val="22"/>
        </w:rPr>
        <w:t xml:space="preserve"> </w:t>
      </w:r>
      <w:r>
        <w:rPr>
          <w:sz w:val="22"/>
          <w:szCs w:val="22"/>
        </w:rPr>
        <w:t>y</w:t>
      </w:r>
      <w:r>
        <w:rPr>
          <w:spacing w:val="1"/>
          <w:sz w:val="22"/>
          <w:szCs w:val="22"/>
        </w:rPr>
        <w:t xml:space="preserve"> </w:t>
      </w:r>
      <w:r>
        <w:rPr>
          <w:sz w:val="22"/>
          <w:szCs w:val="22"/>
        </w:rPr>
        <w:t>Deporte,</w:t>
      </w:r>
      <w:r>
        <w:rPr>
          <w:spacing w:val="1"/>
          <w:sz w:val="22"/>
          <w:szCs w:val="22"/>
        </w:rPr>
        <w:t xml:space="preserve"> </w:t>
      </w:r>
      <w:r>
        <w:rPr>
          <w:sz w:val="22"/>
          <w:szCs w:val="22"/>
        </w:rPr>
        <w:t>de</w:t>
      </w:r>
      <w:r>
        <w:rPr>
          <w:spacing w:val="1"/>
          <w:sz w:val="22"/>
          <w:szCs w:val="22"/>
        </w:rPr>
        <w:t xml:space="preserve"> </w:t>
      </w:r>
      <w:r>
        <w:rPr>
          <w:sz w:val="22"/>
          <w:szCs w:val="22"/>
        </w:rPr>
        <w:t>conformidad con el Código General Disciplinario o aquella norma que lo modifique o</w:t>
      </w:r>
      <w:r>
        <w:rPr>
          <w:spacing w:val="1"/>
          <w:sz w:val="22"/>
          <w:szCs w:val="22"/>
        </w:rPr>
        <w:t xml:space="preserve"> </w:t>
      </w:r>
      <w:r>
        <w:rPr>
          <w:sz w:val="22"/>
          <w:szCs w:val="22"/>
        </w:rPr>
        <w:t>sustituya</w:t>
      </w:r>
      <w:r>
        <w:rPr>
          <w:spacing w:val="-1"/>
          <w:sz w:val="22"/>
          <w:szCs w:val="22"/>
        </w:rPr>
        <w:t xml:space="preserve"> </w:t>
      </w:r>
      <w:r>
        <w:rPr>
          <w:sz w:val="22"/>
          <w:szCs w:val="22"/>
        </w:rPr>
        <w:t>y</w:t>
      </w:r>
      <w:r>
        <w:rPr>
          <w:spacing w:val="-3"/>
          <w:sz w:val="22"/>
          <w:szCs w:val="22"/>
        </w:rPr>
        <w:t xml:space="preserve"> </w:t>
      </w:r>
      <w:r>
        <w:rPr>
          <w:sz w:val="22"/>
          <w:szCs w:val="22"/>
        </w:rPr>
        <w:t>las demás disposiciones</w:t>
      </w:r>
      <w:r>
        <w:rPr>
          <w:spacing w:val="-1"/>
          <w:sz w:val="22"/>
          <w:szCs w:val="22"/>
        </w:rPr>
        <w:t xml:space="preserve"> </w:t>
      </w:r>
      <w:r>
        <w:rPr>
          <w:sz w:val="22"/>
          <w:szCs w:val="22"/>
        </w:rPr>
        <w:t>vigentes</w:t>
      </w:r>
      <w:r>
        <w:rPr>
          <w:spacing w:val="-2"/>
          <w:sz w:val="22"/>
          <w:szCs w:val="22"/>
        </w:rPr>
        <w:t xml:space="preserve"> </w:t>
      </w:r>
      <w:r>
        <w:rPr>
          <w:sz w:val="22"/>
          <w:szCs w:val="22"/>
        </w:rPr>
        <w:t>sobre la</w:t>
      </w:r>
      <w:r>
        <w:rPr>
          <w:spacing w:val="-2"/>
          <w:sz w:val="22"/>
          <w:szCs w:val="22"/>
        </w:rPr>
        <w:t xml:space="preserve"> </w:t>
      </w:r>
      <w:r>
        <w:rPr>
          <w:sz w:val="22"/>
          <w:szCs w:val="22"/>
        </w:rPr>
        <w:t>materia.</w:t>
      </w:r>
    </w:p>
    <w:p>
      <w:pPr>
        <w:pStyle w:val="ListParagraph"/>
        <w:numPr>
          <w:ilvl w:val="0"/>
          <w:numId w:val="8"/>
        </w:numPr>
        <w:tabs>
          <w:tab w:val="clear" w:pos="708"/>
          <w:tab w:val="left" w:pos="822" w:leader="none"/>
        </w:tabs>
        <w:ind w:left="821" w:right="116" w:hanging="360"/>
        <w:jc w:val="both"/>
        <w:rPr>
          <w:rFonts w:ascii="Times New Roman" w:hAnsi="Times New Roman"/>
          <w:sz w:val="22"/>
          <w:szCs w:val="22"/>
        </w:rPr>
      </w:pPr>
      <w:r>
        <w:rPr>
          <w:sz w:val="22"/>
          <w:szCs w:val="22"/>
        </w:rPr>
        <w:t>Mantener actualizada la información de los procesos disciplinarios de la Secretaría en el</w:t>
      </w:r>
      <w:r>
        <w:rPr>
          <w:spacing w:val="1"/>
          <w:sz w:val="22"/>
          <w:szCs w:val="22"/>
        </w:rPr>
        <w:t xml:space="preserve"> </w:t>
      </w:r>
      <w:r>
        <w:rPr>
          <w:sz w:val="22"/>
          <w:szCs w:val="22"/>
        </w:rPr>
        <w:t>Sistema</w:t>
      </w:r>
      <w:r>
        <w:rPr>
          <w:spacing w:val="-10"/>
          <w:sz w:val="22"/>
          <w:szCs w:val="22"/>
        </w:rPr>
        <w:t xml:space="preserve"> </w:t>
      </w:r>
      <w:r>
        <w:rPr>
          <w:sz w:val="22"/>
          <w:szCs w:val="22"/>
        </w:rPr>
        <w:t>de</w:t>
      </w:r>
      <w:r>
        <w:rPr>
          <w:spacing w:val="-9"/>
          <w:sz w:val="22"/>
          <w:szCs w:val="22"/>
        </w:rPr>
        <w:t xml:space="preserve"> </w:t>
      </w:r>
      <w:r>
        <w:rPr>
          <w:sz w:val="22"/>
          <w:szCs w:val="22"/>
        </w:rPr>
        <w:t>Información</w:t>
      </w:r>
      <w:r>
        <w:rPr>
          <w:spacing w:val="-10"/>
          <w:sz w:val="22"/>
          <w:szCs w:val="22"/>
        </w:rPr>
        <w:t xml:space="preserve"> </w:t>
      </w:r>
      <w:r>
        <w:rPr>
          <w:sz w:val="22"/>
          <w:szCs w:val="22"/>
        </w:rPr>
        <w:t>Disciplinaria</w:t>
      </w:r>
      <w:r>
        <w:rPr>
          <w:spacing w:val="-9"/>
          <w:sz w:val="22"/>
          <w:szCs w:val="22"/>
        </w:rPr>
        <w:t xml:space="preserve"> </w:t>
      </w:r>
      <w:r>
        <w:rPr>
          <w:sz w:val="22"/>
          <w:szCs w:val="22"/>
        </w:rPr>
        <w:t>Distrital</w:t>
      </w:r>
      <w:r>
        <w:rPr>
          <w:spacing w:val="-9"/>
          <w:sz w:val="22"/>
          <w:szCs w:val="22"/>
        </w:rPr>
        <w:t xml:space="preserve"> </w:t>
      </w:r>
      <w:r>
        <w:rPr>
          <w:sz w:val="22"/>
          <w:szCs w:val="22"/>
        </w:rPr>
        <w:t>o</w:t>
      </w:r>
      <w:r>
        <w:rPr>
          <w:spacing w:val="-13"/>
          <w:sz w:val="22"/>
          <w:szCs w:val="22"/>
        </w:rPr>
        <w:t xml:space="preserve"> </w:t>
      </w:r>
      <w:r>
        <w:rPr>
          <w:sz w:val="22"/>
          <w:szCs w:val="22"/>
        </w:rPr>
        <w:t>el</w:t>
      </w:r>
      <w:r>
        <w:rPr>
          <w:spacing w:val="-9"/>
          <w:sz w:val="22"/>
          <w:szCs w:val="22"/>
        </w:rPr>
        <w:t xml:space="preserve"> </w:t>
      </w:r>
      <w:r>
        <w:rPr>
          <w:sz w:val="22"/>
          <w:szCs w:val="22"/>
        </w:rPr>
        <w:t>que</w:t>
      </w:r>
      <w:r>
        <w:rPr>
          <w:spacing w:val="-11"/>
          <w:sz w:val="22"/>
          <w:szCs w:val="22"/>
        </w:rPr>
        <w:t xml:space="preserve"> </w:t>
      </w:r>
      <w:r>
        <w:rPr>
          <w:sz w:val="22"/>
          <w:szCs w:val="22"/>
        </w:rPr>
        <w:t>haga</w:t>
      </w:r>
      <w:r>
        <w:rPr>
          <w:spacing w:val="-9"/>
          <w:sz w:val="22"/>
          <w:szCs w:val="22"/>
        </w:rPr>
        <w:t xml:space="preserve"> </w:t>
      </w:r>
      <w:r>
        <w:rPr>
          <w:sz w:val="22"/>
          <w:szCs w:val="22"/>
        </w:rPr>
        <w:t>sus</w:t>
      </w:r>
      <w:r>
        <w:rPr>
          <w:spacing w:val="-12"/>
          <w:sz w:val="22"/>
          <w:szCs w:val="22"/>
        </w:rPr>
        <w:t xml:space="preserve"> </w:t>
      </w:r>
      <w:r>
        <w:rPr>
          <w:sz w:val="22"/>
          <w:szCs w:val="22"/>
        </w:rPr>
        <w:t>veces,</w:t>
      </w:r>
      <w:r>
        <w:rPr>
          <w:spacing w:val="-12"/>
          <w:sz w:val="22"/>
          <w:szCs w:val="22"/>
        </w:rPr>
        <w:t xml:space="preserve"> </w:t>
      </w:r>
      <w:r>
        <w:rPr>
          <w:sz w:val="22"/>
          <w:szCs w:val="22"/>
        </w:rPr>
        <w:t>y</w:t>
      </w:r>
      <w:r>
        <w:rPr>
          <w:spacing w:val="-12"/>
          <w:sz w:val="22"/>
          <w:szCs w:val="22"/>
        </w:rPr>
        <w:t xml:space="preserve"> </w:t>
      </w:r>
      <w:r>
        <w:rPr>
          <w:sz w:val="22"/>
          <w:szCs w:val="22"/>
        </w:rPr>
        <w:t>fijar</w:t>
      </w:r>
      <w:r>
        <w:rPr>
          <w:spacing w:val="-10"/>
          <w:sz w:val="22"/>
          <w:szCs w:val="22"/>
        </w:rPr>
        <w:t xml:space="preserve"> </w:t>
      </w:r>
      <w:r>
        <w:rPr>
          <w:sz w:val="22"/>
          <w:szCs w:val="22"/>
        </w:rPr>
        <w:t>procedimientos</w:t>
      </w:r>
      <w:r>
        <w:rPr>
          <w:spacing w:val="-52"/>
          <w:sz w:val="22"/>
          <w:szCs w:val="22"/>
        </w:rPr>
        <w:t xml:space="preserve"> </w:t>
      </w:r>
      <w:r>
        <w:rPr>
          <w:sz w:val="22"/>
          <w:szCs w:val="22"/>
        </w:rPr>
        <w:t>operativos</w:t>
      </w:r>
      <w:r>
        <w:rPr>
          <w:spacing w:val="1"/>
          <w:sz w:val="22"/>
          <w:szCs w:val="22"/>
        </w:rPr>
        <w:t xml:space="preserve"> </w:t>
      </w:r>
      <w:r>
        <w:rPr>
          <w:sz w:val="22"/>
          <w:szCs w:val="22"/>
        </w:rPr>
        <w:t>disciplinarios</w:t>
      </w:r>
      <w:r>
        <w:rPr>
          <w:spacing w:val="1"/>
          <w:sz w:val="22"/>
          <w:szCs w:val="22"/>
        </w:rPr>
        <w:t xml:space="preserve"> </w:t>
      </w:r>
      <w:r>
        <w:rPr>
          <w:sz w:val="22"/>
          <w:szCs w:val="22"/>
        </w:rPr>
        <w:t>acorde</w:t>
      </w:r>
      <w:r>
        <w:rPr>
          <w:spacing w:val="1"/>
          <w:sz w:val="22"/>
          <w:szCs w:val="22"/>
        </w:rPr>
        <w:t xml:space="preserve"> </w:t>
      </w:r>
      <w:r>
        <w:rPr>
          <w:sz w:val="22"/>
          <w:szCs w:val="22"/>
        </w:rPr>
        <w:t>con</w:t>
      </w:r>
      <w:r>
        <w:rPr>
          <w:spacing w:val="1"/>
          <w:sz w:val="22"/>
          <w:szCs w:val="22"/>
        </w:rPr>
        <w:t xml:space="preserve"> </w:t>
      </w:r>
      <w:r>
        <w:rPr>
          <w:sz w:val="22"/>
          <w:szCs w:val="22"/>
        </w:rPr>
        <w:t>las</w:t>
      </w:r>
      <w:r>
        <w:rPr>
          <w:spacing w:val="1"/>
          <w:sz w:val="22"/>
          <w:szCs w:val="22"/>
        </w:rPr>
        <w:t xml:space="preserve"> </w:t>
      </w:r>
      <w:r>
        <w:rPr>
          <w:sz w:val="22"/>
          <w:szCs w:val="22"/>
        </w:rPr>
        <w:t>pautas</w:t>
      </w:r>
      <w:r>
        <w:rPr>
          <w:spacing w:val="1"/>
          <w:sz w:val="22"/>
          <w:szCs w:val="22"/>
        </w:rPr>
        <w:t xml:space="preserve"> </w:t>
      </w:r>
      <w:r>
        <w:rPr>
          <w:sz w:val="22"/>
          <w:szCs w:val="22"/>
        </w:rPr>
        <w:t>señaladas</w:t>
      </w:r>
      <w:r>
        <w:rPr>
          <w:spacing w:val="1"/>
          <w:sz w:val="22"/>
          <w:szCs w:val="22"/>
        </w:rPr>
        <w:t xml:space="preserve"> </w:t>
      </w:r>
      <w:r>
        <w:rPr>
          <w:sz w:val="22"/>
          <w:szCs w:val="22"/>
        </w:rPr>
        <w:t>por</w:t>
      </w:r>
      <w:r>
        <w:rPr>
          <w:spacing w:val="1"/>
          <w:sz w:val="22"/>
          <w:szCs w:val="22"/>
        </w:rPr>
        <w:t xml:space="preserve"> </w:t>
      </w:r>
      <w:r>
        <w:rPr>
          <w:sz w:val="22"/>
          <w:szCs w:val="22"/>
        </w:rPr>
        <w:t>la</w:t>
      </w:r>
      <w:r>
        <w:rPr>
          <w:spacing w:val="1"/>
          <w:sz w:val="22"/>
          <w:szCs w:val="22"/>
        </w:rPr>
        <w:t xml:space="preserve"> </w:t>
      </w:r>
      <w:r>
        <w:rPr>
          <w:sz w:val="22"/>
          <w:szCs w:val="22"/>
        </w:rPr>
        <w:t>Dirección</w:t>
      </w:r>
      <w:r>
        <w:rPr>
          <w:spacing w:val="1"/>
          <w:sz w:val="22"/>
          <w:szCs w:val="22"/>
        </w:rPr>
        <w:t xml:space="preserve"> </w:t>
      </w:r>
      <w:r>
        <w:rPr>
          <w:sz w:val="22"/>
          <w:szCs w:val="22"/>
        </w:rPr>
        <w:t>Distrital</w:t>
      </w:r>
      <w:r>
        <w:rPr>
          <w:spacing w:val="1"/>
          <w:sz w:val="22"/>
          <w:szCs w:val="22"/>
        </w:rPr>
        <w:t xml:space="preserve"> </w:t>
      </w:r>
      <w:r>
        <w:rPr>
          <w:sz w:val="22"/>
          <w:szCs w:val="22"/>
        </w:rPr>
        <w:t>de</w:t>
      </w:r>
      <w:r>
        <w:rPr>
          <w:spacing w:val="-52"/>
          <w:sz w:val="22"/>
          <w:szCs w:val="22"/>
        </w:rPr>
        <w:t xml:space="preserve"> </w:t>
      </w:r>
      <w:r>
        <w:rPr>
          <w:sz w:val="22"/>
          <w:szCs w:val="22"/>
        </w:rPr>
        <w:t>Asuntos</w:t>
      </w:r>
      <w:r>
        <w:rPr>
          <w:spacing w:val="-3"/>
          <w:sz w:val="22"/>
          <w:szCs w:val="22"/>
        </w:rPr>
        <w:t xml:space="preserve"> </w:t>
      </w:r>
      <w:r>
        <w:rPr>
          <w:sz w:val="22"/>
          <w:szCs w:val="22"/>
        </w:rPr>
        <w:t>Disciplinarios de la Secretaría</w:t>
      </w:r>
      <w:r>
        <w:rPr>
          <w:spacing w:val="-3"/>
          <w:sz w:val="22"/>
          <w:szCs w:val="22"/>
        </w:rPr>
        <w:t xml:space="preserve"> </w:t>
      </w:r>
      <w:r>
        <w:rPr>
          <w:sz w:val="22"/>
          <w:szCs w:val="22"/>
        </w:rPr>
        <w:t>Jurídica Distrital.</w:t>
      </w:r>
    </w:p>
    <w:p>
      <w:pPr>
        <w:pStyle w:val="ListParagraph"/>
        <w:numPr>
          <w:ilvl w:val="0"/>
          <w:numId w:val="8"/>
        </w:numPr>
        <w:tabs>
          <w:tab w:val="clear" w:pos="708"/>
          <w:tab w:val="left" w:pos="822" w:leader="none"/>
        </w:tabs>
        <w:spacing w:before="1" w:after="0"/>
        <w:ind w:left="821" w:right="116" w:hanging="361"/>
        <w:contextualSpacing/>
        <w:jc w:val="both"/>
        <w:rPr>
          <w:rFonts w:ascii="Times New Roman" w:hAnsi="Times New Roman"/>
          <w:sz w:val="22"/>
          <w:szCs w:val="22"/>
        </w:rPr>
      </w:pPr>
      <w:r>
        <w:rPr>
          <w:sz w:val="22"/>
          <w:szCs w:val="22"/>
        </w:rPr>
        <w:t>Efectuar el seguimiento</w:t>
      </w:r>
      <w:r>
        <w:rPr>
          <w:spacing w:val="-1"/>
          <w:sz w:val="22"/>
          <w:szCs w:val="22"/>
        </w:rPr>
        <w:t xml:space="preserve"> </w:t>
      </w:r>
      <w:r>
        <w:rPr>
          <w:sz w:val="22"/>
          <w:szCs w:val="22"/>
        </w:rPr>
        <w:t>a</w:t>
      </w:r>
      <w:r>
        <w:rPr>
          <w:spacing w:val="-3"/>
          <w:sz w:val="22"/>
          <w:szCs w:val="22"/>
        </w:rPr>
        <w:t xml:space="preserve"> </w:t>
      </w:r>
      <w:r>
        <w:rPr>
          <w:sz w:val="22"/>
          <w:szCs w:val="22"/>
        </w:rPr>
        <w:t>la</w:t>
      </w:r>
      <w:r>
        <w:rPr>
          <w:spacing w:val="-3"/>
          <w:sz w:val="22"/>
          <w:szCs w:val="22"/>
        </w:rPr>
        <w:t xml:space="preserve"> </w:t>
      </w:r>
      <w:r>
        <w:rPr>
          <w:sz w:val="22"/>
          <w:szCs w:val="22"/>
        </w:rPr>
        <w:t>ejecución</w:t>
      </w:r>
      <w:r>
        <w:rPr>
          <w:spacing w:val="-4"/>
          <w:sz w:val="22"/>
          <w:szCs w:val="22"/>
        </w:rPr>
        <w:t xml:space="preserve"> </w:t>
      </w:r>
      <w:r>
        <w:rPr>
          <w:sz w:val="22"/>
          <w:szCs w:val="22"/>
        </w:rPr>
        <w:t>de</w:t>
      </w:r>
      <w:r>
        <w:rPr>
          <w:spacing w:val="-3"/>
          <w:sz w:val="22"/>
          <w:szCs w:val="22"/>
        </w:rPr>
        <w:t xml:space="preserve"> </w:t>
      </w:r>
      <w:r>
        <w:rPr>
          <w:sz w:val="22"/>
          <w:szCs w:val="22"/>
        </w:rPr>
        <w:t>las</w:t>
      </w:r>
      <w:r>
        <w:rPr>
          <w:spacing w:val="-3"/>
          <w:sz w:val="22"/>
          <w:szCs w:val="22"/>
        </w:rPr>
        <w:t xml:space="preserve"> </w:t>
      </w:r>
      <w:r>
        <w:rPr>
          <w:sz w:val="22"/>
          <w:szCs w:val="22"/>
        </w:rPr>
        <w:t>sanciones</w:t>
      </w:r>
      <w:r>
        <w:rPr>
          <w:spacing w:val="-3"/>
          <w:sz w:val="22"/>
          <w:szCs w:val="22"/>
        </w:rPr>
        <w:t xml:space="preserve"> </w:t>
      </w:r>
      <w:r>
        <w:rPr>
          <w:sz w:val="22"/>
          <w:szCs w:val="22"/>
        </w:rPr>
        <w:t>que</w:t>
      </w:r>
      <w:r>
        <w:rPr>
          <w:spacing w:val="-1"/>
          <w:sz w:val="22"/>
          <w:szCs w:val="22"/>
        </w:rPr>
        <w:t xml:space="preserve"> </w:t>
      </w:r>
      <w:r>
        <w:rPr>
          <w:sz w:val="22"/>
          <w:szCs w:val="22"/>
        </w:rPr>
        <w:t>se</w:t>
      </w:r>
      <w:r>
        <w:rPr>
          <w:spacing w:val="-1"/>
          <w:sz w:val="22"/>
          <w:szCs w:val="22"/>
        </w:rPr>
        <w:t xml:space="preserve"> </w:t>
      </w:r>
      <w:r>
        <w:rPr>
          <w:sz w:val="22"/>
          <w:szCs w:val="22"/>
        </w:rPr>
        <w:t>impongan a</w:t>
      </w:r>
      <w:r>
        <w:rPr>
          <w:spacing w:val="-3"/>
          <w:sz w:val="22"/>
          <w:szCs w:val="22"/>
        </w:rPr>
        <w:t xml:space="preserve"> </w:t>
      </w:r>
      <w:r>
        <w:rPr>
          <w:sz w:val="22"/>
          <w:szCs w:val="22"/>
        </w:rPr>
        <w:t>los</w:t>
      </w:r>
      <w:r>
        <w:rPr>
          <w:spacing w:val="-3"/>
          <w:sz w:val="22"/>
          <w:szCs w:val="22"/>
        </w:rPr>
        <w:t xml:space="preserve"> </w:t>
      </w:r>
      <w:r>
        <w:rPr>
          <w:sz w:val="22"/>
          <w:szCs w:val="22"/>
        </w:rPr>
        <w:t>servidores(as)</w:t>
      </w:r>
      <w:r>
        <w:rPr>
          <w:spacing w:val="-53"/>
          <w:sz w:val="22"/>
          <w:szCs w:val="22"/>
        </w:rPr>
        <w:t xml:space="preserve"> </w:t>
      </w:r>
      <w:r>
        <w:rPr>
          <w:sz w:val="22"/>
          <w:szCs w:val="22"/>
        </w:rPr>
        <w:t>y</w:t>
      </w:r>
      <w:r>
        <w:rPr>
          <w:spacing w:val="-4"/>
          <w:sz w:val="22"/>
          <w:szCs w:val="22"/>
        </w:rPr>
        <w:t xml:space="preserve"> </w:t>
      </w:r>
      <w:r>
        <w:rPr>
          <w:sz w:val="22"/>
          <w:szCs w:val="22"/>
        </w:rPr>
        <w:t>ex</w:t>
      </w:r>
      <w:r>
        <w:rPr>
          <w:spacing w:val="-1"/>
          <w:sz w:val="22"/>
          <w:szCs w:val="22"/>
        </w:rPr>
        <w:t xml:space="preserve"> </w:t>
      </w:r>
      <w:r>
        <w:rPr>
          <w:sz w:val="22"/>
          <w:szCs w:val="22"/>
        </w:rPr>
        <w:t>servidores</w:t>
      </w:r>
      <w:r>
        <w:rPr>
          <w:spacing w:val="-2"/>
          <w:sz w:val="22"/>
          <w:szCs w:val="22"/>
        </w:rPr>
        <w:t xml:space="preserve"> </w:t>
      </w:r>
      <w:r>
        <w:rPr>
          <w:sz w:val="22"/>
          <w:szCs w:val="22"/>
        </w:rPr>
        <w:t>(as) públicos (as) de la</w:t>
      </w:r>
      <w:r>
        <w:rPr>
          <w:spacing w:val="-3"/>
          <w:sz w:val="22"/>
          <w:szCs w:val="22"/>
        </w:rPr>
        <w:t xml:space="preserve"> </w:t>
      </w:r>
      <w:r>
        <w:rPr>
          <w:sz w:val="22"/>
          <w:szCs w:val="22"/>
        </w:rPr>
        <w:t>Secretaría, de</w:t>
      </w:r>
      <w:r>
        <w:rPr>
          <w:spacing w:val="-1"/>
          <w:sz w:val="22"/>
          <w:szCs w:val="22"/>
        </w:rPr>
        <w:t xml:space="preserve"> </w:t>
      </w:r>
      <w:r>
        <w:rPr>
          <w:sz w:val="22"/>
          <w:szCs w:val="22"/>
        </w:rPr>
        <w:t>manera oportuna</w:t>
      </w:r>
      <w:r>
        <w:rPr>
          <w:spacing w:val="-1"/>
          <w:sz w:val="22"/>
          <w:szCs w:val="22"/>
        </w:rPr>
        <w:t xml:space="preserve"> </w:t>
      </w:r>
      <w:r>
        <w:rPr>
          <w:sz w:val="22"/>
          <w:szCs w:val="22"/>
        </w:rPr>
        <w:t>y</w:t>
      </w:r>
      <w:r>
        <w:rPr>
          <w:spacing w:val="-3"/>
          <w:sz w:val="22"/>
          <w:szCs w:val="22"/>
        </w:rPr>
        <w:t xml:space="preserve"> </w:t>
      </w:r>
      <w:r>
        <w:rPr>
          <w:sz w:val="22"/>
          <w:szCs w:val="22"/>
        </w:rPr>
        <w:t>eficaz.</w:t>
      </w:r>
    </w:p>
    <w:p>
      <w:pPr>
        <w:pStyle w:val="ListParagraph"/>
        <w:numPr>
          <w:ilvl w:val="0"/>
          <w:numId w:val="8"/>
        </w:numPr>
        <w:tabs>
          <w:tab w:val="clear" w:pos="708"/>
          <w:tab w:val="left" w:pos="822" w:leader="none"/>
        </w:tabs>
        <w:ind w:left="821" w:right="116" w:hanging="360"/>
        <w:jc w:val="both"/>
        <w:rPr>
          <w:rFonts w:ascii="Times New Roman" w:hAnsi="Times New Roman"/>
          <w:sz w:val="22"/>
          <w:szCs w:val="22"/>
        </w:rPr>
      </w:pPr>
      <w:r>
        <w:rPr>
          <w:sz w:val="22"/>
          <w:szCs w:val="22"/>
        </w:rPr>
        <w:t>Orientar</w:t>
      </w:r>
      <w:r>
        <w:rPr>
          <w:spacing w:val="-9"/>
          <w:sz w:val="22"/>
          <w:szCs w:val="22"/>
        </w:rPr>
        <w:t xml:space="preserve"> </w:t>
      </w:r>
      <w:r>
        <w:rPr>
          <w:sz w:val="22"/>
          <w:szCs w:val="22"/>
        </w:rPr>
        <w:t>y</w:t>
      </w:r>
      <w:r>
        <w:rPr>
          <w:spacing w:val="-11"/>
          <w:sz w:val="22"/>
          <w:szCs w:val="22"/>
        </w:rPr>
        <w:t xml:space="preserve"> </w:t>
      </w:r>
      <w:r>
        <w:rPr>
          <w:sz w:val="22"/>
          <w:szCs w:val="22"/>
        </w:rPr>
        <w:t>capacitar</w:t>
      </w:r>
      <w:r>
        <w:rPr>
          <w:spacing w:val="-8"/>
          <w:sz w:val="22"/>
          <w:szCs w:val="22"/>
        </w:rPr>
        <w:t xml:space="preserve"> </w:t>
      </w:r>
      <w:r>
        <w:rPr>
          <w:sz w:val="22"/>
          <w:szCs w:val="22"/>
        </w:rPr>
        <w:t>a</w:t>
      </w:r>
      <w:r>
        <w:rPr>
          <w:spacing w:val="-8"/>
          <w:sz w:val="22"/>
          <w:szCs w:val="22"/>
        </w:rPr>
        <w:t xml:space="preserve"> </w:t>
      </w:r>
      <w:r>
        <w:rPr>
          <w:sz w:val="22"/>
          <w:szCs w:val="22"/>
        </w:rPr>
        <w:t>los</w:t>
      </w:r>
      <w:r>
        <w:rPr>
          <w:spacing w:val="-11"/>
          <w:sz w:val="22"/>
          <w:szCs w:val="22"/>
        </w:rPr>
        <w:t xml:space="preserve"> </w:t>
      </w:r>
      <w:r>
        <w:rPr>
          <w:sz w:val="22"/>
          <w:szCs w:val="22"/>
        </w:rPr>
        <w:t>servidores</w:t>
      </w:r>
      <w:r>
        <w:rPr>
          <w:spacing w:val="-8"/>
          <w:sz w:val="22"/>
          <w:szCs w:val="22"/>
        </w:rPr>
        <w:t xml:space="preserve"> </w:t>
      </w:r>
      <w:r>
        <w:rPr>
          <w:sz w:val="22"/>
          <w:szCs w:val="22"/>
        </w:rPr>
        <w:t>(as)</w:t>
      </w:r>
      <w:r>
        <w:rPr>
          <w:spacing w:val="-8"/>
          <w:sz w:val="22"/>
          <w:szCs w:val="22"/>
        </w:rPr>
        <w:t xml:space="preserve"> </w:t>
      </w:r>
      <w:r>
        <w:rPr>
          <w:sz w:val="22"/>
          <w:szCs w:val="22"/>
        </w:rPr>
        <w:t>públicos</w:t>
      </w:r>
      <w:r>
        <w:rPr>
          <w:spacing w:val="-8"/>
          <w:sz w:val="22"/>
          <w:szCs w:val="22"/>
        </w:rPr>
        <w:t xml:space="preserve"> </w:t>
      </w:r>
      <w:r>
        <w:rPr>
          <w:sz w:val="22"/>
          <w:szCs w:val="22"/>
        </w:rPr>
        <w:t>(as)</w:t>
      </w:r>
      <w:r>
        <w:rPr>
          <w:spacing w:val="-8"/>
          <w:sz w:val="22"/>
          <w:szCs w:val="22"/>
        </w:rPr>
        <w:t xml:space="preserve"> </w:t>
      </w:r>
      <w:r>
        <w:rPr>
          <w:sz w:val="22"/>
          <w:szCs w:val="22"/>
        </w:rPr>
        <w:t>de</w:t>
      </w:r>
      <w:r>
        <w:rPr>
          <w:spacing w:val="-8"/>
          <w:sz w:val="22"/>
          <w:szCs w:val="22"/>
        </w:rPr>
        <w:t xml:space="preserve"> </w:t>
      </w:r>
      <w:r>
        <w:rPr>
          <w:sz w:val="22"/>
          <w:szCs w:val="22"/>
        </w:rPr>
        <w:t>la</w:t>
      </w:r>
      <w:r>
        <w:rPr>
          <w:spacing w:val="-8"/>
          <w:sz w:val="22"/>
          <w:szCs w:val="22"/>
        </w:rPr>
        <w:t xml:space="preserve"> </w:t>
      </w:r>
      <w:r>
        <w:rPr>
          <w:sz w:val="22"/>
          <w:szCs w:val="22"/>
        </w:rPr>
        <w:t>entidad</w:t>
      </w:r>
      <w:r>
        <w:rPr>
          <w:spacing w:val="-10"/>
          <w:sz w:val="22"/>
          <w:szCs w:val="22"/>
        </w:rPr>
        <w:t xml:space="preserve"> </w:t>
      </w:r>
      <w:r>
        <w:rPr>
          <w:sz w:val="22"/>
          <w:szCs w:val="22"/>
        </w:rPr>
        <w:t>en</w:t>
      </w:r>
      <w:r>
        <w:rPr>
          <w:spacing w:val="-9"/>
          <w:sz w:val="22"/>
          <w:szCs w:val="22"/>
        </w:rPr>
        <w:t xml:space="preserve"> </w:t>
      </w:r>
      <w:r>
        <w:rPr>
          <w:sz w:val="22"/>
          <w:szCs w:val="22"/>
        </w:rPr>
        <w:t>la</w:t>
      </w:r>
      <w:r>
        <w:rPr>
          <w:spacing w:val="-8"/>
          <w:sz w:val="22"/>
          <w:szCs w:val="22"/>
        </w:rPr>
        <w:t xml:space="preserve"> </w:t>
      </w:r>
      <w:r>
        <w:rPr>
          <w:sz w:val="22"/>
          <w:szCs w:val="22"/>
        </w:rPr>
        <w:t>prevención</w:t>
      </w:r>
      <w:r>
        <w:rPr>
          <w:spacing w:val="-9"/>
          <w:sz w:val="22"/>
          <w:szCs w:val="22"/>
        </w:rPr>
        <w:t xml:space="preserve"> </w:t>
      </w:r>
      <w:r>
        <w:rPr>
          <w:sz w:val="22"/>
          <w:szCs w:val="22"/>
        </w:rPr>
        <w:t>de</w:t>
      </w:r>
      <w:r>
        <w:rPr>
          <w:spacing w:val="-8"/>
          <w:sz w:val="22"/>
          <w:szCs w:val="22"/>
        </w:rPr>
        <w:t xml:space="preserve"> </w:t>
      </w:r>
      <w:r>
        <w:rPr>
          <w:sz w:val="22"/>
          <w:szCs w:val="22"/>
        </w:rPr>
        <w:t>faltas</w:t>
      </w:r>
      <w:r>
        <w:rPr>
          <w:spacing w:val="-52"/>
          <w:sz w:val="22"/>
          <w:szCs w:val="22"/>
        </w:rPr>
        <w:t xml:space="preserve"> </w:t>
      </w:r>
      <w:r>
        <w:rPr>
          <w:sz w:val="22"/>
          <w:szCs w:val="22"/>
        </w:rPr>
        <w:t>disciplinarias</w:t>
      </w:r>
      <w:r>
        <w:rPr>
          <w:spacing w:val="-11"/>
          <w:sz w:val="22"/>
          <w:szCs w:val="22"/>
        </w:rPr>
        <w:t xml:space="preserve"> </w:t>
      </w:r>
      <w:r>
        <w:rPr>
          <w:sz w:val="22"/>
          <w:szCs w:val="22"/>
        </w:rPr>
        <w:t>y</w:t>
      </w:r>
      <w:r>
        <w:rPr>
          <w:spacing w:val="-13"/>
          <w:sz w:val="22"/>
          <w:szCs w:val="22"/>
        </w:rPr>
        <w:t xml:space="preserve"> </w:t>
      </w:r>
      <w:r>
        <w:rPr>
          <w:sz w:val="22"/>
          <w:szCs w:val="22"/>
        </w:rPr>
        <w:t>en</w:t>
      </w:r>
      <w:r>
        <w:rPr>
          <w:spacing w:val="-11"/>
          <w:sz w:val="22"/>
          <w:szCs w:val="22"/>
        </w:rPr>
        <w:t xml:space="preserve"> </w:t>
      </w:r>
      <w:r>
        <w:rPr>
          <w:sz w:val="22"/>
          <w:szCs w:val="22"/>
        </w:rPr>
        <w:t>aplicación</w:t>
      </w:r>
      <w:r>
        <w:rPr>
          <w:spacing w:val="-11"/>
          <w:sz w:val="22"/>
          <w:szCs w:val="22"/>
        </w:rPr>
        <w:t xml:space="preserve"> </w:t>
      </w:r>
      <w:r>
        <w:rPr>
          <w:sz w:val="22"/>
          <w:szCs w:val="22"/>
        </w:rPr>
        <w:t>de</w:t>
      </w:r>
      <w:r>
        <w:rPr>
          <w:spacing w:val="-10"/>
          <w:sz w:val="22"/>
          <w:szCs w:val="22"/>
        </w:rPr>
        <w:t xml:space="preserve"> </w:t>
      </w:r>
      <w:r>
        <w:rPr>
          <w:sz w:val="22"/>
          <w:szCs w:val="22"/>
        </w:rPr>
        <w:t>las</w:t>
      </w:r>
      <w:r>
        <w:rPr>
          <w:spacing w:val="-10"/>
          <w:sz w:val="22"/>
          <w:szCs w:val="22"/>
        </w:rPr>
        <w:t xml:space="preserve"> </w:t>
      </w:r>
      <w:r>
        <w:rPr>
          <w:sz w:val="22"/>
          <w:szCs w:val="22"/>
        </w:rPr>
        <w:t>políticas</w:t>
      </w:r>
      <w:r>
        <w:rPr>
          <w:spacing w:val="-10"/>
          <w:sz w:val="22"/>
          <w:szCs w:val="22"/>
        </w:rPr>
        <w:t xml:space="preserve"> </w:t>
      </w:r>
      <w:r>
        <w:rPr>
          <w:sz w:val="22"/>
          <w:szCs w:val="22"/>
        </w:rPr>
        <w:t>que</w:t>
      </w:r>
      <w:r>
        <w:rPr>
          <w:spacing w:val="-10"/>
          <w:sz w:val="22"/>
          <w:szCs w:val="22"/>
        </w:rPr>
        <w:t xml:space="preserve"> </w:t>
      </w:r>
      <w:r>
        <w:rPr>
          <w:sz w:val="22"/>
          <w:szCs w:val="22"/>
        </w:rPr>
        <w:t>en</w:t>
      </w:r>
      <w:r>
        <w:rPr>
          <w:spacing w:val="-11"/>
          <w:sz w:val="22"/>
          <w:szCs w:val="22"/>
        </w:rPr>
        <w:t xml:space="preserve"> </w:t>
      </w:r>
      <w:r>
        <w:rPr>
          <w:sz w:val="22"/>
          <w:szCs w:val="22"/>
        </w:rPr>
        <w:t>materia</w:t>
      </w:r>
      <w:r>
        <w:rPr>
          <w:spacing w:val="-10"/>
          <w:sz w:val="22"/>
          <w:szCs w:val="22"/>
        </w:rPr>
        <w:t xml:space="preserve"> </w:t>
      </w:r>
      <w:r>
        <w:rPr>
          <w:sz w:val="22"/>
          <w:szCs w:val="22"/>
        </w:rPr>
        <w:t>disciplinaria</w:t>
      </w:r>
      <w:r>
        <w:rPr>
          <w:spacing w:val="-13"/>
          <w:sz w:val="22"/>
          <w:szCs w:val="22"/>
        </w:rPr>
        <w:t xml:space="preserve"> </w:t>
      </w:r>
      <w:r>
        <w:rPr>
          <w:sz w:val="22"/>
          <w:szCs w:val="22"/>
        </w:rPr>
        <w:t>se</w:t>
      </w:r>
      <w:r>
        <w:rPr>
          <w:spacing w:val="-11"/>
          <w:sz w:val="22"/>
          <w:szCs w:val="22"/>
        </w:rPr>
        <w:t xml:space="preserve"> </w:t>
      </w:r>
      <w:r>
        <w:rPr>
          <w:sz w:val="22"/>
          <w:szCs w:val="22"/>
        </w:rPr>
        <w:t>expidan</w:t>
      </w:r>
      <w:r>
        <w:rPr>
          <w:spacing w:val="-13"/>
          <w:sz w:val="22"/>
          <w:szCs w:val="22"/>
        </w:rPr>
        <w:t xml:space="preserve"> </w:t>
      </w:r>
      <w:r>
        <w:rPr>
          <w:sz w:val="22"/>
          <w:szCs w:val="22"/>
        </w:rPr>
        <w:t>por</w:t>
      </w:r>
      <w:r>
        <w:rPr>
          <w:spacing w:val="-10"/>
          <w:sz w:val="22"/>
          <w:szCs w:val="22"/>
        </w:rPr>
        <w:t xml:space="preserve"> </w:t>
      </w:r>
      <w:r>
        <w:rPr>
          <w:sz w:val="22"/>
          <w:szCs w:val="22"/>
        </w:rPr>
        <w:t>parte</w:t>
      </w:r>
      <w:r>
        <w:rPr>
          <w:spacing w:val="-52"/>
          <w:sz w:val="22"/>
          <w:szCs w:val="22"/>
        </w:rPr>
        <w:t xml:space="preserve"> </w:t>
      </w:r>
      <w:r>
        <w:rPr>
          <w:sz w:val="22"/>
          <w:szCs w:val="22"/>
        </w:rPr>
        <w:t>de</w:t>
      </w:r>
      <w:r>
        <w:rPr>
          <w:spacing w:val="-1"/>
          <w:sz w:val="22"/>
          <w:szCs w:val="22"/>
        </w:rPr>
        <w:t xml:space="preserve"> </w:t>
      </w:r>
      <w:r>
        <w:rPr>
          <w:sz w:val="22"/>
          <w:szCs w:val="22"/>
        </w:rPr>
        <w:t>la Secretaría</w:t>
      </w:r>
      <w:r>
        <w:rPr>
          <w:spacing w:val="-2"/>
          <w:sz w:val="22"/>
          <w:szCs w:val="22"/>
        </w:rPr>
        <w:t xml:space="preserve"> </w:t>
      </w:r>
      <w:r>
        <w:rPr>
          <w:sz w:val="22"/>
          <w:szCs w:val="22"/>
        </w:rPr>
        <w:t>Jurídica Distrital</w:t>
      </w:r>
      <w:r>
        <w:rPr>
          <w:spacing w:val="-1"/>
          <w:sz w:val="22"/>
          <w:szCs w:val="22"/>
        </w:rPr>
        <w:t xml:space="preserve"> </w:t>
      </w:r>
      <w:r>
        <w:rPr>
          <w:sz w:val="22"/>
          <w:szCs w:val="22"/>
        </w:rPr>
        <w:t>y</w:t>
      </w:r>
      <w:r>
        <w:rPr>
          <w:spacing w:val="-3"/>
          <w:sz w:val="22"/>
          <w:szCs w:val="22"/>
        </w:rPr>
        <w:t xml:space="preserve"> </w:t>
      </w:r>
      <w:r>
        <w:rPr>
          <w:sz w:val="22"/>
          <w:szCs w:val="22"/>
        </w:rPr>
        <w:t>demás entidades</w:t>
      </w:r>
      <w:r>
        <w:rPr>
          <w:spacing w:val="-2"/>
          <w:sz w:val="22"/>
          <w:szCs w:val="22"/>
        </w:rPr>
        <w:t xml:space="preserve"> </w:t>
      </w:r>
      <w:r>
        <w:rPr>
          <w:sz w:val="22"/>
          <w:szCs w:val="22"/>
        </w:rPr>
        <w:t>competentes.</w:t>
      </w:r>
    </w:p>
    <w:p>
      <w:pPr>
        <w:pStyle w:val="ListParagraph"/>
        <w:numPr>
          <w:ilvl w:val="0"/>
          <w:numId w:val="8"/>
        </w:numPr>
        <w:tabs>
          <w:tab w:val="clear" w:pos="708"/>
          <w:tab w:val="left" w:pos="822" w:leader="none"/>
        </w:tabs>
        <w:ind w:left="821" w:right="115" w:hanging="361"/>
        <w:jc w:val="both"/>
        <w:rPr>
          <w:rFonts w:ascii="Times New Roman" w:hAnsi="Times New Roman"/>
          <w:sz w:val="22"/>
          <w:szCs w:val="22"/>
        </w:rPr>
      </w:pPr>
      <w:r>
        <w:rPr>
          <w:sz w:val="22"/>
          <w:szCs w:val="22"/>
        </w:rPr>
        <w:t>Surtir</w:t>
      </w:r>
      <w:r>
        <w:rPr>
          <w:spacing w:val="1"/>
          <w:sz w:val="22"/>
          <w:szCs w:val="22"/>
        </w:rPr>
        <w:t xml:space="preserve"> </w:t>
      </w:r>
      <w:r>
        <w:rPr>
          <w:sz w:val="22"/>
          <w:szCs w:val="22"/>
        </w:rPr>
        <w:t>el</w:t>
      </w:r>
      <w:r>
        <w:rPr>
          <w:spacing w:val="1"/>
          <w:sz w:val="22"/>
          <w:szCs w:val="22"/>
        </w:rPr>
        <w:t xml:space="preserve"> </w:t>
      </w:r>
      <w:r>
        <w:rPr>
          <w:sz w:val="22"/>
          <w:szCs w:val="22"/>
        </w:rPr>
        <w:t>proceso</w:t>
      </w:r>
      <w:r>
        <w:rPr>
          <w:spacing w:val="1"/>
          <w:sz w:val="22"/>
          <w:szCs w:val="22"/>
        </w:rPr>
        <w:t xml:space="preserve"> </w:t>
      </w:r>
      <w:r>
        <w:rPr>
          <w:sz w:val="22"/>
          <w:szCs w:val="22"/>
        </w:rPr>
        <w:t>de</w:t>
      </w:r>
      <w:r>
        <w:rPr>
          <w:spacing w:val="1"/>
          <w:sz w:val="22"/>
          <w:szCs w:val="22"/>
        </w:rPr>
        <w:t xml:space="preserve"> </w:t>
      </w:r>
      <w:r>
        <w:rPr>
          <w:sz w:val="22"/>
          <w:szCs w:val="22"/>
        </w:rPr>
        <w:t>notificación</w:t>
      </w:r>
      <w:r>
        <w:rPr>
          <w:spacing w:val="1"/>
          <w:sz w:val="22"/>
          <w:szCs w:val="22"/>
        </w:rPr>
        <w:t xml:space="preserve"> </w:t>
      </w:r>
      <w:r>
        <w:rPr>
          <w:sz w:val="22"/>
          <w:szCs w:val="22"/>
        </w:rPr>
        <w:t>y/o</w:t>
      </w:r>
      <w:r>
        <w:rPr>
          <w:spacing w:val="1"/>
          <w:sz w:val="22"/>
          <w:szCs w:val="22"/>
        </w:rPr>
        <w:t xml:space="preserve"> </w:t>
      </w:r>
      <w:r>
        <w:rPr>
          <w:sz w:val="22"/>
          <w:szCs w:val="22"/>
        </w:rPr>
        <w:t>comunicación</w:t>
      </w:r>
      <w:r>
        <w:rPr>
          <w:spacing w:val="1"/>
          <w:sz w:val="22"/>
          <w:szCs w:val="22"/>
        </w:rPr>
        <w:t xml:space="preserve"> </w:t>
      </w:r>
      <w:r>
        <w:rPr>
          <w:sz w:val="22"/>
          <w:szCs w:val="22"/>
        </w:rPr>
        <w:t>y</w:t>
      </w:r>
      <w:r>
        <w:rPr>
          <w:spacing w:val="1"/>
          <w:sz w:val="22"/>
          <w:szCs w:val="22"/>
        </w:rPr>
        <w:t xml:space="preserve"> </w:t>
      </w:r>
      <w:r>
        <w:rPr>
          <w:sz w:val="22"/>
          <w:szCs w:val="22"/>
        </w:rPr>
        <w:t>organización</w:t>
      </w:r>
      <w:r>
        <w:rPr>
          <w:spacing w:val="1"/>
          <w:sz w:val="22"/>
          <w:szCs w:val="22"/>
        </w:rPr>
        <w:t xml:space="preserve"> </w:t>
      </w:r>
      <w:r>
        <w:rPr>
          <w:sz w:val="22"/>
          <w:szCs w:val="22"/>
        </w:rPr>
        <w:t>documental</w:t>
      </w:r>
      <w:r>
        <w:rPr>
          <w:spacing w:val="1"/>
          <w:sz w:val="22"/>
          <w:szCs w:val="22"/>
        </w:rPr>
        <w:t xml:space="preserve"> </w:t>
      </w:r>
      <w:r>
        <w:rPr>
          <w:sz w:val="22"/>
          <w:szCs w:val="22"/>
        </w:rPr>
        <w:t>de</w:t>
      </w:r>
      <w:r>
        <w:rPr>
          <w:spacing w:val="1"/>
          <w:sz w:val="22"/>
          <w:szCs w:val="22"/>
        </w:rPr>
        <w:t xml:space="preserve"> </w:t>
      </w:r>
      <w:r>
        <w:rPr>
          <w:sz w:val="22"/>
          <w:szCs w:val="22"/>
        </w:rPr>
        <w:t>los</w:t>
      </w:r>
      <w:r>
        <w:rPr>
          <w:spacing w:val="1"/>
          <w:sz w:val="22"/>
          <w:szCs w:val="22"/>
        </w:rPr>
        <w:t xml:space="preserve"> </w:t>
      </w:r>
      <w:r>
        <w:rPr>
          <w:sz w:val="22"/>
          <w:szCs w:val="22"/>
        </w:rPr>
        <w:t>expedientes</w:t>
      </w:r>
      <w:r>
        <w:rPr>
          <w:spacing w:val="1"/>
          <w:sz w:val="22"/>
          <w:szCs w:val="22"/>
        </w:rPr>
        <w:t xml:space="preserve"> </w:t>
      </w:r>
      <w:r>
        <w:rPr>
          <w:sz w:val="22"/>
          <w:szCs w:val="22"/>
        </w:rPr>
        <w:t>disciplinarios</w:t>
      </w:r>
      <w:r>
        <w:rPr>
          <w:spacing w:val="1"/>
          <w:sz w:val="22"/>
          <w:szCs w:val="22"/>
        </w:rPr>
        <w:t xml:space="preserve"> </w:t>
      </w:r>
      <w:r>
        <w:rPr>
          <w:sz w:val="22"/>
          <w:szCs w:val="22"/>
        </w:rPr>
        <w:t>en</w:t>
      </w:r>
      <w:r>
        <w:rPr>
          <w:spacing w:val="1"/>
          <w:sz w:val="22"/>
          <w:szCs w:val="22"/>
        </w:rPr>
        <w:t xml:space="preserve"> </w:t>
      </w:r>
      <w:r>
        <w:rPr>
          <w:sz w:val="22"/>
          <w:szCs w:val="22"/>
        </w:rPr>
        <w:t>los</w:t>
      </w:r>
      <w:r>
        <w:rPr>
          <w:spacing w:val="1"/>
          <w:sz w:val="22"/>
          <w:szCs w:val="22"/>
        </w:rPr>
        <w:t xml:space="preserve"> </w:t>
      </w:r>
      <w:r>
        <w:rPr>
          <w:sz w:val="22"/>
          <w:szCs w:val="22"/>
        </w:rPr>
        <w:t>términos</w:t>
      </w:r>
      <w:r>
        <w:rPr>
          <w:spacing w:val="1"/>
          <w:sz w:val="22"/>
          <w:szCs w:val="22"/>
        </w:rPr>
        <w:t xml:space="preserve"> </w:t>
      </w:r>
      <w:r>
        <w:rPr>
          <w:sz w:val="22"/>
          <w:szCs w:val="22"/>
        </w:rPr>
        <w:t>y</w:t>
      </w:r>
      <w:r>
        <w:rPr>
          <w:spacing w:val="1"/>
          <w:sz w:val="22"/>
          <w:szCs w:val="22"/>
        </w:rPr>
        <w:t xml:space="preserve"> </w:t>
      </w:r>
      <w:r>
        <w:rPr>
          <w:sz w:val="22"/>
          <w:szCs w:val="22"/>
        </w:rPr>
        <w:t>forma</w:t>
      </w:r>
      <w:r>
        <w:rPr>
          <w:spacing w:val="1"/>
          <w:sz w:val="22"/>
          <w:szCs w:val="22"/>
        </w:rPr>
        <w:t xml:space="preserve"> </w:t>
      </w:r>
      <w:r>
        <w:rPr>
          <w:sz w:val="22"/>
          <w:szCs w:val="22"/>
        </w:rPr>
        <w:t>establecida</w:t>
      </w:r>
      <w:r>
        <w:rPr>
          <w:spacing w:val="1"/>
          <w:sz w:val="22"/>
          <w:szCs w:val="22"/>
        </w:rPr>
        <w:t xml:space="preserve"> </w:t>
      </w:r>
      <w:r>
        <w:rPr>
          <w:sz w:val="22"/>
          <w:szCs w:val="22"/>
        </w:rPr>
        <w:t>en</w:t>
      </w:r>
      <w:r>
        <w:rPr>
          <w:spacing w:val="1"/>
          <w:sz w:val="22"/>
          <w:szCs w:val="22"/>
        </w:rPr>
        <w:t xml:space="preserve"> </w:t>
      </w:r>
      <w:r>
        <w:rPr>
          <w:sz w:val="22"/>
          <w:szCs w:val="22"/>
        </w:rPr>
        <w:t>la</w:t>
      </w:r>
      <w:r>
        <w:rPr>
          <w:spacing w:val="1"/>
          <w:sz w:val="22"/>
          <w:szCs w:val="22"/>
        </w:rPr>
        <w:t xml:space="preserve"> </w:t>
      </w:r>
      <w:r>
        <w:rPr>
          <w:sz w:val="22"/>
          <w:szCs w:val="22"/>
        </w:rPr>
        <w:t>normatividad</w:t>
      </w:r>
      <w:r>
        <w:rPr>
          <w:spacing w:val="1"/>
          <w:sz w:val="22"/>
          <w:szCs w:val="22"/>
        </w:rPr>
        <w:t xml:space="preserve"> </w:t>
      </w:r>
      <w:r>
        <w:rPr>
          <w:sz w:val="22"/>
          <w:szCs w:val="22"/>
        </w:rPr>
        <w:t>disciplinaria</w:t>
      </w:r>
      <w:r>
        <w:rPr>
          <w:spacing w:val="-1"/>
          <w:sz w:val="22"/>
          <w:szCs w:val="22"/>
        </w:rPr>
        <w:t xml:space="preserve"> </w:t>
      </w:r>
      <w:r>
        <w:rPr>
          <w:sz w:val="22"/>
          <w:szCs w:val="22"/>
        </w:rPr>
        <w:t>vigente.</w:t>
      </w:r>
    </w:p>
    <w:p>
      <w:pPr>
        <w:pStyle w:val="ListParagraph"/>
        <w:numPr>
          <w:ilvl w:val="0"/>
          <w:numId w:val="8"/>
        </w:numPr>
        <w:tabs>
          <w:tab w:val="clear" w:pos="708"/>
          <w:tab w:val="left" w:pos="822" w:leader="none"/>
        </w:tabs>
        <w:ind w:left="821" w:right="117" w:hanging="360"/>
        <w:jc w:val="both"/>
        <w:rPr>
          <w:rFonts w:ascii="Times New Roman" w:hAnsi="Times New Roman"/>
          <w:sz w:val="22"/>
          <w:szCs w:val="22"/>
        </w:rPr>
      </w:pPr>
      <w:r>
        <w:rPr>
          <w:sz w:val="22"/>
          <w:szCs w:val="22"/>
        </w:rPr>
        <w:t>Las demás funciones que le sean asignadas y que correspondan con la naturaleza de la</w:t>
      </w:r>
      <w:r>
        <w:rPr>
          <w:spacing w:val="1"/>
          <w:sz w:val="22"/>
          <w:szCs w:val="22"/>
        </w:rPr>
        <w:t xml:space="preserve"> </w:t>
      </w:r>
      <w:r>
        <w:rPr>
          <w:sz w:val="22"/>
          <w:szCs w:val="22"/>
        </w:rPr>
        <w:t>dependencia.</w:t>
      </w:r>
    </w:p>
    <w:p>
      <w:pPr>
        <w:pStyle w:val="Cuerpodetexto"/>
        <w:spacing w:before="11" w:after="0"/>
        <w:rPr>
          <w:rFonts w:ascii="Times New Roman" w:hAnsi="Times New Roman"/>
          <w:sz w:val="22"/>
          <w:szCs w:val="22"/>
        </w:rPr>
      </w:pPr>
      <w:r>
        <w:rPr>
          <w:sz w:val="22"/>
          <w:szCs w:val="22"/>
        </w:rPr>
      </w:r>
    </w:p>
    <w:p>
      <w:pPr>
        <w:pStyle w:val="Normal"/>
        <w:ind w:left="101" w:hanging="0"/>
        <w:rPr>
          <w:rFonts w:ascii="Times New Roman" w:hAnsi="Times New Roman"/>
          <w:sz w:val="22"/>
          <w:szCs w:val="22"/>
        </w:rPr>
      </w:pPr>
      <w:r>
        <w:rPr>
          <w:b/>
          <w:sz w:val="22"/>
          <w:szCs w:val="22"/>
        </w:rPr>
        <w:t>Artículo</w:t>
      </w:r>
      <w:r>
        <w:rPr>
          <w:b/>
          <w:spacing w:val="-2"/>
          <w:sz w:val="22"/>
          <w:szCs w:val="22"/>
        </w:rPr>
        <w:t xml:space="preserve"> </w:t>
      </w:r>
      <w:r>
        <w:rPr>
          <w:b/>
          <w:sz w:val="22"/>
          <w:szCs w:val="22"/>
        </w:rPr>
        <w:t>3º.- Modificar.</w:t>
      </w:r>
      <w:r>
        <w:rPr>
          <w:b/>
          <w:spacing w:val="-2"/>
          <w:sz w:val="22"/>
          <w:szCs w:val="22"/>
        </w:rPr>
        <w:t xml:space="preserve"> </w:t>
      </w:r>
      <w:r>
        <w:rPr>
          <w:sz w:val="22"/>
          <w:szCs w:val="22"/>
        </w:rPr>
        <w:t>El</w:t>
      </w:r>
      <w:r>
        <w:rPr>
          <w:spacing w:val="-3"/>
          <w:sz w:val="22"/>
          <w:szCs w:val="22"/>
        </w:rPr>
        <w:t xml:space="preserve"> </w:t>
      </w:r>
      <w:r>
        <w:rPr>
          <w:sz w:val="22"/>
          <w:szCs w:val="22"/>
        </w:rPr>
        <w:t>Artículo</w:t>
      </w:r>
      <w:r>
        <w:rPr>
          <w:spacing w:val="-2"/>
          <w:sz w:val="22"/>
          <w:szCs w:val="22"/>
        </w:rPr>
        <w:t xml:space="preserve"> </w:t>
      </w:r>
      <w:r>
        <w:rPr>
          <w:sz w:val="22"/>
          <w:szCs w:val="22"/>
        </w:rPr>
        <w:t>8°</w:t>
      </w:r>
      <w:r>
        <w:rPr>
          <w:spacing w:val="-4"/>
          <w:sz w:val="22"/>
          <w:szCs w:val="22"/>
        </w:rPr>
        <w:t xml:space="preserve"> </w:t>
      </w:r>
      <w:r>
        <w:rPr>
          <w:sz w:val="22"/>
          <w:szCs w:val="22"/>
        </w:rPr>
        <w:t>del Decreto</w:t>
      </w:r>
      <w:r>
        <w:rPr>
          <w:spacing w:val="-2"/>
          <w:sz w:val="22"/>
          <w:szCs w:val="22"/>
        </w:rPr>
        <w:t xml:space="preserve"> </w:t>
      </w:r>
      <w:r>
        <w:rPr>
          <w:sz w:val="22"/>
          <w:szCs w:val="22"/>
        </w:rPr>
        <w:t>Distrital 340</w:t>
      </w:r>
      <w:r>
        <w:rPr>
          <w:spacing w:val="-2"/>
          <w:sz w:val="22"/>
          <w:szCs w:val="22"/>
        </w:rPr>
        <w:t xml:space="preserve"> </w:t>
      </w:r>
      <w:r>
        <w:rPr>
          <w:sz w:val="22"/>
          <w:szCs w:val="22"/>
        </w:rPr>
        <w:t>de</w:t>
      </w:r>
      <w:r>
        <w:rPr>
          <w:spacing w:val="-3"/>
          <w:sz w:val="22"/>
          <w:szCs w:val="22"/>
        </w:rPr>
        <w:t xml:space="preserve"> </w:t>
      </w:r>
      <w:r>
        <w:rPr>
          <w:sz w:val="22"/>
          <w:szCs w:val="22"/>
        </w:rPr>
        <w:t>2020</w:t>
      </w:r>
      <w:r>
        <w:rPr>
          <w:spacing w:val="-1"/>
          <w:sz w:val="22"/>
          <w:szCs w:val="22"/>
        </w:rPr>
        <w:t xml:space="preserve"> </w:t>
      </w:r>
      <w:r>
        <w:rPr>
          <w:sz w:val="22"/>
          <w:szCs w:val="22"/>
        </w:rPr>
        <w:t>el</w:t>
      </w:r>
      <w:r>
        <w:rPr>
          <w:spacing w:val="-1"/>
          <w:sz w:val="22"/>
          <w:szCs w:val="22"/>
        </w:rPr>
        <w:t xml:space="preserve"> </w:t>
      </w:r>
      <w:r>
        <w:rPr>
          <w:sz w:val="22"/>
          <w:szCs w:val="22"/>
        </w:rPr>
        <w:t>cual</w:t>
      </w:r>
      <w:r>
        <w:rPr>
          <w:spacing w:val="-3"/>
          <w:sz w:val="22"/>
          <w:szCs w:val="22"/>
        </w:rPr>
        <w:t xml:space="preserve"> </w:t>
      </w:r>
      <w:r>
        <w:rPr>
          <w:sz w:val="22"/>
          <w:szCs w:val="22"/>
        </w:rPr>
        <w:t>quedará</w:t>
      </w:r>
      <w:r>
        <w:rPr>
          <w:spacing w:val="-2"/>
          <w:sz w:val="22"/>
          <w:szCs w:val="22"/>
        </w:rPr>
        <w:t xml:space="preserve"> </w:t>
      </w:r>
      <w:r>
        <w:rPr>
          <w:sz w:val="22"/>
          <w:szCs w:val="22"/>
        </w:rPr>
        <w:t>así:</w:t>
      </w:r>
    </w:p>
    <w:p>
      <w:pPr>
        <w:pStyle w:val="Cuerpodetexto"/>
        <w:rPr>
          <w:rFonts w:ascii="Times New Roman" w:hAnsi="Times New Roman"/>
          <w:sz w:val="22"/>
          <w:szCs w:val="22"/>
        </w:rPr>
      </w:pPr>
      <w:r>
        <w:rPr>
          <w:sz w:val="22"/>
          <w:szCs w:val="22"/>
        </w:rPr>
      </w:r>
    </w:p>
    <w:p>
      <w:pPr>
        <w:pStyle w:val="Normal"/>
        <w:pageBreakBefore w:val="false"/>
        <w:spacing w:before="91" w:after="0"/>
        <w:ind w:left="101" w:hanging="0"/>
        <w:rPr>
          <w:rFonts w:ascii="Times New Roman" w:hAnsi="Times New Roman"/>
          <w:sz w:val="22"/>
          <w:szCs w:val="22"/>
        </w:rPr>
      </w:pPr>
      <w:r>
        <w:rPr>
          <w:b/>
          <w:sz w:val="22"/>
          <w:szCs w:val="22"/>
        </w:rPr>
        <w:t>“</w:t>
      </w:r>
      <w:r>
        <w:rPr>
          <w:b/>
          <w:sz w:val="22"/>
          <w:szCs w:val="22"/>
        </w:rPr>
        <w:t>Oficina</w:t>
      </w:r>
      <w:r>
        <w:rPr>
          <w:b/>
          <w:spacing w:val="-2"/>
          <w:sz w:val="22"/>
          <w:szCs w:val="22"/>
        </w:rPr>
        <w:t xml:space="preserve"> </w:t>
      </w:r>
      <w:r>
        <w:rPr>
          <w:b/>
          <w:sz w:val="22"/>
          <w:szCs w:val="22"/>
        </w:rPr>
        <w:t>Jurídica.</w:t>
      </w:r>
      <w:r>
        <w:rPr>
          <w:b/>
          <w:spacing w:val="-2"/>
          <w:sz w:val="22"/>
          <w:szCs w:val="22"/>
        </w:rPr>
        <w:t xml:space="preserve"> </w:t>
      </w:r>
      <w:r>
        <w:rPr>
          <w:sz w:val="22"/>
          <w:szCs w:val="22"/>
        </w:rPr>
        <w:t>son</w:t>
      </w:r>
      <w:r>
        <w:rPr>
          <w:spacing w:val="-1"/>
          <w:sz w:val="22"/>
          <w:szCs w:val="22"/>
        </w:rPr>
        <w:t xml:space="preserve"> </w:t>
      </w:r>
      <w:r>
        <w:rPr>
          <w:sz w:val="22"/>
          <w:szCs w:val="22"/>
        </w:rPr>
        <w:t>funciones</w:t>
      </w:r>
      <w:r>
        <w:rPr>
          <w:spacing w:val="-1"/>
          <w:sz w:val="22"/>
          <w:szCs w:val="22"/>
        </w:rPr>
        <w:t xml:space="preserve"> </w:t>
      </w:r>
      <w:r>
        <w:rPr>
          <w:sz w:val="22"/>
          <w:szCs w:val="22"/>
        </w:rPr>
        <w:t>de</w:t>
      </w:r>
      <w:r>
        <w:rPr>
          <w:spacing w:val="-3"/>
          <w:sz w:val="22"/>
          <w:szCs w:val="22"/>
        </w:rPr>
        <w:t xml:space="preserve"> </w:t>
      </w:r>
      <w:r>
        <w:rPr>
          <w:sz w:val="22"/>
          <w:szCs w:val="22"/>
        </w:rPr>
        <w:t>la</w:t>
      </w:r>
      <w:r>
        <w:rPr>
          <w:spacing w:val="-1"/>
          <w:sz w:val="22"/>
          <w:szCs w:val="22"/>
        </w:rPr>
        <w:t xml:space="preserve"> </w:t>
      </w:r>
      <w:r>
        <w:rPr>
          <w:sz w:val="22"/>
          <w:szCs w:val="22"/>
        </w:rPr>
        <w:t>Oficina</w:t>
      </w:r>
      <w:r>
        <w:rPr>
          <w:spacing w:val="-6"/>
          <w:sz w:val="22"/>
          <w:szCs w:val="22"/>
        </w:rPr>
        <w:t xml:space="preserve"> </w:t>
      </w:r>
      <w:r>
        <w:rPr>
          <w:sz w:val="22"/>
          <w:szCs w:val="22"/>
        </w:rPr>
        <w:t>Jurídica,</w:t>
      </w:r>
      <w:r>
        <w:rPr>
          <w:spacing w:val="-1"/>
          <w:sz w:val="22"/>
          <w:szCs w:val="22"/>
        </w:rPr>
        <w:t xml:space="preserve"> </w:t>
      </w:r>
      <w:r>
        <w:rPr>
          <w:sz w:val="22"/>
          <w:szCs w:val="22"/>
        </w:rPr>
        <w:t>las</w:t>
      </w:r>
      <w:r>
        <w:rPr>
          <w:spacing w:val="-1"/>
          <w:sz w:val="22"/>
          <w:szCs w:val="22"/>
        </w:rPr>
        <w:t xml:space="preserve"> </w:t>
      </w:r>
      <w:r>
        <w:rPr>
          <w:sz w:val="22"/>
          <w:szCs w:val="22"/>
        </w:rPr>
        <w:t>siguientes:</w:t>
      </w:r>
    </w:p>
    <w:p>
      <w:pPr>
        <w:pStyle w:val="Cuerpodetexto"/>
        <w:rPr>
          <w:rFonts w:ascii="Times New Roman" w:hAnsi="Times New Roman"/>
          <w:sz w:val="22"/>
          <w:szCs w:val="22"/>
        </w:rPr>
      </w:pPr>
      <w:r>
        <w:rPr>
          <w:sz w:val="22"/>
          <w:szCs w:val="22"/>
        </w:rPr>
      </w:r>
    </w:p>
    <w:p>
      <w:pPr>
        <w:pStyle w:val="ListParagraph"/>
        <w:numPr>
          <w:ilvl w:val="0"/>
          <w:numId w:val="9"/>
        </w:numPr>
        <w:tabs>
          <w:tab w:val="clear" w:pos="708"/>
          <w:tab w:val="left" w:pos="360" w:leader="none"/>
          <w:tab w:val="left" w:pos="361" w:leader="none"/>
        </w:tabs>
        <w:spacing w:lineRule="exact" w:line="252" w:before="1" w:after="0"/>
        <w:ind w:left="821" w:right="117" w:hanging="822"/>
        <w:contextualSpacing/>
        <w:jc w:val="right"/>
        <w:rPr>
          <w:rFonts w:ascii="Times New Roman" w:hAnsi="Times New Roman"/>
          <w:sz w:val="22"/>
          <w:szCs w:val="22"/>
        </w:rPr>
      </w:pPr>
      <w:r>
        <w:rPr>
          <w:spacing w:val="-1"/>
          <w:sz w:val="22"/>
          <w:szCs w:val="22"/>
        </w:rPr>
        <w:t>Formular</w:t>
      </w:r>
      <w:r>
        <w:rPr>
          <w:spacing w:val="-14"/>
          <w:sz w:val="22"/>
          <w:szCs w:val="22"/>
        </w:rPr>
        <w:t xml:space="preserve"> </w:t>
      </w:r>
      <w:r>
        <w:rPr>
          <w:spacing w:val="-1"/>
          <w:sz w:val="22"/>
          <w:szCs w:val="22"/>
        </w:rPr>
        <w:t>objetivos</w:t>
      </w:r>
      <w:r>
        <w:rPr>
          <w:spacing w:val="-14"/>
          <w:sz w:val="22"/>
          <w:szCs w:val="22"/>
        </w:rPr>
        <w:t xml:space="preserve"> </w:t>
      </w:r>
      <w:r>
        <w:rPr>
          <w:sz w:val="22"/>
          <w:szCs w:val="22"/>
        </w:rPr>
        <w:t>y</w:t>
      </w:r>
      <w:r>
        <w:rPr>
          <w:spacing w:val="-17"/>
          <w:sz w:val="22"/>
          <w:szCs w:val="22"/>
        </w:rPr>
        <w:t xml:space="preserve"> </w:t>
      </w:r>
      <w:r>
        <w:rPr>
          <w:sz w:val="22"/>
          <w:szCs w:val="22"/>
        </w:rPr>
        <w:t>estrategias</w:t>
      </w:r>
      <w:r>
        <w:rPr>
          <w:spacing w:val="-13"/>
          <w:sz w:val="22"/>
          <w:szCs w:val="22"/>
        </w:rPr>
        <w:t xml:space="preserve"> </w:t>
      </w:r>
      <w:r>
        <w:rPr>
          <w:sz w:val="22"/>
          <w:szCs w:val="22"/>
        </w:rPr>
        <w:t>relacionadas</w:t>
      </w:r>
      <w:r>
        <w:rPr>
          <w:spacing w:val="-14"/>
          <w:sz w:val="22"/>
          <w:szCs w:val="22"/>
        </w:rPr>
        <w:t xml:space="preserve"> </w:t>
      </w:r>
      <w:r>
        <w:rPr>
          <w:sz w:val="22"/>
          <w:szCs w:val="22"/>
        </w:rPr>
        <w:t>con</w:t>
      </w:r>
      <w:r>
        <w:rPr>
          <w:spacing w:val="-17"/>
          <w:sz w:val="22"/>
          <w:szCs w:val="22"/>
        </w:rPr>
        <w:t xml:space="preserve"> </w:t>
      </w:r>
      <w:r>
        <w:rPr>
          <w:sz w:val="22"/>
          <w:szCs w:val="22"/>
        </w:rPr>
        <w:t>la</w:t>
      </w:r>
      <w:r>
        <w:rPr>
          <w:spacing w:val="-14"/>
          <w:sz w:val="22"/>
          <w:szCs w:val="22"/>
        </w:rPr>
        <w:t xml:space="preserve"> </w:t>
      </w:r>
      <w:r>
        <w:rPr>
          <w:sz w:val="22"/>
          <w:szCs w:val="22"/>
        </w:rPr>
        <w:t>gestión</w:t>
      </w:r>
      <w:r>
        <w:rPr>
          <w:spacing w:val="-16"/>
          <w:sz w:val="22"/>
          <w:szCs w:val="22"/>
        </w:rPr>
        <w:t xml:space="preserve"> </w:t>
      </w:r>
      <w:r>
        <w:rPr>
          <w:sz w:val="22"/>
          <w:szCs w:val="22"/>
        </w:rPr>
        <w:t>jurídica</w:t>
      </w:r>
      <w:r>
        <w:rPr>
          <w:spacing w:val="-14"/>
          <w:sz w:val="22"/>
          <w:szCs w:val="22"/>
        </w:rPr>
        <w:t xml:space="preserve"> </w:t>
      </w:r>
      <w:r>
        <w:rPr>
          <w:sz w:val="22"/>
          <w:szCs w:val="22"/>
        </w:rPr>
        <w:t>de</w:t>
      </w:r>
      <w:r>
        <w:rPr>
          <w:spacing w:val="-14"/>
          <w:sz w:val="22"/>
          <w:szCs w:val="22"/>
        </w:rPr>
        <w:t xml:space="preserve"> </w:t>
      </w:r>
      <w:r>
        <w:rPr>
          <w:sz w:val="22"/>
          <w:szCs w:val="22"/>
        </w:rPr>
        <w:t>la</w:t>
      </w:r>
      <w:r>
        <w:rPr>
          <w:spacing w:val="-13"/>
          <w:sz w:val="22"/>
          <w:szCs w:val="22"/>
        </w:rPr>
        <w:t xml:space="preserve"> </w:t>
      </w:r>
      <w:r>
        <w:rPr>
          <w:sz w:val="22"/>
          <w:szCs w:val="22"/>
        </w:rPr>
        <w:t>Secretaría,</w:t>
      </w:r>
      <w:r>
        <w:rPr>
          <w:spacing w:val="-17"/>
          <w:sz w:val="22"/>
          <w:szCs w:val="22"/>
        </w:rPr>
        <w:t xml:space="preserve"> </w:t>
      </w:r>
      <w:r>
        <w:rPr>
          <w:sz w:val="22"/>
          <w:szCs w:val="22"/>
        </w:rPr>
        <w:t>así́</w:t>
      </w:r>
      <w:r>
        <w:rPr>
          <w:spacing w:val="-15"/>
          <w:sz w:val="22"/>
          <w:szCs w:val="22"/>
        </w:rPr>
        <w:t xml:space="preserve"> </w:t>
      </w:r>
      <w:r>
        <w:rPr>
          <w:sz w:val="22"/>
          <w:szCs w:val="22"/>
        </w:rPr>
        <w:t>como</w:t>
      </w:r>
    </w:p>
    <w:p>
      <w:pPr>
        <w:pStyle w:val="Cuerpodetexto"/>
        <w:spacing w:lineRule="exact" w:line="252"/>
        <w:ind w:right="115" w:hanging="0"/>
        <w:jc w:val="right"/>
        <w:rPr>
          <w:rFonts w:ascii="Times New Roman" w:hAnsi="Times New Roman"/>
          <w:sz w:val="22"/>
          <w:szCs w:val="22"/>
        </w:rPr>
      </w:pPr>
      <w:r>
        <w:rPr>
          <w:sz w:val="22"/>
          <w:szCs w:val="22"/>
        </w:rPr>
        <w:t>asesorar</w:t>
      </w:r>
      <w:r>
        <w:rPr>
          <w:spacing w:val="-6"/>
          <w:sz w:val="22"/>
          <w:szCs w:val="22"/>
        </w:rPr>
        <w:t xml:space="preserve"> </w:t>
      </w:r>
      <w:r>
        <w:rPr>
          <w:sz w:val="22"/>
          <w:szCs w:val="22"/>
        </w:rPr>
        <w:t>al</w:t>
      </w:r>
      <w:r>
        <w:rPr>
          <w:spacing w:val="-5"/>
          <w:sz w:val="22"/>
          <w:szCs w:val="22"/>
        </w:rPr>
        <w:t xml:space="preserve"> </w:t>
      </w:r>
      <w:r>
        <w:rPr>
          <w:sz w:val="22"/>
          <w:szCs w:val="22"/>
        </w:rPr>
        <w:t>despacho</w:t>
      </w:r>
      <w:r>
        <w:rPr>
          <w:spacing w:val="-6"/>
          <w:sz w:val="22"/>
          <w:szCs w:val="22"/>
        </w:rPr>
        <w:t xml:space="preserve"> </w:t>
      </w:r>
      <w:r>
        <w:rPr>
          <w:sz w:val="22"/>
          <w:szCs w:val="22"/>
        </w:rPr>
        <w:t>de</w:t>
      </w:r>
      <w:r>
        <w:rPr>
          <w:spacing w:val="-6"/>
          <w:sz w:val="22"/>
          <w:szCs w:val="22"/>
        </w:rPr>
        <w:t xml:space="preserve"> </w:t>
      </w:r>
      <w:r>
        <w:rPr>
          <w:sz w:val="22"/>
          <w:szCs w:val="22"/>
        </w:rPr>
        <w:t>la</w:t>
      </w:r>
      <w:r>
        <w:rPr>
          <w:spacing w:val="-6"/>
          <w:sz w:val="22"/>
          <w:szCs w:val="22"/>
        </w:rPr>
        <w:t xml:space="preserve"> </w:t>
      </w:r>
      <w:r>
        <w:rPr>
          <w:sz w:val="22"/>
          <w:szCs w:val="22"/>
        </w:rPr>
        <w:t>Secretaría</w:t>
      </w:r>
      <w:r>
        <w:rPr>
          <w:spacing w:val="-6"/>
          <w:sz w:val="22"/>
          <w:szCs w:val="22"/>
        </w:rPr>
        <w:t xml:space="preserve"> </w:t>
      </w:r>
      <w:r>
        <w:rPr>
          <w:sz w:val="22"/>
          <w:szCs w:val="22"/>
        </w:rPr>
        <w:t>y</w:t>
      </w:r>
      <w:r>
        <w:rPr>
          <w:spacing w:val="-9"/>
          <w:sz w:val="22"/>
          <w:szCs w:val="22"/>
        </w:rPr>
        <w:t xml:space="preserve"> </w:t>
      </w:r>
      <w:r>
        <w:rPr>
          <w:sz w:val="22"/>
          <w:szCs w:val="22"/>
        </w:rPr>
        <w:t>demás</w:t>
      </w:r>
      <w:r>
        <w:rPr>
          <w:spacing w:val="-6"/>
          <w:sz w:val="22"/>
          <w:szCs w:val="22"/>
        </w:rPr>
        <w:t xml:space="preserve"> </w:t>
      </w:r>
      <w:r>
        <w:rPr>
          <w:sz w:val="22"/>
          <w:szCs w:val="22"/>
        </w:rPr>
        <w:t>dependencias</w:t>
      </w:r>
      <w:r>
        <w:rPr>
          <w:spacing w:val="-8"/>
          <w:sz w:val="22"/>
          <w:szCs w:val="22"/>
        </w:rPr>
        <w:t xml:space="preserve"> </w:t>
      </w:r>
      <w:r>
        <w:rPr>
          <w:sz w:val="22"/>
          <w:szCs w:val="22"/>
        </w:rPr>
        <w:t>de</w:t>
      </w:r>
      <w:r>
        <w:rPr>
          <w:spacing w:val="-6"/>
          <w:sz w:val="22"/>
          <w:szCs w:val="22"/>
        </w:rPr>
        <w:t xml:space="preserve"> </w:t>
      </w:r>
      <w:r>
        <w:rPr>
          <w:sz w:val="22"/>
          <w:szCs w:val="22"/>
        </w:rPr>
        <w:t>la</w:t>
      </w:r>
      <w:r>
        <w:rPr>
          <w:spacing w:val="-6"/>
          <w:sz w:val="22"/>
          <w:szCs w:val="22"/>
        </w:rPr>
        <w:t xml:space="preserve"> </w:t>
      </w:r>
      <w:r>
        <w:rPr>
          <w:sz w:val="22"/>
          <w:szCs w:val="22"/>
        </w:rPr>
        <w:t>entidad</w:t>
      </w:r>
      <w:r>
        <w:rPr>
          <w:spacing w:val="-6"/>
          <w:sz w:val="22"/>
          <w:szCs w:val="22"/>
        </w:rPr>
        <w:t xml:space="preserve"> </w:t>
      </w:r>
      <w:r>
        <w:rPr>
          <w:sz w:val="22"/>
          <w:szCs w:val="22"/>
        </w:rPr>
        <w:t>en</w:t>
      </w:r>
      <w:r>
        <w:rPr>
          <w:spacing w:val="-6"/>
          <w:sz w:val="22"/>
          <w:szCs w:val="22"/>
        </w:rPr>
        <w:t xml:space="preserve"> </w:t>
      </w:r>
      <w:r>
        <w:rPr>
          <w:sz w:val="22"/>
          <w:szCs w:val="22"/>
        </w:rPr>
        <w:t>materia</w:t>
      </w:r>
      <w:r>
        <w:rPr>
          <w:spacing w:val="-9"/>
          <w:sz w:val="22"/>
          <w:szCs w:val="22"/>
        </w:rPr>
        <w:t xml:space="preserve"> </w:t>
      </w:r>
      <w:r>
        <w:rPr>
          <w:sz w:val="22"/>
          <w:szCs w:val="22"/>
        </w:rPr>
        <w:t>jurídica.</w:t>
      </w:r>
    </w:p>
    <w:p>
      <w:pPr>
        <w:pStyle w:val="ListParagraph"/>
        <w:numPr>
          <w:ilvl w:val="0"/>
          <w:numId w:val="9"/>
        </w:numPr>
        <w:tabs>
          <w:tab w:val="clear" w:pos="708"/>
          <w:tab w:val="left" w:pos="822" w:leader="none"/>
        </w:tabs>
        <w:ind w:left="821" w:right="117" w:hanging="360"/>
        <w:jc w:val="both"/>
        <w:rPr>
          <w:rFonts w:ascii="Times New Roman" w:hAnsi="Times New Roman"/>
          <w:sz w:val="22"/>
          <w:szCs w:val="22"/>
        </w:rPr>
      </w:pPr>
      <w:r>
        <w:rPr>
          <w:sz w:val="22"/>
          <w:szCs w:val="22"/>
        </w:rPr>
        <w:t>Dirigir</w:t>
      </w:r>
      <w:r>
        <w:rPr>
          <w:spacing w:val="1"/>
          <w:sz w:val="22"/>
          <w:szCs w:val="22"/>
        </w:rPr>
        <w:t xml:space="preserve"> </w:t>
      </w:r>
      <w:r>
        <w:rPr>
          <w:sz w:val="22"/>
          <w:szCs w:val="22"/>
        </w:rPr>
        <w:t>y</w:t>
      </w:r>
      <w:r>
        <w:rPr>
          <w:spacing w:val="1"/>
          <w:sz w:val="22"/>
          <w:szCs w:val="22"/>
        </w:rPr>
        <w:t xml:space="preserve"> </w:t>
      </w:r>
      <w:r>
        <w:rPr>
          <w:sz w:val="22"/>
          <w:szCs w:val="22"/>
        </w:rPr>
        <w:t>orientar</w:t>
      </w:r>
      <w:r>
        <w:rPr>
          <w:spacing w:val="1"/>
          <w:sz w:val="22"/>
          <w:szCs w:val="22"/>
        </w:rPr>
        <w:t xml:space="preserve"> </w:t>
      </w:r>
      <w:r>
        <w:rPr>
          <w:sz w:val="22"/>
          <w:szCs w:val="22"/>
        </w:rPr>
        <w:t>la</w:t>
      </w:r>
      <w:r>
        <w:rPr>
          <w:spacing w:val="1"/>
          <w:sz w:val="22"/>
          <w:szCs w:val="22"/>
        </w:rPr>
        <w:t xml:space="preserve"> </w:t>
      </w:r>
      <w:r>
        <w:rPr>
          <w:sz w:val="22"/>
          <w:szCs w:val="22"/>
        </w:rPr>
        <w:t>formulación,</w:t>
      </w:r>
      <w:r>
        <w:rPr>
          <w:spacing w:val="1"/>
          <w:sz w:val="22"/>
          <w:szCs w:val="22"/>
        </w:rPr>
        <w:t xml:space="preserve"> </w:t>
      </w:r>
      <w:r>
        <w:rPr>
          <w:sz w:val="22"/>
          <w:szCs w:val="22"/>
        </w:rPr>
        <w:t>actualización,</w:t>
      </w:r>
      <w:r>
        <w:rPr>
          <w:spacing w:val="1"/>
          <w:sz w:val="22"/>
          <w:szCs w:val="22"/>
        </w:rPr>
        <w:t xml:space="preserve"> </w:t>
      </w:r>
      <w:r>
        <w:rPr>
          <w:sz w:val="22"/>
          <w:szCs w:val="22"/>
        </w:rPr>
        <w:t>adopción</w:t>
      </w:r>
      <w:r>
        <w:rPr>
          <w:spacing w:val="1"/>
          <w:sz w:val="22"/>
          <w:szCs w:val="22"/>
        </w:rPr>
        <w:t xml:space="preserve"> </w:t>
      </w:r>
      <w:r>
        <w:rPr>
          <w:sz w:val="22"/>
          <w:szCs w:val="22"/>
        </w:rPr>
        <w:t>de</w:t>
      </w:r>
      <w:r>
        <w:rPr>
          <w:spacing w:val="1"/>
          <w:sz w:val="22"/>
          <w:szCs w:val="22"/>
        </w:rPr>
        <w:t xml:space="preserve"> </w:t>
      </w:r>
      <w:r>
        <w:rPr>
          <w:sz w:val="22"/>
          <w:szCs w:val="22"/>
        </w:rPr>
        <w:t>propuestas</w:t>
      </w:r>
      <w:r>
        <w:rPr>
          <w:spacing w:val="1"/>
          <w:sz w:val="22"/>
          <w:szCs w:val="22"/>
        </w:rPr>
        <w:t xml:space="preserve"> </w:t>
      </w:r>
      <w:r>
        <w:rPr>
          <w:sz w:val="22"/>
          <w:szCs w:val="22"/>
        </w:rPr>
        <w:t>y</w:t>
      </w:r>
      <w:r>
        <w:rPr>
          <w:spacing w:val="1"/>
          <w:sz w:val="22"/>
          <w:szCs w:val="22"/>
        </w:rPr>
        <w:t xml:space="preserve"> </w:t>
      </w:r>
      <w:r>
        <w:rPr>
          <w:sz w:val="22"/>
          <w:szCs w:val="22"/>
        </w:rPr>
        <w:t>medidas</w:t>
      </w:r>
      <w:r>
        <w:rPr>
          <w:spacing w:val="1"/>
          <w:sz w:val="22"/>
          <w:szCs w:val="22"/>
        </w:rPr>
        <w:t xml:space="preserve"> </w:t>
      </w:r>
      <w:r>
        <w:rPr>
          <w:sz w:val="22"/>
          <w:szCs w:val="22"/>
        </w:rPr>
        <w:t>regulatorias</w:t>
      </w:r>
      <w:r>
        <w:rPr>
          <w:spacing w:val="-3"/>
          <w:sz w:val="22"/>
          <w:szCs w:val="22"/>
        </w:rPr>
        <w:t xml:space="preserve"> </w:t>
      </w:r>
      <w:r>
        <w:rPr>
          <w:sz w:val="22"/>
          <w:szCs w:val="22"/>
        </w:rPr>
        <w:t>necesarias</w:t>
      </w:r>
      <w:r>
        <w:rPr>
          <w:spacing w:val="-1"/>
          <w:sz w:val="22"/>
          <w:szCs w:val="22"/>
        </w:rPr>
        <w:t xml:space="preserve"> </w:t>
      </w:r>
      <w:r>
        <w:rPr>
          <w:sz w:val="22"/>
          <w:szCs w:val="22"/>
        </w:rPr>
        <w:t>para</w:t>
      </w:r>
      <w:r>
        <w:rPr>
          <w:spacing w:val="-3"/>
          <w:sz w:val="22"/>
          <w:szCs w:val="22"/>
        </w:rPr>
        <w:t xml:space="preserve"> </w:t>
      </w:r>
      <w:r>
        <w:rPr>
          <w:sz w:val="22"/>
          <w:szCs w:val="22"/>
        </w:rPr>
        <w:t>el fortalecimiento</w:t>
      </w:r>
      <w:r>
        <w:rPr>
          <w:spacing w:val="-1"/>
          <w:sz w:val="22"/>
          <w:szCs w:val="22"/>
        </w:rPr>
        <w:t xml:space="preserve"> </w:t>
      </w:r>
      <w:r>
        <w:rPr>
          <w:sz w:val="22"/>
          <w:szCs w:val="22"/>
        </w:rPr>
        <w:t>del</w:t>
      </w:r>
      <w:r>
        <w:rPr>
          <w:spacing w:val="-1"/>
          <w:sz w:val="22"/>
          <w:szCs w:val="22"/>
        </w:rPr>
        <w:t xml:space="preserve"> </w:t>
      </w:r>
      <w:r>
        <w:rPr>
          <w:sz w:val="22"/>
          <w:szCs w:val="22"/>
        </w:rPr>
        <w:t>Sector Cultura,</w:t>
      </w:r>
      <w:r>
        <w:rPr>
          <w:spacing w:val="-1"/>
          <w:sz w:val="22"/>
          <w:szCs w:val="22"/>
        </w:rPr>
        <w:t xml:space="preserve"> </w:t>
      </w:r>
      <w:r>
        <w:rPr>
          <w:sz w:val="22"/>
          <w:szCs w:val="22"/>
        </w:rPr>
        <w:t>Recreación</w:t>
      </w:r>
      <w:r>
        <w:rPr>
          <w:spacing w:val="-1"/>
          <w:sz w:val="22"/>
          <w:szCs w:val="22"/>
        </w:rPr>
        <w:t xml:space="preserve"> </w:t>
      </w:r>
      <w:r>
        <w:rPr>
          <w:sz w:val="22"/>
          <w:szCs w:val="22"/>
        </w:rPr>
        <w:t>y</w:t>
      </w:r>
      <w:r>
        <w:rPr>
          <w:spacing w:val="-4"/>
          <w:sz w:val="22"/>
          <w:szCs w:val="22"/>
        </w:rPr>
        <w:t xml:space="preserve"> </w:t>
      </w:r>
      <w:r>
        <w:rPr>
          <w:sz w:val="22"/>
          <w:szCs w:val="22"/>
        </w:rPr>
        <w:t>Deporte.</w:t>
      </w:r>
    </w:p>
    <w:p>
      <w:pPr>
        <w:pStyle w:val="ListParagraph"/>
        <w:numPr>
          <w:ilvl w:val="0"/>
          <w:numId w:val="9"/>
        </w:numPr>
        <w:tabs>
          <w:tab w:val="clear" w:pos="708"/>
          <w:tab w:val="left" w:pos="822" w:leader="none"/>
        </w:tabs>
        <w:ind w:left="821" w:right="114" w:hanging="361"/>
        <w:jc w:val="both"/>
        <w:rPr>
          <w:rFonts w:ascii="Times New Roman" w:hAnsi="Times New Roman"/>
          <w:sz w:val="22"/>
          <w:szCs w:val="22"/>
        </w:rPr>
      </w:pPr>
      <w:r>
        <w:rPr>
          <w:sz w:val="22"/>
          <w:szCs w:val="22"/>
        </w:rPr>
        <w:t>Emitir respuesta a los requerimientos y peticiones formulados por los ciudadanos y por los</w:t>
      </w:r>
      <w:r>
        <w:rPr>
          <w:spacing w:val="1"/>
          <w:sz w:val="22"/>
          <w:szCs w:val="22"/>
        </w:rPr>
        <w:t xml:space="preserve"> </w:t>
      </w:r>
      <w:r>
        <w:rPr>
          <w:sz w:val="22"/>
          <w:szCs w:val="22"/>
        </w:rPr>
        <w:t>organismos</w:t>
      </w:r>
      <w:r>
        <w:rPr>
          <w:spacing w:val="1"/>
          <w:sz w:val="22"/>
          <w:szCs w:val="22"/>
        </w:rPr>
        <w:t xml:space="preserve"> </w:t>
      </w:r>
      <w:r>
        <w:rPr>
          <w:sz w:val="22"/>
          <w:szCs w:val="22"/>
        </w:rPr>
        <w:t>públicos</w:t>
      </w:r>
      <w:r>
        <w:rPr>
          <w:spacing w:val="1"/>
          <w:sz w:val="22"/>
          <w:szCs w:val="22"/>
        </w:rPr>
        <w:t xml:space="preserve"> </w:t>
      </w:r>
      <w:r>
        <w:rPr>
          <w:sz w:val="22"/>
          <w:szCs w:val="22"/>
        </w:rPr>
        <w:t>y</w:t>
      </w:r>
      <w:r>
        <w:rPr>
          <w:spacing w:val="1"/>
          <w:sz w:val="22"/>
          <w:szCs w:val="22"/>
        </w:rPr>
        <w:t xml:space="preserve"> </w:t>
      </w:r>
      <w:r>
        <w:rPr>
          <w:sz w:val="22"/>
          <w:szCs w:val="22"/>
        </w:rPr>
        <w:t>privados,</w:t>
      </w:r>
      <w:r>
        <w:rPr>
          <w:spacing w:val="1"/>
          <w:sz w:val="22"/>
          <w:szCs w:val="22"/>
        </w:rPr>
        <w:t xml:space="preserve"> </w:t>
      </w:r>
      <w:r>
        <w:rPr>
          <w:sz w:val="22"/>
          <w:szCs w:val="22"/>
        </w:rPr>
        <w:t>relacionados</w:t>
      </w:r>
      <w:r>
        <w:rPr>
          <w:spacing w:val="1"/>
          <w:sz w:val="22"/>
          <w:szCs w:val="22"/>
        </w:rPr>
        <w:t xml:space="preserve"> </w:t>
      </w:r>
      <w:r>
        <w:rPr>
          <w:sz w:val="22"/>
          <w:szCs w:val="22"/>
        </w:rPr>
        <w:t>con</w:t>
      </w:r>
      <w:r>
        <w:rPr>
          <w:spacing w:val="1"/>
          <w:sz w:val="22"/>
          <w:szCs w:val="22"/>
        </w:rPr>
        <w:t xml:space="preserve"> </w:t>
      </w:r>
      <w:r>
        <w:rPr>
          <w:sz w:val="22"/>
          <w:szCs w:val="22"/>
        </w:rPr>
        <w:t>aspectos</w:t>
      </w:r>
      <w:r>
        <w:rPr>
          <w:spacing w:val="1"/>
          <w:sz w:val="22"/>
          <w:szCs w:val="22"/>
        </w:rPr>
        <w:t xml:space="preserve"> </w:t>
      </w:r>
      <w:r>
        <w:rPr>
          <w:sz w:val="22"/>
          <w:szCs w:val="22"/>
        </w:rPr>
        <w:t>de</w:t>
      </w:r>
      <w:r>
        <w:rPr>
          <w:spacing w:val="1"/>
          <w:sz w:val="22"/>
          <w:szCs w:val="22"/>
        </w:rPr>
        <w:t xml:space="preserve"> </w:t>
      </w:r>
      <w:r>
        <w:rPr>
          <w:sz w:val="22"/>
          <w:szCs w:val="22"/>
        </w:rPr>
        <w:t>los</w:t>
      </w:r>
      <w:r>
        <w:rPr>
          <w:spacing w:val="1"/>
          <w:sz w:val="22"/>
          <w:szCs w:val="22"/>
        </w:rPr>
        <w:t xml:space="preserve"> </w:t>
      </w:r>
      <w:r>
        <w:rPr>
          <w:sz w:val="22"/>
          <w:szCs w:val="22"/>
        </w:rPr>
        <w:t>asuntos</w:t>
      </w:r>
      <w:r>
        <w:rPr>
          <w:spacing w:val="1"/>
          <w:sz w:val="22"/>
          <w:szCs w:val="22"/>
        </w:rPr>
        <w:t xml:space="preserve"> </w:t>
      </w:r>
      <w:r>
        <w:rPr>
          <w:sz w:val="22"/>
          <w:szCs w:val="22"/>
        </w:rPr>
        <w:t>jurídicos</w:t>
      </w:r>
      <w:r>
        <w:rPr>
          <w:spacing w:val="1"/>
          <w:sz w:val="22"/>
          <w:szCs w:val="22"/>
        </w:rPr>
        <w:t xml:space="preserve"> </w:t>
      </w:r>
      <w:r>
        <w:rPr>
          <w:sz w:val="22"/>
          <w:szCs w:val="22"/>
        </w:rPr>
        <w:t>y</w:t>
      </w:r>
      <w:r>
        <w:rPr>
          <w:spacing w:val="-52"/>
          <w:sz w:val="22"/>
          <w:szCs w:val="22"/>
        </w:rPr>
        <w:t xml:space="preserve"> </w:t>
      </w:r>
      <w:r>
        <w:rPr>
          <w:sz w:val="22"/>
          <w:szCs w:val="22"/>
        </w:rPr>
        <w:t>regulatorios</w:t>
      </w:r>
      <w:r>
        <w:rPr>
          <w:spacing w:val="-1"/>
          <w:sz w:val="22"/>
          <w:szCs w:val="22"/>
        </w:rPr>
        <w:t xml:space="preserve"> </w:t>
      </w:r>
      <w:r>
        <w:rPr>
          <w:sz w:val="22"/>
          <w:szCs w:val="22"/>
        </w:rPr>
        <w:t>de conformidad con la</w:t>
      </w:r>
      <w:r>
        <w:rPr>
          <w:spacing w:val="-1"/>
          <w:sz w:val="22"/>
          <w:szCs w:val="22"/>
        </w:rPr>
        <w:t xml:space="preserve"> </w:t>
      </w:r>
      <w:r>
        <w:rPr>
          <w:sz w:val="22"/>
          <w:szCs w:val="22"/>
        </w:rPr>
        <w:t>normativa vigente.</w:t>
      </w:r>
    </w:p>
    <w:p>
      <w:pPr>
        <w:pStyle w:val="ListParagraph"/>
        <w:numPr>
          <w:ilvl w:val="0"/>
          <w:numId w:val="9"/>
        </w:numPr>
        <w:tabs>
          <w:tab w:val="clear" w:pos="708"/>
          <w:tab w:val="left" w:pos="822" w:leader="none"/>
        </w:tabs>
        <w:ind w:left="821" w:right="116" w:hanging="360"/>
        <w:jc w:val="both"/>
        <w:rPr>
          <w:rFonts w:ascii="Times New Roman" w:hAnsi="Times New Roman"/>
          <w:sz w:val="22"/>
          <w:szCs w:val="22"/>
        </w:rPr>
      </w:pPr>
      <w:r>
        <w:rPr>
          <w:sz w:val="22"/>
          <w:szCs w:val="22"/>
        </w:rPr>
        <w:t>Emitir conceptos sobre los asuntos jurídicos y regulatorios formulados por el sector cultura,</w:t>
      </w:r>
      <w:r>
        <w:rPr>
          <w:spacing w:val="-52"/>
          <w:sz w:val="22"/>
          <w:szCs w:val="22"/>
        </w:rPr>
        <w:t xml:space="preserve"> </w:t>
      </w:r>
      <w:r>
        <w:rPr>
          <w:sz w:val="22"/>
          <w:szCs w:val="22"/>
        </w:rPr>
        <w:t>recreación</w:t>
      </w:r>
      <w:r>
        <w:rPr>
          <w:spacing w:val="-1"/>
          <w:sz w:val="22"/>
          <w:szCs w:val="22"/>
        </w:rPr>
        <w:t xml:space="preserve"> </w:t>
      </w:r>
      <w:r>
        <w:rPr>
          <w:sz w:val="22"/>
          <w:szCs w:val="22"/>
        </w:rPr>
        <w:t>y</w:t>
      </w:r>
      <w:r>
        <w:rPr>
          <w:spacing w:val="-3"/>
          <w:sz w:val="22"/>
          <w:szCs w:val="22"/>
        </w:rPr>
        <w:t xml:space="preserve"> </w:t>
      </w:r>
      <w:r>
        <w:rPr>
          <w:sz w:val="22"/>
          <w:szCs w:val="22"/>
        </w:rPr>
        <w:t>deporte.</w:t>
      </w:r>
    </w:p>
    <w:p>
      <w:pPr>
        <w:pStyle w:val="ListParagraph"/>
        <w:numPr>
          <w:ilvl w:val="0"/>
          <w:numId w:val="9"/>
        </w:numPr>
        <w:tabs>
          <w:tab w:val="clear" w:pos="708"/>
          <w:tab w:val="left" w:pos="822" w:leader="none"/>
        </w:tabs>
        <w:ind w:left="821" w:right="116" w:hanging="361"/>
        <w:jc w:val="both"/>
        <w:rPr>
          <w:rFonts w:ascii="Times New Roman" w:hAnsi="Times New Roman"/>
          <w:sz w:val="22"/>
          <w:szCs w:val="22"/>
        </w:rPr>
      </w:pPr>
      <w:r>
        <w:rPr>
          <w:sz w:val="22"/>
          <w:szCs w:val="22"/>
        </w:rPr>
        <w:t>Establecer, fijar e impartir directrices jurídicas, a partir de la conservación de la unidad de</w:t>
      </w:r>
      <w:r>
        <w:rPr>
          <w:spacing w:val="1"/>
          <w:sz w:val="22"/>
          <w:szCs w:val="22"/>
        </w:rPr>
        <w:t xml:space="preserve"> </w:t>
      </w:r>
      <w:r>
        <w:rPr>
          <w:sz w:val="22"/>
          <w:szCs w:val="22"/>
        </w:rPr>
        <w:t>criterio en la interpretación, aplicación e implementación de las disposiciones normativas</w:t>
      </w:r>
      <w:r>
        <w:rPr>
          <w:spacing w:val="1"/>
          <w:sz w:val="22"/>
          <w:szCs w:val="22"/>
        </w:rPr>
        <w:t xml:space="preserve"> </w:t>
      </w:r>
      <w:r>
        <w:rPr>
          <w:sz w:val="22"/>
          <w:szCs w:val="22"/>
        </w:rPr>
        <w:t>referentes</w:t>
      </w:r>
      <w:r>
        <w:rPr>
          <w:spacing w:val="-1"/>
          <w:sz w:val="22"/>
          <w:szCs w:val="22"/>
        </w:rPr>
        <w:t xml:space="preserve"> </w:t>
      </w:r>
      <w:r>
        <w:rPr>
          <w:sz w:val="22"/>
          <w:szCs w:val="22"/>
        </w:rPr>
        <w:t>a</w:t>
      </w:r>
      <w:r>
        <w:rPr>
          <w:spacing w:val="-3"/>
          <w:sz w:val="22"/>
          <w:szCs w:val="22"/>
        </w:rPr>
        <w:t xml:space="preserve"> </w:t>
      </w:r>
      <w:r>
        <w:rPr>
          <w:sz w:val="22"/>
          <w:szCs w:val="22"/>
        </w:rPr>
        <w:t>las</w:t>
      </w:r>
      <w:r>
        <w:rPr>
          <w:spacing w:val="-2"/>
          <w:sz w:val="22"/>
          <w:szCs w:val="22"/>
        </w:rPr>
        <w:t xml:space="preserve"> </w:t>
      </w:r>
      <w:r>
        <w:rPr>
          <w:sz w:val="22"/>
          <w:szCs w:val="22"/>
        </w:rPr>
        <w:t>políticas</w:t>
      </w:r>
      <w:r>
        <w:rPr>
          <w:spacing w:val="-1"/>
          <w:sz w:val="22"/>
          <w:szCs w:val="22"/>
        </w:rPr>
        <w:t xml:space="preserve"> </w:t>
      </w:r>
      <w:r>
        <w:rPr>
          <w:sz w:val="22"/>
          <w:szCs w:val="22"/>
        </w:rPr>
        <w:t>culturales, recreativas</w:t>
      </w:r>
      <w:r>
        <w:rPr>
          <w:spacing w:val="-1"/>
          <w:sz w:val="22"/>
          <w:szCs w:val="22"/>
        </w:rPr>
        <w:t xml:space="preserve"> </w:t>
      </w:r>
      <w:r>
        <w:rPr>
          <w:sz w:val="22"/>
          <w:szCs w:val="22"/>
        </w:rPr>
        <w:t>y</w:t>
      </w:r>
      <w:r>
        <w:rPr>
          <w:spacing w:val="-4"/>
          <w:sz w:val="22"/>
          <w:szCs w:val="22"/>
        </w:rPr>
        <w:t xml:space="preserve"> </w:t>
      </w:r>
      <w:r>
        <w:rPr>
          <w:sz w:val="22"/>
          <w:szCs w:val="22"/>
        </w:rPr>
        <w:t>deportivas en</w:t>
      </w:r>
      <w:r>
        <w:rPr>
          <w:spacing w:val="-1"/>
          <w:sz w:val="22"/>
          <w:szCs w:val="22"/>
        </w:rPr>
        <w:t xml:space="preserve"> </w:t>
      </w:r>
      <w:r>
        <w:rPr>
          <w:sz w:val="22"/>
          <w:szCs w:val="22"/>
        </w:rPr>
        <w:t>el</w:t>
      </w:r>
      <w:r>
        <w:rPr>
          <w:spacing w:val="1"/>
          <w:sz w:val="22"/>
          <w:szCs w:val="22"/>
        </w:rPr>
        <w:t xml:space="preserve"> </w:t>
      </w:r>
      <w:r>
        <w:rPr>
          <w:sz w:val="22"/>
          <w:szCs w:val="22"/>
        </w:rPr>
        <w:t>Distrito</w:t>
      </w:r>
      <w:r>
        <w:rPr>
          <w:spacing w:val="-1"/>
          <w:sz w:val="22"/>
          <w:szCs w:val="22"/>
        </w:rPr>
        <w:t xml:space="preserve"> </w:t>
      </w:r>
      <w:r>
        <w:rPr>
          <w:sz w:val="22"/>
          <w:szCs w:val="22"/>
        </w:rPr>
        <w:t>Capital.</w:t>
      </w:r>
    </w:p>
    <w:p>
      <w:pPr>
        <w:pStyle w:val="ListParagraph"/>
        <w:numPr>
          <w:ilvl w:val="0"/>
          <w:numId w:val="9"/>
        </w:numPr>
        <w:tabs>
          <w:tab w:val="clear" w:pos="708"/>
          <w:tab w:val="left" w:pos="822" w:leader="none"/>
        </w:tabs>
        <w:ind w:left="821" w:right="113" w:hanging="360"/>
        <w:jc w:val="both"/>
        <w:rPr>
          <w:rFonts w:ascii="Times New Roman" w:hAnsi="Times New Roman"/>
          <w:sz w:val="22"/>
          <w:szCs w:val="22"/>
        </w:rPr>
      </w:pPr>
      <w:r>
        <w:rPr>
          <w:sz w:val="22"/>
          <w:szCs w:val="22"/>
        </w:rPr>
        <w:t>Ejercer y orientar la representación judicial y extrajudicial de la Secretaría Distrital de</w:t>
      </w:r>
      <w:r>
        <w:rPr>
          <w:spacing w:val="1"/>
          <w:sz w:val="22"/>
          <w:szCs w:val="22"/>
        </w:rPr>
        <w:t xml:space="preserve"> </w:t>
      </w:r>
      <w:r>
        <w:rPr>
          <w:sz w:val="22"/>
          <w:szCs w:val="22"/>
        </w:rPr>
        <w:t>Cultura, Recreación y Deporte en los diferentes procesos y demás acciones legales que se</w:t>
      </w:r>
      <w:r>
        <w:rPr>
          <w:spacing w:val="1"/>
          <w:sz w:val="22"/>
          <w:szCs w:val="22"/>
        </w:rPr>
        <w:t xml:space="preserve"> </w:t>
      </w:r>
      <w:r>
        <w:rPr>
          <w:sz w:val="22"/>
          <w:szCs w:val="22"/>
        </w:rPr>
        <w:t>instauren en su contra o que esta deba promover conforme a los lineamientos legales y ante</w:t>
      </w:r>
      <w:r>
        <w:rPr>
          <w:spacing w:val="1"/>
          <w:sz w:val="22"/>
          <w:szCs w:val="22"/>
        </w:rPr>
        <w:t xml:space="preserve"> </w:t>
      </w:r>
      <w:r>
        <w:rPr>
          <w:sz w:val="22"/>
          <w:szCs w:val="22"/>
        </w:rPr>
        <w:t>las instancias judiciales y administrativas, de conformidad con las delegaciones que le sean</w:t>
      </w:r>
      <w:r>
        <w:rPr>
          <w:spacing w:val="1"/>
          <w:sz w:val="22"/>
          <w:szCs w:val="22"/>
        </w:rPr>
        <w:t xml:space="preserve"> </w:t>
      </w:r>
      <w:r>
        <w:rPr>
          <w:sz w:val="22"/>
          <w:szCs w:val="22"/>
        </w:rPr>
        <w:t>conferidas</w:t>
      </w:r>
      <w:r>
        <w:rPr>
          <w:spacing w:val="-1"/>
          <w:sz w:val="22"/>
          <w:szCs w:val="22"/>
        </w:rPr>
        <w:t xml:space="preserve"> </w:t>
      </w:r>
      <w:r>
        <w:rPr>
          <w:sz w:val="22"/>
          <w:szCs w:val="22"/>
        </w:rPr>
        <w:t>para estos</w:t>
      </w:r>
      <w:r>
        <w:rPr>
          <w:spacing w:val="-2"/>
          <w:sz w:val="22"/>
          <w:szCs w:val="22"/>
        </w:rPr>
        <w:t xml:space="preserve"> </w:t>
      </w:r>
      <w:r>
        <w:rPr>
          <w:sz w:val="22"/>
          <w:szCs w:val="22"/>
        </w:rPr>
        <w:t>efectos.</w:t>
      </w:r>
    </w:p>
    <w:p>
      <w:pPr>
        <w:pStyle w:val="ListParagraph"/>
        <w:numPr>
          <w:ilvl w:val="0"/>
          <w:numId w:val="9"/>
        </w:numPr>
        <w:tabs>
          <w:tab w:val="clear" w:pos="708"/>
          <w:tab w:val="left" w:pos="822" w:leader="none"/>
        </w:tabs>
        <w:ind w:left="821" w:right="113" w:hanging="360"/>
        <w:jc w:val="both"/>
        <w:rPr>
          <w:rFonts w:ascii="Times New Roman" w:hAnsi="Times New Roman"/>
          <w:sz w:val="22"/>
          <w:szCs w:val="22"/>
        </w:rPr>
      </w:pPr>
      <w:r>
        <w:rPr>
          <w:sz w:val="22"/>
          <w:szCs w:val="22"/>
        </w:rPr>
        <w:t>Responder</w:t>
      </w:r>
      <w:r>
        <w:rPr>
          <w:spacing w:val="-6"/>
          <w:sz w:val="22"/>
          <w:szCs w:val="22"/>
        </w:rPr>
        <w:t xml:space="preserve"> </w:t>
      </w:r>
      <w:r>
        <w:rPr>
          <w:sz w:val="22"/>
          <w:szCs w:val="22"/>
        </w:rPr>
        <w:t>por</w:t>
      </w:r>
      <w:r>
        <w:rPr>
          <w:spacing w:val="-5"/>
          <w:sz w:val="22"/>
          <w:szCs w:val="22"/>
        </w:rPr>
        <w:t xml:space="preserve"> </w:t>
      </w:r>
      <w:r>
        <w:rPr>
          <w:sz w:val="22"/>
          <w:szCs w:val="22"/>
        </w:rPr>
        <w:t>la</w:t>
      </w:r>
      <w:r>
        <w:rPr>
          <w:spacing w:val="-9"/>
          <w:sz w:val="22"/>
          <w:szCs w:val="22"/>
        </w:rPr>
        <w:t xml:space="preserve"> </w:t>
      </w:r>
      <w:r>
        <w:rPr>
          <w:sz w:val="22"/>
          <w:szCs w:val="22"/>
        </w:rPr>
        <w:t>actualización</w:t>
      </w:r>
      <w:r>
        <w:rPr>
          <w:spacing w:val="-6"/>
          <w:sz w:val="22"/>
          <w:szCs w:val="22"/>
        </w:rPr>
        <w:t xml:space="preserve"> </w:t>
      </w:r>
      <w:r>
        <w:rPr>
          <w:sz w:val="22"/>
          <w:szCs w:val="22"/>
        </w:rPr>
        <w:t>permanente</w:t>
      </w:r>
      <w:r>
        <w:rPr>
          <w:spacing w:val="-6"/>
          <w:sz w:val="22"/>
          <w:szCs w:val="22"/>
        </w:rPr>
        <w:t xml:space="preserve"> </w:t>
      </w:r>
      <w:r>
        <w:rPr>
          <w:sz w:val="22"/>
          <w:szCs w:val="22"/>
        </w:rPr>
        <w:t>de</w:t>
      </w:r>
      <w:r>
        <w:rPr>
          <w:spacing w:val="-7"/>
          <w:sz w:val="22"/>
          <w:szCs w:val="22"/>
        </w:rPr>
        <w:t xml:space="preserve"> </w:t>
      </w:r>
      <w:r>
        <w:rPr>
          <w:sz w:val="22"/>
          <w:szCs w:val="22"/>
        </w:rPr>
        <w:t>la</w:t>
      </w:r>
      <w:r>
        <w:rPr>
          <w:spacing w:val="-6"/>
          <w:sz w:val="22"/>
          <w:szCs w:val="22"/>
        </w:rPr>
        <w:t xml:space="preserve"> </w:t>
      </w:r>
      <w:r>
        <w:rPr>
          <w:sz w:val="22"/>
          <w:szCs w:val="22"/>
        </w:rPr>
        <w:t>normativa</w:t>
      </w:r>
      <w:r>
        <w:rPr>
          <w:spacing w:val="-6"/>
          <w:sz w:val="22"/>
          <w:szCs w:val="22"/>
        </w:rPr>
        <w:t xml:space="preserve"> </w:t>
      </w:r>
      <w:r>
        <w:rPr>
          <w:sz w:val="22"/>
          <w:szCs w:val="22"/>
        </w:rPr>
        <w:t>y</w:t>
      </w:r>
      <w:r>
        <w:rPr>
          <w:spacing w:val="-10"/>
          <w:sz w:val="22"/>
          <w:szCs w:val="22"/>
        </w:rPr>
        <w:t xml:space="preserve"> </w:t>
      </w:r>
      <w:r>
        <w:rPr>
          <w:sz w:val="22"/>
          <w:szCs w:val="22"/>
        </w:rPr>
        <w:t>jurisprudencia</w:t>
      </w:r>
      <w:r>
        <w:rPr>
          <w:spacing w:val="-6"/>
          <w:sz w:val="22"/>
          <w:szCs w:val="22"/>
        </w:rPr>
        <w:t xml:space="preserve"> </w:t>
      </w:r>
      <w:r>
        <w:rPr>
          <w:sz w:val="22"/>
          <w:szCs w:val="22"/>
        </w:rPr>
        <w:t>correspondiente</w:t>
      </w:r>
      <w:r>
        <w:rPr>
          <w:spacing w:val="-53"/>
          <w:sz w:val="22"/>
          <w:szCs w:val="22"/>
        </w:rPr>
        <w:t xml:space="preserve"> </w:t>
      </w:r>
      <w:r>
        <w:rPr>
          <w:sz w:val="22"/>
          <w:szCs w:val="22"/>
        </w:rPr>
        <w:t>a</w:t>
      </w:r>
      <w:r>
        <w:rPr>
          <w:spacing w:val="1"/>
          <w:sz w:val="22"/>
          <w:szCs w:val="22"/>
        </w:rPr>
        <w:t xml:space="preserve"> </w:t>
      </w:r>
      <w:r>
        <w:rPr>
          <w:sz w:val="22"/>
          <w:szCs w:val="22"/>
        </w:rPr>
        <w:t>asuntos</w:t>
      </w:r>
      <w:r>
        <w:rPr>
          <w:spacing w:val="1"/>
          <w:sz w:val="22"/>
          <w:szCs w:val="22"/>
        </w:rPr>
        <w:t xml:space="preserve"> </w:t>
      </w:r>
      <w:r>
        <w:rPr>
          <w:sz w:val="22"/>
          <w:szCs w:val="22"/>
        </w:rPr>
        <w:t>propios</w:t>
      </w:r>
      <w:r>
        <w:rPr>
          <w:spacing w:val="1"/>
          <w:sz w:val="22"/>
          <w:szCs w:val="22"/>
        </w:rPr>
        <w:t xml:space="preserve"> </w:t>
      </w:r>
      <w:r>
        <w:rPr>
          <w:sz w:val="22"/>
          <w:szCs w:val="22"/>
        </w:rPr>
        <w:t>de</w:t>
      </w:r>
      <w:r>
        <w:rPr>
          <w:spacing w:val="1"/>
          <w:sz w:val="22"/>
          <w:szCs w:val="22"/>
        </w:rPr>
        <w:t xml:space="preserve"> </w:t>
      </w:r>
      <w:r>
        <w:rPr>
          <w:sz w:val="22"/>
          <w:szCs w:val="22"/>
        </w:rPr>
        <w:t>la</w:t>
      </w:r>
      <w:r>
        <w:rPr>
          <w:spacing w:val="1"/>
          <w:sz w:val="22"/>
          <w:szCs w:val="22"/>
        </w:rPr>
        <w:t xml:space="preserve"> </w:t>
      </w:r>
      <w:r>
        <w:rPr>
          <w:sz w:val="22"/>
          <w:szCs w:val="22"/>
        </w:rPr>
        <w:t>Secretaría</w:t>
      </w:r>
      <w:r>
        <w:rPr>
          <w:spacing w:val="1"/>
          <w:sz w:val="22"/>
          <w:szCs w:val="22"/>
        </w:rPr>
        <w:t xml:space="preserve"> </w:t>
      </w:r>
      <w:r>
        <w:rPr>
          <w:sz w:val="22"/>
          <w:szCs w:val="22"/>
        </w:rPr>
        <w:t>y</w:t>
      </w:r>
      <w:r>
        <w:rPr>
          <w:spacing w:val="1"/>
          <w:sz w:val="22"/>
          <w:szCs w:val="22"/>
        </w:rPr>
        <w:t xml:space="preserve"> </w:t>
      </w:r>
      <w:r>
        <w:rPr>
          <w:sz w:val="22"/>
          <w:szCs w:val="22"/>
        </w:rPr>
        <w:t>del</w:t>
      </w:r>
      <w:r>
        <w:rPr>
          <w:spacing w:val="1"/>
          <w:sz w:val="22"/>
          <w:szCs w:val="22"/>
        </w:rPr>
        <w:t xml:space="preserve"> </w:t>
      </w:r>
      <w:r>
        <w:rPr>
          <w:sz w:val="22"/>
          <w:szCs w:val="22"/>
        </w:rPr>
        <w:t>Sector</w:t>
      </w:r>
      <w:r>
        <w:rPr>
          <w:spacing w:val="1"/>
          <w:sz w:val="22"/>
          <w:szCs w:val="22"/>
        </w:rPr>
        <w:t xml:space="preserve"> </w:t>
      </w:r>
      <w:r>
        <w:rPr>
          <w:sz w:val="22"/>
          <w:szCs w:val="22"/>
        </w:rPr>
        <w:t>Cultura,</w:t>
      </w:r>
      <w:r>
        <w:rPr>
          <w:spacing w:val="1"/>
          <w:sz w:val="22"/>
          <w:szCs w:val="22"/>
        </w:rPr>
        <w:t xml:space="preserve"> </w:t>
      </w:r>
      <w:r>
        <w:rPr>
          <w:sz w:val="22"/>
          <w:szCs w:val="22"/>
        </w:rPr>
        <w:t>Recreación</w:t>
      </w:r>
      <w:r>
        <w:rPr>
          <w:spacing w:val="1"/>
          <w:sz w:val="22"/>
          <w:szCs w:val="22"/>
        </w:rPr>
        <w:t xml:space="preserve"> </w:t>
      </w:r>
      <w:r>
        <w:rPr>
          <w:sz w:val="22"/>
          <w:szCs w:val="22"/>
        </w:rPr>
        <w:t>y</w:t>
      </w:r>
      <w:r>
        <w:rPr>
          <w:spacing w:val="1"/>
          <w:sz w:val="22"/>
          <w:szCs w:val="22"/>
        </w:rPr>
        <w:t xml:space="preserve"> </w:t>
      </w:r>
      <w:r>
        <w:rPr>
          <w:sz w:val="22"/>
          <w:szCs w:val="22"/>
        </w:rPr>
        <w:t>Deporte,</w:t>
      </w:r>
      <w:r>
        <w:rPr>
          <w:spacing w:val="1"/>
          <w:sz w:val="22"/>
          <w:szCs w:val="22"/>
        </w:rPr>
        <w:t xml:space="preserve"> </w:t>
      </w:r>
      <w:r>
        <w:rPr>
          <w:sz w:val="22"/>
          <w:szCs w:val="22"/>
        </w:rPr>
        <w:t>respectivamente,</w:t>
      </w:r>
      <w:r>
        <w:rPr>
          <w:spacing w:val="1"/>
          <w:sz w:val="22"/>
          <w:szCs w:val="22"/>
        </w:rPr>
        <w:t xml:space="preserve"> </w:t>
      </w:r>
      <w:r>
        <w:rPr>
          <w:sz w:val="22"/>
          <w:szCs w:val="22"/>
        </w:rPr>
        <w:t>así́</w:t>
      </w:r>
      <w:r>
        <w:rPr>
          <w:spacing w:val="1"/>
          <w:sz w:val="22"/>
          <w:szCs w:val="22"/>
        </w:rPr>
        <w:t xml:space="preserve"> </w:t>
      </w:r>
      <w:r>
        <w:rPr>
          <w:sz w:val="22"/>
          <w:szCs w:val="22"/>
        </w:rPr>
        <w:t>como</w:t>
      </w:r>
      <w:r>
        <w:rPr>
          <w:spacing w:val="1"/>
          <w:sz w:val="22"/>
          <w:szCs w:val="22"/>
        </w:rPr>
        <w:t xml:space="preserve"> </w:t>
      </w:r>
      <w:r>
        <w:rPr>
          <w:sz w:val="22"/>
          <w:szCs w:val="22"/>
        </w:rPr>
        <w:t>procurar</w:t>
      </w:r>
      <w:r>
        <w:rPr>
          <w:spacing w:val="1"/>
          <w:sz w:val="22"/>
          <w:szCs w:val="22"/>
        </w:rPr>
        <w:t xml:space="preserve"> </w:t>
      </w:r>
      <w:r>
        <w:rPr>
          <w:sz w:val="22"/>
          <w:szCs w:val="22"/>
        </w:rPr>
        <w:t>su</w:t>
      </w:r>
      <w:r>
        <w:rPr>
          <w:spacing w:val="1"/>
          <w:sz w:val="22"/>
          <w:szCs w:val="22"/>
        </w:rPr>
        <w:t xml:space="preserve"> </w:t>
      </w:r>
      <w:r>
        <w:rPr>
          <w:sz w:val="22"/>
          <w:szCs w:val="22"/>
        </w:rPr>
        <w:t>divulgación</w:t>
      </w:r>
      <w:r>
        <w:rPr>
          <w:spacing w:val="1"/>
          <w:sz w:val="22"/>
          <w:szCs w:val="22"/>
        </w:rPr>
        <w:t xml:space="preserve"> </w:t>
      </w:r>
      <w:r>
        <w:rPr>
          <w:sz w:val="22"/>
          <w:szCs w:val="22"/>
        </w:rPr>
        <w:t>y</w:t>
      </w:r>
      <w:r>
        <w:rPr>
          <w:spacing w:val="1"/>
          <w:sz w:val="22"/>
          <w:szCs w:val="22"/>
        </w:rPr>
        <w:t xml:space="preserve"> </w:t>
      </w:r>
      <w:r>
        <w:rPr>
          <w:sz w:val="22"/>
          <w:szCs w:val="22"/>
        </w:rPr>
        <w:t>debida</w:t>
      </w:r>
      <w:r>
        <w:rPr>
          <w:spacing w:val="1"/>
          <w:sz w:val="22"/>
          <w:szCs w:val="22"/>
        </w:rPr>
        <w:t xml:space="preserve"> </w:t>
      </w:r>
      <w:r>
        <w:rPr>
          <w:sz w:val="22"/>
          <w:szCs w:val="22"/>
        </w:rPr>
        <w:t>aplicación,</w:t>
      </w:r>
      <w:r>
        <w:rPr>
          <w:spacing w:val="1"/>
          <w:sz w:val="22"/>
          <w:szCs w:val="22"/>
        </w:rPr>
        <w:t xml:space="preserve"> </w:t>
      </w:r>
      <w:r>
        <w:rPr>
          <w:sz w:val="22"/>
          <w:szCs w:val="22"/>
        </w:rPr>
        <w:t>a</w:t>
      </w:r>
      <w:r>
        <w:rPr>
          <w:spacing w:val="1"/>
          <w:sz w:val="22"/>
          <w:szCs w:val="22"/>
        </w:rPr>
        <w:t xml:space="preserve"> </w:t>
      </w:r>
      <w:r>
        <w:rPr>
          <w:sz w:val="22"/>
          <w:szCs w:val="22"/>
        </w:rPr>
        <w:t>partir</w:t>
      </w:r>
      <w:r>
        <w:rPr>
          <w:spacing w:val="1"/>
          <w:sz w:val="22"/>
          <w:szCs w:val="22"/>
        </w:rPr>
        <w:t xml:space="preserve"> </w:t>
      </w:r>
      <w:r>
        <w:rPr>
          <w:sz w:val="22"/>
          <w:szCs w:val="22"/>
        </w:rPr>
        <w:t>de</w:t>
      </w:r>
      <w:r>
        <w:rPr>
          <w:spacing w:val="1"/>
          <w:sz w:val="22"/>
          <w:szCs w:val="22"/>
        </w:rPr>
        <w:t xml:space="preserve"> </w:t>
      </w:r>
      <w:r>
        <w:rPr>
          <w:sz w:val="22"/>
          <w:szCs w:val="22"/>
        </w:rPr>
        <w:t>la</w:t>
      </w:r>
      <w:r>
        <w:rPr>
          <w:spacing w:val="-52"/>
          <w:sz w:val="22"/>
          <w:szCs w:val="22"/>
        </w:rPr>
        <w:t xml:space="preserve"> </w:t>
      </w:r>
      <w:r>
        <w:rPr>
          <w:sz w:val="22"/>
          <w:szCs w:val="22"/>
        </w:rPr>
        <w:t>definición</w:t>
      </w:r>
      <w:r>
        <w:rPr>
          <w:spacing w:val="-3"/>
          <w:sz w:val="22"/>
          <w:szCs w:val="22"/>
        </w:rPr>
        <w:t xml:space="preserve"> </w:t>
      </w:r>
      <w:r>
        <w:rPr>
          <w:sz w:val="22"/>
          <w:szCs w:val="22"/>
        </w:rPr>
        <w:t>de</w:t>
      </w:r>
      <w:r>
        <w:rPr>
          <w:spacing w:val="-2"/>
          <w:sz w:val="22"/>
          <w:szCs w:val="22"/>
        </w:rPr>
        <w:t xml:space="preserve"> </w:t>
      </w:r>
      <w:r>
        <w:rPr>
          <w:sz w:val="22"/>
          <w:szCs w:val="22"/>
        </w:rPr>
        <w:t>los criterios</w:t>
      </w:r>
      <w:r>
        <w:rPr>
          <w:spacing w:val="-2"/>
          <w:sz w:val="22"/>
          <w:szCs w:val="22"/>
        </w:rPr>
        <w:t xml:space="preserve"> </w:t>
      </w:r>
      <w:r>
        <w:rPr>
          <w:sz w:val="22"/>
          <w:szCs w:val="22"/>
        </w:rPr>
        <w:t>jurídicos de</w:t>
      </w:r>
      <w:r>
        <w:rPr>
          <w:spacing w:val="-2"/>
          <w:sz w:val="22"/>
          <w:szCs w:val="22"/>
        </w:rPr>
        <w:t xml:space="preserve"> </w:t>
      </w:r>
      <w:r>
        <w:rPr>
          <w:sz w:val="22"/>
          <w:szCs w:val="22"/>
        </w:rPr>
        <w:t>la</w:t>
      </w:r>
      <w:r>
        <w:rPr>
          <w:spacing w:val="-2"/>
          <w:sz w:val="22"/>
          <w:szCs w:val="22"/>
        </w:rPr>
        <w:t xml:space="preserve"> </w:t>
      </w:r>
      <w:r>
        <w:rPr>
          <w:sz w:val="22"/>
          <w:szCs w:val="22"/>
        </w:rPr>
        <w:t>entidad.</w:t>
      </w:r>
    </w:p>
    <w:p>
      <w:pPr>
        <w:pStyle w:val="ListParagraph"/>
        <w:numPr>
          <w:ilvl w:val="0"/>
          <w:numId w:val="9"/>
        </w:numPr>
        <w:tabs>
          <w:tab w:val="clear" w:pos="708"/>
          <w:tab w:val="left" w:pos="822" w:leader="none"/>
        </w:tabs>
        <w:ind w:left="821" w:right="116" w:hanging="360"/>
        <w:jc w:val="both"/>
        <w:rPr>
          <w:rFonts w:ascii="Times New Roman" w:hAnsi="Times New Roman"/>
          <w:sz w:val="22"/>
          <w:szCs w:val="22"/>
        </w:rPr>
      </w:pPr>
      <w:r>
        <w:rPr>
          <w:sz w:val="22"/>
          <w:szCs w:val="22"/>
        </w:rPr>
        <w:t>Conocer de la etapa de juzgamiento de los procesos adelantados contra los servidores y ex</w:t>
      </w:r>
      <w:r>
        <w:rPr>
          <w:spacing w:val="1"/>
          <w:sz w:val="22"/>
          <w:szCs w:val="22"/>
        </w:rPr>
        <w:t xml:space="preserve"> </w:t>
      </w:r>
      <w:r>
        <w:rPr>
          <w:sz w:val="22"/>
          <w:szCs w:val="22"/>
        </w:rPr>
        <w:t>servidores</w:t>
      </w:r>
      <w:r>
        <w:rPr>
          <w:spacing w:val="-1"/>
          <w:sz w:val="22"/>
          <w:szCs w:val="22"/>
        </w:rPr>
        <w:t xml:space="preserve"> </w:t>
      </w:r>
      <w:r>
        <w:rPr>
          <w:sz w:val="22"/>
          <w:szCs w:val="22"/>
        </w:rPr>
        <w:t>de la</w:t>
      </w:r>
      <w:r>
        <w:rPr>
          <w:spacing w:val="-1"/>
          <w:sz w:val="22"/>
          <w:szCs w:val="22"/>
        </w:rPr>
        <w:t xml:space="preserve"> </w:t>
      </w:r>
      <w:r>
        <w:rPr>
          <w:sz w:val="22"/>
          <w:szCs w:val="22"/>
        </w:rPr>
        <w:t>Secretaría</w:t>
      </w:r>
      <w:r>
        <w:rPr>
          <w:spacing w:val="-2"/>
          <w:sz w:val="22"/>
          <w:szCs w:val="22"/>
        </w:rPr>
        <w:t xml:space="preserve"> </w:t>
      </w:r>
      <w:r>
        <w:rPr>
          <w:sz w:val="22"/>
          <w:szCs w:val="22"/>
        </w:rPr>
        <w:t>Distrital</w:t>
      </w:r>
      <w:r>
        <w:rPr>
          <w:spacing w:val="1"/>
          <w:sz w:val="22"/>
          <w:szCs w:val="22"/>
        </w:rPr>
        <w:t xml:space="preserve"> </w:t>
      </w:r>
      <w:r>
        <w:rPr>
          <w:sz w:val="22"/>
          <w:szCs w:val="22"/>
        </w:rPr>
        <w:t>de</w:t>
      </w:r>
      <w:r>
        <w:rPr>
          <w:spacing w:val="-1"/>
          <w:sz w:val="22"/>
          <w:szCs w:val="22"/>
        </w:rPr>
        <w:t xml:space="preserve"> </w:t>
      </w:r>
      <w:r>
        <w:rPr>
          <w:sz w:val="22"/>
          <w:szCs w:val="22"/>
        </w:rPr>
        <w:t>Cultura, Recreación y</w:t>
      </w:r>
      <w:r>
        <w:rPr>
          <w:spacing w:val="-4"/>
          <w:sz w:val="22"/>
          <w:szCs w:val="22"/>
        </w:rPr>
        <w:t xml:space="preserve"> </w:t>
      </w:r>
      <w:r>
        <w:rPr>
          <w:sz w:val="22"/>
          <w:szCs w:val="22"/>
        </w:rPr>
        <w:t>Deporte.</w:t>
      </w:r>
    </w:p>
    <w:p>
      <w:pPr>
        <w:pStyle w:val="ListParagraph"/>
        <w:numPr>
          <w:ilvl w:val="0"/>
          <w:numId w:val="9"/>
        </w:numPr>
        <w:tabs>
          <w:tab w:val="clear" w:pos="708"/>
          <w:tab w:val="left" w:pos="823" w:leader="none"/>
        </w:tabs>
        <w:ind w:left="822" w:right="114" w:hanging="361"/>
        <w:jc w:val="both"/>
        <w:rPr>
          <w:rFonts w:ascii="Times New Roman" w:hAnsi="Times New Roman"/>
          <w:sz w:val="22"/>
          <w:szCs w:val="22"/>
        </w:rPr>
      </w:pPr>
      <w:r>
        <w:rPr>
          <w:sz w:val="22"/>
          <w:szCs w:val="22"/>
        </w:rPr>
        <w:t>Surtir</w:t>
      </w:r>
      <w:r>
        <w:rPr>
          <w:spacing w:val="1"/>
          <w:sz w:val="22"/>
          <w:szCs w:val="22"/>
        </w:rPr>
        <w:t xml:space="preserve"> </w:t>
      </w:r>
      <w:r>
        <w:rPr>
          <w:sz w:val="22"/>
          <w:szCs w:val="22"/>
        </w:rPr>
        <w:t>el</w:t>
      </w:r>
      <w:r>
        <w:rPr>
          <w:spacing w:val="1"/>
          <w:sz w:val="22"/>
          <w:szCs w:val="22"/>
        </w:rPr>
        <w:t xml:space="preserve"> </w:t>
      </w:r>
      <w:r>
        <w:rPr>
          <w:sz w:val="22"/>
          <w:szCs w:val="22"/>
        </w:rPr>
        <w:t>proceso</w:t>
      </w:r>
      <w:r>
        <w:rPr>
          <w:spacing w:val="1"/>
          <w:sz w:val="22"/>
          <w:szCs w:val="22"/>
        </w:rPr>
        <w:t xml:space="preserve"> </w:t>
      </w:r>
      <w:r>
        <w:rPr>
          <w:sz w:val="22"/>
          <w:szCs w:val="22"/>
        </w:rPr>
        <w:t>de</w:t>
      </w:r>
      <w:r>
        <w:rPr>
          <w:spacing w:val="1"/>
          <w:sz w:val="22"/>
          <w:szCs w:val="22"/>
        </w:rPr>
        <w:t xml:space="preserve"> </w:t>
      </w:r>
      <w:r>
        <w:rPr>
          <w:sz w:val="22"/>
          <w:szCs w:val="22"/>
        </w:rPr>
        <w:t>notificación</w:t>
      </w:r>
      <w:r>
        <w:rPr>
          <w:spacing w:val="1"/>
          <w:sz w:val="22"/>
          <w:szCs w:val="22"/>
        </w:rPr>
        <w:t xml:space="preserve"> </w:t>
      </w:r>
      <w:r>
        <w:rPr>
          <w:sz w:val="22"/>
          <w:szCs w:val="22"/>
        </w:rPr>
        <w:t>y/o</w:t>
      </w:r>
      <w:r>
        <w:rPr>
          <w:spacing w:val="1"/>
          <w:sz w:val="22"/>
          <w:szCs w:val="22"/>
        </w:rPr>
        <w:t xml:space="preserve"> </w:t>
      </w:r>
      <w:r>
        <w:rPr>
          <w:sz w:val="22"/>
          <w:szCs w:val="22"/>
        </w:rPr>
        <w:t>comunicación</w:t>
      </w:r>
      <w:r>
        <w:rPr>
          <w:spacing w:val="1"/>
          <w:sz w:val="22"/>
          <w:szCs w:val="22"/>
        </w:rPr>
        <w:t xml:space="preserve"> </w:t>
      </w:r>
      <w:r>
        <w:rPr>
          <w:sz w:val="22"/>
          <w:szCs w:val="22"/>
        </w:rPr>
        <w:t>y</w:t>
      </w:r>
      <w:r>
        <w:rPr>
          <w:spacing w:val="1"/>
          <w:sz w:val="22"/>
          <w:szCs w:val="22"/>
        </w:rPr>
        <w:t xml:space="preserve"> </w:t>
      </w:r>
      <w:r>
        <w:rPr>
          <w:sz w:val="22"/>
          <w:szCs w:val="22"/>
        </w:rPr>
        <w:t>organización</w:t>
      </w:r>
      <w:r>
        <w:rPr>
          <w:spacing w:val="1"/>
          <w:sz w:val="22"/>
          <w:szCs w:val="22"/>
        </w:rPr>
        <w:t xml:space="preserve"> </w:t>
      </w:r>
      <w:r>
        <w:rPr>
          <w:sz w:val="22"/>
          <w:szCs w:val="22"/>
        </w:rPr>
        <w:t>documental</w:t>
      </w:r>
      <w:r>
        <w:rPr>
          <w:spacing w:val="1"/>
          <w:sz w:val="22"/>
          <w:szCs w:val="22"/>
        </w:rPr>
        <w:t xml:space="preserve"> </w:t>
      </w:r>
      <w:r>
        <w:rPr>
          <w:sz w:val="22"/>
          <w:szCs w:val="22"/>
        </w:rPr>
        <w:t>de</w:t>
      </w:r>
      <w:r>
        <w:rPr>
          <w:spacing w:val="1"/>
          <w:sz w:val="22"/>
          <w:szCs w:val="22"/>
        </w:rPr>
        <w:t xml:space="preserve"> </w:t>
      </w:r>
      <w:r>
        <w:rPr>
          <w:sz w:val="22"/>
          <w:szCs w:val="22"/>
        </w:rPr>
        <w:t>los</w:t>
      </w:r>
      <w:r>
        <w:rPr>
          <w:spacing w:val="1"/>
          <w:sz w:val="22"/>
          <w:szCs w:val="22"/>
        </w:rPr>
        <w:t xml:space="preserve"> </w:t>
      </w:r>
      <w:r>
        <w:rPr>
          <w:sz w:val="22"/>
          <w:szCs w:val="22"/>
        </w:rPr>
        <w:t>expedientes</w:t>
      </w:r>
      <w:r>
        <w:rPr>
          <w:spacing w:val="1"/>
          <w:sz w:val="22"/>
          <w:szCs w:val="22"/>
        </w:rPr>
        <w:t xml:space="preserve"> </w:t>
      </w:r>
      <w:r>
        <w:rPr>
          <w:sz w:val="22"/>
          <w:szCs w:val="22"/>
        </w:rPr>
        <w:t>disciplinarios</w:t>
      </w:r>
      <w:r>
        <w:rPr>
          <w:spacing w:val="1"/>
          <w:sz w:val="22"/>
          <w:szCs w:val="22"/>
        </w:rPr>
        <w:t xml:space="preserve"> </w:t>
      </w:r>
      <w:r>
        <w:rPr>
          <w:sz w:val="22"/>
          <w:szCs w:val="22"/>
        </w:rPr>
        <w:t>en</w:t>
      </w:r>
      <w:r>
        <w:rPr>
          <w:spacing w:val="1"/>
          <w:sz w:val="22"/>
          <w:szCs w:val="22"/>
        </w:rPr>
        <w:t xml:space="preserve"> </w:t>
      </w:r>
      <w:r>
        <w:rPr>
          <w:sz w:val="22"/>
          <w:szCs w:val="22"/>
        </w:rPr>
        <w:t>los</w:t>
      </w:r>
      <w:r>
        <w:rPr>
          <w:spacing w:val="1"/>
          <w:sz w:val="22"/>
          <w:szCs w:val="22"/>
        </w:rPr>
        <w:t xml:space="preserve"> </w:t>
      </w:r>
      <w:r>
        <w:rPr>
          <w:sz w:val="22"/>
          <w:szCs w:val="22"/>
        </w:rPr>
        <w:t>términos</w:t>
      </w:r>
      <w:r>
        <w:rPr>
          <w:spacing w:val="1"/>
          <w:sz w:val="22"/>
          <w:szCs w:val="22"/>
        </w:rPr>
        <w:t xml:space="preserve"> </w:t>
      </w:r>
      <w:r>
        <w:rPr>
          <w:sz w:val="22"/>
          <w:szCs w:val="22"/>
        </w:rPr>
        <w:t>y</w:t>
      </w:r>
      <w:r>
        <w:rPr>
          <w:spacing w:val="1"/>
          <w:sz w:val="22"/>
          <w:szCs w:val="22"/>
        </w:rPr>
        <w:t xml:space="preserve"> </w:t>
      </w:r>
      <w:r>
        <w:rPr>
          <w:sz w:val="22"/>
          <w:szCs w:val="22"/>
        </w:rPr>
        <w:t>forma</w:t>
      </w:r>
      <w:r>
        <w:rPr>
          <w:spacing w:val="1"/>
          <w:sz w:val="22"/>
          <w:szCs w:val="22"/>
        </w:rPr>
        <w:t xml:space="preserve"> </w:t>
      </w:r>
      <w:r>
        <w:rPr>
          <w:sz w:val="22"/>
          <w:szCs w:val="22"/>
        </w:rPr>
        <w:t>establecida</w:t>
      </w:r>
      <w:r>
        <w:rPr>
          <w:spacing w:val="1"/>
          <w:sz w:val="22"/>
          <w:szCs w:val="22"/>
        </w:rPr>
        <w:t xml:space="preserve"> </w:t>
      </w:r>
      <w:r>
        <w:rPr>
          <w:sz w:val="22"/>
          <w:szCs w:val="22"/>
        </w:rPr>
        <w:t>en</w:t>
      </w:r>
      <w:r>
        <w:rPr>
          <w:spacing w:val="1"/>
          <w:sz w:val="22"/>
          <w:szCs w:val="22"/>
        </w:rPr>
        <w:t xml:space="preserve"> </w:t>
      </w:r>
      <w:r>
        <w:rPr>
          <w:sz w:val="22"/>
          <w:szCs w:val="22"/>
        </w:rPr>
        <w:t>la</w:t>
      </w:r>
      <w:r>
        <w:rPr>
          <w:spacing w:val="1"/>
          <w:sz w:val="22"/>
          <w:szCs w:val="22"/>
        </w:rPr>
        <w:t xml:space="preserve"> </w:t>
      </w:r>
      <w:r>
        <w:rPr>
          <w:sz w:val="22"/>
          <w:szCs w:val="22"/>
        </w:rPr>
        <w:t>normatividad</w:t>
      </w:r>
      <w:r>
        <w:rPr>
          <w:spacing w:val="1"/>
          <w:sz w:val="22"/>
          <w:szCs w:val="22"/>
        </w:rPr>
        <w:t xml:space="preserve"> </w:t>
      </w:r>
      <w:r>
        <w:rPr>
          <w:sz w:val="22"/>
          <w:szCs w:val="22"/>
        </w:rPr>
        <w:t>disciplinaria</w:t>
      </w:r>
      <w:r>
        <w:rPr>
          <w:spacing w:val="-1"/>
          <w:sz w:val="22"/>
          <w:szCs w:val="22"/>
        </w:rPr>
        <w:t xml:space="preserve"> </w:t>
      </w:r>
      <w:r>
        <w:rPr>
          <w:sz w:val="22"/>
          <w:szCs w:val="22"/>
        </w:rPr>
        <w:t>vigente.</w:t>
      </w:r>
    </w:p>
    <w:p>
      <w:pPr>
        <w:pStyle w:val="ListParagraph"/>
        <w:numPr>
          <w:ilvl w:val="0"/>
          <w:numId w:val="9"/>
        </w:numPr>
        <w:tabs>
          <w:tab w:val="clear" w:pos="708"/>
          <w:tab w:val="left" w:pos="823" w:leader="none"/>
        </w:tabs>
        <w:ind w:left="822" w:right="116" w:hanging="361"/>
        <w:jc w:val="both"/>
        <w:rPr>
          <w:rFonts w:ascii="Times New Roman" w:hAnsi="Times New Roman"/>
          <w:sz w:val="22"/>
          <w:szCs w:val="22"/>
        </w:rPr>
      </w:pPr>
      <w:r>
        <w:rPr>
          <w:sz w:val="22"/>
          <w:szCs w:val="22"/>
        </w:rPr>
        <w:t>Mantener actualizada la información de los procesos disciplinarios de la Secretaría en el</w:t>
      </w:r>
      <w:r>
        <w:rPr>
          <w:spacing w:val="1"/>
          <w:sz w:val="22"/>
          <w:szCs w:val="22"/>
        </w:rPr>
        <w:t xml:space="preserve"> </w:t>
      </w:r>
      <w:r>
        <w:rPr>
          <w:sz w:val="22"/>
          <w:szCs w:val="22"/>
        </w:rPr>
        <w:t>Sistema</w:t>
      </w:r>
      <w:r>
        <w:rPr>
          <w:spacing w:val="-10"/>
          <w:sz w:val="22"/>
          <w:szCs w:val="22"/>
        </w:rPr>
        <w:t xml:space="preserve"> </w:t>
      </w:r>
      <w:r>
        <w:rPr>
          <w:sz w:val="22"/>
          <w:szCs w:val="22"/>
        </w:rPr>
        <w:t>de</w:t>
      </w:r>
      <w:r>
        <w:rPr>
          <w:spacing w:val="-9"/>
          <w:sz w:val="22"/>
          <w:szCs w:val="22"/>
        </w:rPr>
        <w:t xml:space="preserve"> </w:t>
      </w:r>
      <w:r>
        <w:rPr>
          <w:sz w:val="22"/>
          <w:szCs w:val="22"/>
        </w:rPr>
        <w:t>Información</w:t>
      </w:r>
      <w:r>
        <w:rPr>
          <w:spacing w:val="-10"/>
          <w:sz w:val="22"/>
          <w:szCs w:val="22"/>
        </w:rPr>
        <w:t xml:space="preserve"> </w:t>
      </w:r>
      <w:r>
        <w:rPr>
          <w:sz w:val="22"/>
          <w:szCs w:val="22"/>
        </w:rPr>
        <w:t>Disciplinaria</w:t>
      </w:r>
      <w:r>
        <w:rPr>
          <w:spacing w:val="-9"/>
          <w:sz w:val="22"/>
          <w:szCs w:val="22"/>
        </w:rPr>
        <w:t xml:space="preserve"> </w:t>
      </w:r>
      <w:r>
        <w:rPr>
          <w:sz w:val="22"/>
          <w:szCs w:val="22"/>
        </w:rPr>
        <w:t>Distrital</w:t>
      </w:r>
      <w:r>
        <w:rPr>
          <w:spacing w:val="-10"/>
          <w:sz w:val="22"/>
          <w:szCs w:val="22"/>
        </w:rPr>
        <w:t xml:space="preserve"> </w:t>
      </w:r>
      <w:r>
        <w:rPr>
          <w:sz w:val="22"/>
          <w:szCs w:val="22"/>
        </w:rPr>
        <w:t>o</w:t>
      </w:r>
      <w:r>
        <w:rPr>
          <w:spacing w:val="-12"/>
          <w:sz w:val="22"/>
          <w:szCs w:val="22"/>
        </w:rPr>
        <w:t xml:space="preserve"> </w:t>
      </w:r>
      <w:r>
        <w:rPr>
          <w:sz w:val="22"/>
          <w:szCs w:val="22"/>
        </w:rPr>
        <w:t>el</w:t>
      </w:r>
      <w:r>
        <w:rPr>
          <w:spacing w:val="-9"/>
          <w:sz w:val="22"/>
          <w:szCs w:val="22"/>
        </w:rPr>
        <w:t xml:space="preserve"> </w:t>
      </w:r>
      <w:r>
        <w:rPr>
          <w:sz w:val="22"/>
          <w:szCs w:val="22"/>
        </w:rPr>
        <w:t>que</w:t>
      </w:r>
      <w:r>
        <w:rPr>
          <w:spacing w:val="-11"/>
          <w:sz w:val="22"/>
          <w:szCs w:val="22"/>
        </w:rPr>
        <w:t xml:space="preserve"> </w:t>
      </w:r>
      <w:r>
        <w:rPr>
          <w:sz w:val="22"/>
          <w:szCs w:val="22"/>
        </w:rPr>
        <w:t>haga</w:t>
      </w:r>
      <w:r>
        <w:rPr>
          <w:spacing w:val="-9"/>
          <w:sz w:val="22"/>
          <w:szCs w:val="22"/>
        </w:rPr>
        <w:t xml:space="preserve"> </w:t>
      </w:r>
      <w:r>
        <w:rPr>
          <w:sz w:val="22"/>
          <w:szCs w:val="22"/>
        </w:rPr>
        <w:t>sus</w:t>
      </w:r>
      <w:r>
        <w:rPr>
          <w:spacing w:val="-12"/>
          <w:sz w:val="22"/>
          <w:szCs w:val="22"/>
        </w:rPr>
        <w:t xml:space="preserve"> </w:t>
      </w:r>
      <w:r>
        <w:rPr>
          <w:sz w:val="22"/>
          <w:szCs w:val="22"/>
        </w:rPr>
        <w:t>veces,</w:t>
      </w:r>
      <w:r>
        <w:rPr>
          <w:spacing w:val="-12"/>
          <w:sz w:val="22"/>
          <w:szCs w:val="22"/>
        </w:rPr>
        <w:t xml:space="preserve"> </w:t>
      </w:r>
      <w:r>
        <w:rPr>
          <w:sz w:val="22"/>
          <w:szCs w:val="22"/>
        </w:rPr>
        <w:t>y</w:t>
      </w:r>
      <w:r>
        <w:rPr>
          <w:spacing w:val="-12"/>
          <w:sz w:val="22"/>
          <w:szCs w:val="22"/>
        </w:rPr>
        <w:t xml:space="preserve"> </w:t>
      </w:r>
      <w:r>
        <w:rPr>
          <w:sz w:val="22"/>
          <w:szCs w:val="22"/>
        </w:rPr>
        <w:t>fijar</w:t>
      </w:r>
      <w:r>
        <w:rPr>
          <w:spacing w:val="-10"/>
          <w:sz w:val="22"/>
          <w:szCs w:val="22"/>
        </w:rPr>
        <w:t xml:space="preserve"> </w:t>
      </w:r>
      <w:r>
        <w:rPr>
          <w:sz w:val="22"/>
          <w:szCs w:val="22"/>
        </w:rPr>
        <w:t>procedimientos</w:t>
      </w:r>
      <w:r>
        <w:rPr>
          <w:spacing w:val="-52"/>
          <w:sz w:val="22"/>
          <w:szCs w:val="22"/>
        </w:rPr>
        <w:t xml:space="preserve"> </w:t>
      </w:r>
      <w:r>
        <w:rPr>
          <w:sz w:val="22"/>
          <w:szCs w:val="22"/>
        </w:rPr>
        <w:t>operativos</w:t>
      </w:r>
      <w:r>
        <w:rPr>
          <w:spacing w:val="1"/>
          <w:sz w:val="22"/>
          <w:szCs w:val="22"/>
        </w:rPr>
        <w:t xml:space="preserve"> </w:t>
      </w:r>
      <w:r>
        <w:rPr>
          <w:sz w:val="22"/>
          <w:szCs w:val="22"/>
        </w:rPr>
        <w:t>disciplinarios</w:t>
      </w:r>
      <w:r>
        <w:rPr>
          <w:spacing w:val="1"/>
          <w:sz w:val="22"/>
          <w:szCs w:val="22"/>
        </w:rPr>
        <w:t xml:space="preserve"> </w:t>
      </w:r>
      <w:r>
        <w:rPr>
          <w:sz w:val="22"/>
          <w:szCs w:val="22"/>
        </w:rPr>
        <w:t>acorde</w:t>
      </w:r>
      <w:r>
        <w:rPr>
          <w:spacing w:val="1"/>
          <w:sz w:val="22"/>
          <w:szCs w:val="22"/>
        </w:rPr>
        <w:t xml:space="preserve"> </w:t>
      </w:r>
      <w:r>
        <w:rPr>
          <w:sz w:val="22"/>
          <w:szCs w:val="22"/>
        </w:rPr>
        <w:t>con</w:t>
      </w:r>
      <w:r>
        <w:rPr>
          <w:spacing w:val="1"/>
          <w:sz w:val="22"/>
          <w:szCs w:val="22"/>
        </w:rPr>
        <w:t xml:space="preserve"> </w:t>
      </w:r>
      <w:r>
        <w:rPr>
          <w:sz w:val="22"/>
          <w:szCs w:val="22"/>
        </w:rPr>
        <w:t>las</w:t>
      </w:r>
      <w:r>
        <w:rPr>
          <w:spacing w:val="1"/>
          <w:sz w:val="22"/>
          <w:szCs w:val="22"/>
        </w:rPr>
        <w:t xml:space="preserve"> </w:t>
      </w:r>
      <w:r>
        <w:rPr>
          <w:sz w:val="22"/>
          <w:szCs w:val="22"/>
        </w:rPr>
        <w:t>pautas</w:t>
      </w:r>
      <w:r>
        <w:rPr>
          <w:spacing w:val="1"/>
          <w:sz w:val="22"/>
          <w:szCs w:val="22"/>
        </w:rPr>
        <w:t xml:space="preserve"> </w:t>
      </w:r>
      <w:r>
        <w:rPr>
          <w:sz w:val="22"/>
          <w:szCs w:val="22"/>
        </w:rPr>
        <w:t>señaladas</w:t>
      </w:r>
      <w:r>
        <w:rPr>
          <w:spacing w:val="1"/>
          <w:sz w:val="22"/>
          <w:szCs w:val="22"/>
        </w:rPr>
        <w:t xml:space="preserve"> </w:t>
      </w:r>
      <w:r>
        <w:rPr>
          <w:sz w:val="22"/>
          <w:szCs w:val="22"/>
        </w:rPr>
        <w:t>por</w:t>
      </w:r>
      <w:r>
        <w:rPr>
          <w:spacing w:val="1"/>
          <w:sz w:val="22"/>
          <w:szCs w:val="22"/>
        </w:rPr>
        <w:t xml:space="preserve"> </w:t>
      </w:r>
      <w:r>
        <w:rPr>
          <w:sz w:val="22"/>
          <w:szCs w:val="22"/>
        </w:rPr>
        <w:t>la</w:t>
      </w:r>
      <w:r>
        <w:rPr>
          <w:spacing w:val="1"/>
          <w:sz w:val="22"/>
          <w:szCs w:val="22"/>
        </w:rPr>
        <w:t xml:space="preserve"> </w:t>
      </w:r>
      <w:r>
        <w:rPr>
          <w:sz w:val="22"/>
          <w:szCs w:val="22"/>
        </w:rPr>
        <w:t>Dirección</w:t>
      </w:r>
      <w:r>
        <w:rPr>
          <w:spacing w:val="1"/>
          <w:sz w:val="22"/>
          <w:szCs w:val="22"/>
        </w:rPr>
        <w:t xml:space="preserve"> </w:t>
      </w:r>
      <w:r>
        <w:rPr>
          <w:sz w:val="22"/>
          <w:szCs w:val="22"/>
        </w:rPr>
        <w:t>Distrital</w:t>
      </w:r>
      <w:r>
        <w:rPr>
          <w:spacing w:val="1"/>
          <w:sz w:val="22"/>
          <w:szCs w:val="22"/>
        </w:rPr>
        <w:t xml:space="preserve"> </w:t>
      </w:r>
      <w:r>
        <w:rPr>
          <w:sz w:val="22"/>
          <w:szCs w:val="22"/>
        </w:rPr>
        <w:t>de</w:t>
      </w:r>
      <w:r>
        <w:rPr>
          <w:spacing w:val="-52"/>
          <w:sz w:val="22"/>
          <w:szCs w:val="22"/>
        </w:rPr>
        <w:t xml:space="preserve"> </w:t>
      </w:r>
      <w:r>
        <w:rPr>
          <w:sz w:val="22"/>
          <w:szCs w:val="22"/>
        </w:rPr>
        <w:t>Asuntos</w:t>
      </w:r>
      <w:r>
        <w:rPr>
          <w:spacing w:val="-3"/>
          <w:sz w:val="22"/>
          <w:szCs w:val="22"/>
        </w:rPr>
        <w:t xml:space="preserve"> </w:t>
      </w:r>
      <w:r>
        <w:rPr>
          <w:sz w:val="22"/>
          <w:szCs w:val="22"/>
        </w:rPr>
        <w:t>Disciplinarios de la</w:t>
      </w:r>
      <w:r>
        <w:rPr>
          <w:spacing w:val="-1"/>
          <w:sz w:val="22"/>
          <w:szCs w:val="22"/>
        </w:rPr>
        <w:t xml:space="preserve"> </w:t>
      </w:r>
      <w:r>
        <w:rPr>
          <w:sz w:val="22"/>
          <w:szCs w:val="22"/>
        </w:rPr>
        <w:t>Secretaría</w:t>
      </w:r>
      <w:r>
        <w:rPr>
          <w:spacing w:val="-2"/>
          <w:sz w:val="22"/>
          <w:szCs w:val="22"/>
        </w:rPr>
        <w:t xml:space="preserve"> </w:t>
      </w:r>
      <w:r>
        <w:rPr>
          <w:sz w:val="22"/>
          <w:szCs w:val="22"/>
        </w:rPr>
        <w:t>Jurídica Distrital.</w:t>
      </w:r>
    </w:p>
    <w:p>
      <w:pPr>
        <w:pStyle w:val="ListParagraph"/>
        <w:numPr>
          <w:ilvl w:val="0"/>
          <w:numId w:val="9"/>
        </w:numPr>
        <w:tabs>
          <w:tab w:val="clear" w:pos="708"/>
          <w:tab w:val="left" w:pos="823" w:leader="none"/>
        </w:tabs>
        <w:ind w:left="822" w:right="116" w:hanging="360"/>
        <w:jc w:val="both"/>
        <w:rPr>
          <w:rFonts w:ascii="Times New Roman" w:hAnsi="Times New Roman"/>
          <w:sz w:val="22"/>
          <w:szCs w:val="22"/>
        </w:rPr>
      </w:pPr>
      <w:r>
        <w:rPr>
          <w:sz w:val="22"/>
          <w:szCs w:val="22"/>
        </w:rPr>
        <w:t>Conceptuar</w:t>
      </w:r>
      <w:r>
        <w:rPr>
          <w:spacing w:val="1"/>
          <w:sz w:val="22"/>
          <w:szCs w:val="22"/>
        </w:rPr>
        <w:t xml:space="preserve"> </w:t>
      </w:r>
      <w:r>
        <w:rPr>
          <w:sz w:val="22"/>
          <w:szCs w:val="22"/>
        </w:rPr>
        <w:t>sobre</w:t>
      </w:r>
      <w:r>
        <w:rPr>
          <w:spacing w:val="1"/>
          <w:sz w:val="22"/>
          <w:szCs w:val="22"/>
        </w:rPr>
        <w:t xml:space="preserve"> </w:t>
      </w:r>
      <w:r>
        <w:rPr>
          <w:sz w:val="22"/>
          <w:szCs w:val="22"/>
        </w:rPr>
        <w:t>la</w:t>
      </w:r>
      <w:r>
        <w:rPr>
          <w:spacing w:val="1"/>
          <w:sz w:val="22"/>
          <w:szCs w:val="22"/>
        </w:rPr>
        <w:t xml:space="preserve"> </w:t>
      </w:r>
      <w:r>
        <w:rPr>
          <w:sz w:val="22"/>
          <w:szCs w:val="22"/>
        </w:rPr>
        <w:t>viabilidad</w:t>
      </w:r>
      <w:r>
        <w:rPr>
          <w:spacing w:val="1"/>
          <w:sz w:val="22"/>
          <w:szCs w:val="22"/>
        </w:rPr>
        <w:t xml:space="preserve"> </w:t>
      </w:r>
      <w:r>
        <w:rPr>
          <w:sz w:val="22"/>
          <w:szCs w:val="22"/>
        </w:rPr>
        <w:t>jurídica</w:t>
      </w:r>
      <w:r>
        <w:rPr>
          <w:spacing w:val="1"/>
          <w:sz w:val="22"/>
          <w:szCs w:val="22"/>
        </w:rPr>
        <w:t xml:space="preserve"> </w:t>
      </w:r>
      <w:r>
        <w:rPr>
          <w:sz w:val="22"/>
          <w:szCs w:val="22"/>
        </w:rPr>
        <w:t>de</w:t>
      </w:r>
      <w:r>
        <w:rPr>
          <w:spacing w:val="1"/>
          <w:sz w:val="22"/>
          <w:szCs w:val="22"/>
        </w:rPr>
        <w:t xml:space="preserve"> </w:t>
      </w:r>
      <w:r>
        <w:rPr>
          <w:sz w:val="22"/>
          <w:szCs w:val="22"/>
        </w:rPr>
        <w:t>proyectos</w:t>
      </w:r>
      <w:r>
        <w:rPr>
          <w:spacing w:val="1"/>
          <w:sz w:val="22"/>
          <w:szCs w:val="22"/>
        </w:rPr>
        <w:t xml:space="preserve"> </w:t>
      </w:r>
      <w:r>
        <w:rPr>
          <w:sz w:val="22"/>
          <w:szCs w:val="22"/>
        </w:rPr>
        <w:t>de</w:t>
      </w:r>
      <w:r>
        <w:rPr>
          <w:spacing w:val="1"/>
          <w:sz w:val="22"/>
          <w:szCs w:val="22"/>
        </w:rPr>
        <w:t xml:space="preserve"> </w:t>
      </w:r>
      <w:r>
        <w:rPr>
          <w:sz w:val="22"/>
          <w:szCs w:val="22"/>
        </w:rPr>
        <w:t>ley,</w:t>
      </w:r>
      <w:r>
        <w:rPr>
          <w:spacing w:val="1"/>
          <w:sz w:val="22"/>
          <w:szCs w:val="22"/>
        </w:rPr>
        <w:t xml:space="preserve"> </w:t>
      </w:r>
      <w:r>
        <w:rPr>
          <w:sz w:val="22"/>
          <w:szCs w:val="22"/>
        </w:rPr>
        <w:t>decretos,</w:t>
      </w:r>
      <w:r>
        <w:rPr>
          <w:spacing w:val="1"/>
          <w:sz w:val="22"/>
          <w:szCs w:val="22"/>
        </w:rPr>
        <w:t xml:space="preserve"> </w:t>
      </w:r>
      <w:r>
        <w:rPr>
          <w:sz w:val="22"/>
          <w:szCs w:val="22"/>
        </w:rPr>
        <w:t>acuerdos,</w:t>
      </w:r>
      <w:r>
        <w:rPr>
          <w:spacing w:val="1"/>
          <w:sz w:val="22"/>
          <w:szCs w:val="22"/>
        </w:rPr>
        <w:t xml:space="preserve"> </w:t>
      </w:r>
      <w:r>
        <w:rPr>
          <w:sz w:val="22"/>
          <w:szCs w:val="22"/>
        </w:rPr>
        <w:t>actos</w:t>
      </w:r>
      <w:r>
        <w:rPr>
          <w:spacing w:val="-52"/>
          <w:sz w:val="22"/>
          <w:szCs w:val="22"/>
        </w:rPr>
        <w:t xml:space="preserve"> </w:t>
      </w:r>
      <w:r>
        <w:rPr>
          <w:sz w:val="22"/>
          <w:szCs w:val="22"/>
        </w:rPr>
        <w:t>administrativos y demás asuntos normativos que se sometan a su consideración; así como</w:t>
      </w:r>
      <w:r>
        <w:rPr>
          <w:spacing w:val="1"/>
          <w:sz w:val="22"/>
          <w:szCs w:val="22"/>
        </w:rPr>
        <w:t xml:space="preserve"> </w:t>
      </w:r>
      <w:r>
        <w:rPr>
          <w:spacing w:val="-1"/>
          <w:sz w:val="22"/>
          <w:szCs w:val="22"/>
        </w:rPr>
        <w:t>compilar</w:t>
      </w:r>
      <w:r>
        <w:rPr>
          <w:spacing w:val="-14"/>
          <w:sz w:val="22"/>
          <w:szCs w:val="22"/>
        </w:rPr>
        <w:t xml:space="preserve"> </w:t>
      </w:r>
      <w:r>
        <w:rPr>
          <w:sz w:val="22"/>
          <w:szCs w:val="22"/>
        </w:rPr>
        <w:t>los</w:t>
      </w:r>
      <w:r>
        <w:rPr>
          <w:spacing w:val="-12"/>
          <w:sz w:val="22"/>
          <w:szCs w:val="22"/>
        </w:rPr>
        <w:t xml:space="preserve"> </w:t>
      </w:r>
      <w:r>
        <w:rPr>
          <w:sz w:val="22"/>
          <w:szCs w:val="22"/>
        </w:rPr>
        <w:t>conceptos</w:t>
      </w:r>
      <w:r>
        <w:rPr>
          <w:spacing w:val="-15"/>
          <w:sz w:val="22"/>
          <w:szCs w:val="22"/>
        </w:rPr>
        <w:t xml:space="preserve"> </w:t>
      </w:r>
      <w:r>
        <w:rPr>
          <w:sz w:val="22"/>
          <w:szCs w:val="22"/>
        </w:rPr>
        <w:t>técnicos</w:t>
      </w:r>
      <w:r>
        <w:rPr>
          <w:spacing w:val="-12"/>
          <w:sz w:val="22"/>
          <w:szCs w:val="22"/>
        </w:rPr>
        <w:t xml:space="preserve"> </w:t>
      </w:r>
      <w:r>
        <w:rPr>
          <w:sz w:val="22"/>
          <w:szCs w:val="22"/>
        </w:rPr>
        <w:t>y</w:t>
      </w:r>
      <w:r>
        <w:rPr>
          <w:spacing w:val="-15"/>
          <w:sz w:val="22"/>
          <w:szCs w:val="22"/>
        </w:rPr>
        <w:t xml:space="preserve"> </w:t>
      </w:r>
      <w:r>
        <w:rPr>
          <w:sz w:val="22"/>
          <w:szCs w:val="22"/>
        </w:rPr>
        <w:t>financieros,</w:t>
      </w:r>
      <w:r>
        <w:rPr>
          <w:spacing w:val="-12"/>
          <w:sz w:val="22"/>
          <w:szCs w:val="22"/>
        </w:rPr>
        <w:t xml:space="preserve"> </w:t>
      </w:r>
      <w:r>
        <w:rPr>
          <w:sz w:val="22"/>
          <w:szCs w:val="22"/>
        </w:rPr>
        <w:t>en</w:t>
      </w:r>
      <w:r>
        <w:rPr>
          <w:spacing w:val="-15"/>
          <w:sz w:val="22"/>
          <w:szCs w:val="22"/>
        </w:rPr>
        <w:t xml:space="preserve"> </w:t>
      </w:r>
      <w:r>
        <w:rPr>
          <w:sz w:val="22"/>
          <w:szCs w:val="22"/>
        </w:rPr>
        <w:t>los</w:t>
      </w:r>
      <w:r>
        <w:rPr>
          <w:spacing w:val="-12"/>
          <w:sz w:val="22"/>
          <w:szCs w:val="22"/>
        </w:rPr>
        <w:t xml:space="preserve"> </w:t>
      </w:r>
      <w:r>
        <w:rPr>
          <w:sz w:val="22"/>
          <w:szCs w:val="22"/>
        </w:rPr>
        <w:t>términos</w:t>
      </w:r>
      <w:r>
        <w:rPr>
          <w:spacing w:val="-12"/>
          <w:sz w:val="22"/>
          <w:szCs w:val="22"/>
        </w:rPr>
        <w:t xml:space="preserve"> </w:t>
      </w:r>
      <w:r>
        <w:rPr>
          <w:sz w:val="22"/>
          <w:szCs w:val="22"/>
        </w:rPr>
        <w:t>de</w:t>
      </w:r>
      <w:r>
        <w:rPr>
          <w:spacing w:val="-12"/>
          <w:sz w:val="22"/>
          <w:szCs w:val="22"/>
        </w:rPr>
        <w:t xml:space="preserve"> </w:t>
      </w:r>
      <w:r>
        <w:rPr>
          <w:sz w:val="22"/>
          <w:szCs w:val="22"/>
        </w:rPr>
        <w:t>los</w:t>
      </w:r>
      <w:r>
        <w:rPr>
          <w:spacing w:val="-12"/>
          <w:sz w:val="22"/>
          <w:szCs w:val="22"/>
        </w:rPr>
        <w:t xml:space="preserve"> </w:t>
      </w:r>
      <w:r>
        <w:rPr>
          <w:sz w:val="22"/>
          <w:szCs w:val="22"/>
        </w:rPr>
        <w:t>Decretos</w:t>
      </w:r>
      <w:r>
        <w:rPr>
          <w:spacing w:val="-12"/>
          <w:sz w:val="22"/>
          <w:szCs w:val="22"/>
        </w:rPr>
        <w:t xml:space="preserve"> </w:t>
      </w:r>
      <w:r>
        <w:rPr>
          <w:sz w:val="22"/>
          <w:szCs w:val="22"/>
        </w:rPr>
        <w:t>Distritales 6</w:t>
      </w:r>
      <w:r>
        <w:rPr>
          <w:spacing w:val="-4"/>
          <w:sz w:val="22"/>
          <w:szCs w:val="22"/>
        </w:rPr>
        <w:t xml:space="preserve"> </w:t>
      </w:r>
      <w:r>
        <w:rPr>
          <w:sz w:val="22"/>
          <w:szCs w:val="22"/>
        </w:rPr>
        <w:t>de</w:t>
      </w:r>
      <w:r>
        <w:rPr>
          <w:spacing w:val="-53"/>
          <w:sz w:val="22"/>
          <w:szCs w:val="22"/>
        </w:rPr>
        <w:t xml:space="preserve"> </w:t>
      </w:r>
      <w:r>
        <w:rPr>
          <w:sz w:val="22"/>
          <w:szCs w:val="22"/>
        </w:rPr>
        <w:t>2009</w:t>
      </w:r>
      <w:r>
        <w:rPr>
          <w:spacing w:val="-1"/>
          <w:sz w:val="22"/>
          <w:szCs w:val="22"/>
        </w:rPr>
        <w:t xml:space="preserve"> </w:t>
      </w:r>
      <w:r>
        <w:rPr>
          <w:sz w:val="22"/>
          <w:szCs w:val="22"/>
        </w:rPr>
        <w:t>y</w:t>
      </w:r>
      <w:r>
        <w:rPr>
          <w:spacing w:val="-3"/>
          <w:sz w:val="22"/>
          <w:szCs w:val="22"/>
        </w:rPr>
        <w:t xml:space="preserve"> </w:t>
      </w:r>
      <w:r>
        <w:rPr>
          <w:sz w:val="22"/>
          <w:szCs w:val="22"/>
        </w:rPr>
        <w:t>438 de 2019, o</w:t>
      </w:r>
      <w:r>
        <w:rPr>
          <w:spacing w:val="-3"/>
          <w:sz w:val="22"/>
          <w:szCs w:val="22"/>
        </w:rPr>
        <w:t xml:space="preserve"> </w:t>
      </w:r>
      <w:r>
        <w:rPr>
          <w:sz w:val="22"/>
          <w:szCs w:val="22"/>
        </w:rPr>
        <w:t>los que los modifiquen, adicionen o sustituyan.</w:t>
      </w:r>
    </w:p>
    <w:p>
      <w:pPr>
        <w:pStyle w:val="ListParagraph"/>
        <w:numPr>
          <w:ilvl w:val="0"/>
          <w:numId w:val="9"/>
        </w:numPr>
        <w:tabs>
          <w:tab w:val="clear" w:pos="708"/>
          <w:tab w:val="left" w:pos="822" w:leader="none"/>
        </w:tabs>
        <w:spacing w:before="91" w:after="0"/>
        <w:ind w:left="821" w:right="116" w:hanging="361"/>
        <w:contextualSpacing/>
        <w:jc w:val="both"/>
        <w:rPr>
          <w:rFonts w:ascii="Times New Roman" w:hAnsi="Times New Roman"/>
          <w:sz w:val="22"/>
          <w:szCs w:val="22"/>
        </w:rPr>
      </w:pPr>
      <w:r>
        <w:rPr>
          <w:sz w:val="22"/>
          <w:szCs w:val="22"/>
        </w:rPr>
        <w:t>Proyectar los actos administrativos que resuelvan las solicitudes de revocatoria y recursos</w:t>
      </w:r>
      <w:r>
        <w:rPr>
          <w:spacing w:val="1"/>
          <w:sz w:val="22"/>
          <w:szCs w:val="22"/>
        </w:rPr>
        <w:t xml:space="preserve"> </w:t>
      </w:r>
      <w:r>
        <w:rPr>
          <w:sz w:val="22"/>
          <w:szCs w:val="22"/>
        </w:rPr>
        <w:t>interpuestos contra los actos administrativos de competencia del Despacho de la Secretaría</w:t>
      </w:r>
      <w:r>
        <w:rPr>
          <w:spacing w:val="1"/>
          <w:sz w:val="22"/>
          <w:szCs w:val="22"/>
        </w:rPr>
        <w:t xml:space="preserve"> </w:t>
      </w:r>
      <w:r>
        <w:rPr>
          <w:sz w:val="22"/>
          <w:szCs w:val="22"/>
        </w:rPr>
        <w:t>Distrital de Cultura, Recreación y</w:t>
      </w:r>
      <w:r>
        <w:rPr>
          <w:spacing w:val="-3"/>
          <w:sz w:val="22"/>
          <w:szCs w:val="22"/>
        </w:rPr>
        <w:t xml:space="preserve"> </w:t>
      </w:r>
      <w:r>
        <w:rPr>
          <w:sz w:val="22"/>
          <w:szCs w:val="22"/>
        </w:rPr>
        <w:t>Deporte.</w:t>
      </w:r>
    </w:p>
    <w:p>
      <w:pPr>
        <w:pStyle w:val="ListParagraph"/>
        <w:numPr>
          <w:ilvl w:val="0"/>
          <w:numId w:val="9"/>
        </w:numPr>
        <w:tabs>
          <w:tab w:val="clear" w:pos="708"/>
          <w:tab w:val="left" w:pos="822" w:leader="none"/>
        </w:tabs>
        <w:ind w:left="821" w:right="117" w:hanging="360"/>
        <w:jc w:val="both"/>
        <w:rPr>
          <w:rFonts w:ascii="Times New Roman" w:hAnsi="Times New Roman"/>
          <w:sz w:val="22"/>
          <w:szCs w:val="22"/>
        </w:rPr>
      </w:pPr>
      <w:r>
        <w:rPr>
          <w:sz w:val="22"/>
          <w:szCs w:val="22"/>
        </w:rPr>
        <w:t>Las demás funciones que le sean asignadas y que correspondan con la naturaleza de la</w:t>
      </w:r>
      <w:r>
        <w:rPr>
          <w:spacing w:val="1"/>
          <w:sz w:val="22"/>
          <w:szCs w:val="22"/>
        </w:rPr>
        <w:t xml:space="preserve"> </w:t>
      </w:r>
      <w:r>
        <w:rPr>
          <w:sz w:val="22"/>
          <w:szCs w:val="22"/>
        </w:rPr>
        <w:t>dependencia.</w:t>
      </w:r>
    </w:p>
    <w:p>
      <w:pPr>
        <w:pStyle w:val="Cuerpodetexto"/>
        <w:spacing w:before="10" w:after="0"/>
        <w:rPr>
          <w:rFonts w:ascii="Times New Roman" w:hAnsi="Times New Roman"/>
          <w:sz w:val="22"/>
          <w:szCs w:val="22"/>
        </w:rPr>
      </w:pPr>
      <w:r>
        <w:rPr>
          <w:sz w:val="22"/>
          <w:szCs w:val="22"/>
        </w:rPr>
      </w:r>
    </w:p>
    <w:p>
      <w:pPr>
        <w:pStyle w:val="Cuerpodetexto"/>
        <w:spacing w:before="10" w:after="0"/>
        <w:rPr>
          <w:rFonts w:ascii="Times New Roman" w:hAnsi="Times New Roman"/>
          <w:sz w:val="22"/>
          <w:szCs w:val="22"/>
        </w:rPr>
      </w:pPr>
      <w:r>
        <w:rPr>
          <w:sz w:val="22"/>
          <w:szCs w:val="22"/>
        </w:rPr>
      </w:r>
    </w:p>
    <w:p>
      <w:pPr>
        <w:pStyle w:val="Cuerpodetexto"/>
        <w:spacing w:before="10" w:after="0"/>
        <w:rPr>
          <w:rFonts w:ascii="Times New Roman" w:hAnsi="Times New Roman"/>
          <w:sz w:val="22"/>
          <w:szCs w:val="22"/>
        </w:rPr>
      </w:pPr>
      <w:r>
        <w:rPr>
          <w:sz w:val="22"/>
          <w:szCs w:val="22"/>
        </w:rPr>
      </w:r>
    </w:p>
    <w:p>
      <w:pPr>
        <w:pStyle w:val="Cuerpodetexto"/>
        <w:spacing w:before="10" w:after="0"/>
        <w:rPr>
          <w:rFonts w:ascii="Times New Roman" w:hAnsi="Times New Roman"/>
          <w:sz w:val="22"/>
          <w:szCs w:val="22"/>
        </w:rPr>
      </w:pPr>
      <w:r>
        <w:rPr>
          <w:sz w:val="22"/>
          <w:szCs w:val="22"/>
        </w:rPr>
      </w:r>
    </w:p>
    <w:p>
      <w:pPr>
        <w:pStyle w:val="Normal"/>
        <w:spacing w:before="1" w:after="0"/>
        <w:ind w:left="101" w:hanging="0"/>
        <w:rPr>
          <w:rFonts w:ascii="Times New Roman" w:hAnsi="Times New Roman"/>
          <w:sz w:val="22"/>
          <w:szCs w:val="22"/>
        </w:rPr>
      </w:pPr>
      <w:r>
        <w:rPr>
          <w:b/>
          <w:sz w:val="22"/>
          <w:szCs w:val="22"/>
        </w:rPr>
        <w:t>Artículo</w:t>
      </w:r>
      <w:r>
        <w:rPr>
          <w:b/>
          <w:spacing w:val="-2"/>
          <w:sz w:val="22"/>
          <w:szCs w:val="22"/>
        </w:rPr>
        <w:t xml:space="preserve"> </w:t>
      </w:r>
      <w:r>
        <w:rPr>
          <w:b/>
          <w:sz w:val="22"/>
          <w:szCs w:val="22"/>
        </w:rPr>
        <w:t>4º.- Modificar.</w:t>
      </w:r>
      <w:r>
        <w:rPr>
          <w:b/>
          <w:spacing w:val="-1"/>
          <w:sz w:val="22"/>
          <w:szCs w:val="22"/>
        </w:rPr>
        <w:t xml:space="preserve"> </w:t>
      </w:r>
      <w:r>
        <w:rPr>
          <w:sz w:val="22"/>
          <w:szCs w:val="22"/>
        </w:rPr>
        <w:t>El</w:t>
      </w:r>
      <w:r>
        <w:rPr>
          <w:spacing w:val="-4"/>
          <w:sz w:val="22"/>
          <w:szCs w:val="22"/>
        </w:rPr>
        <w:t xml:space="preserve"> </w:t>
      </w:r>
      <w:r>
        <w:rPr>
          <w:sz w:val="22"/>
          <w:szCs w:val="22"/>
        </w:rPr>
        <w:t>Artículo</w:t>
      </w:r>
      <w:r>
        <w:rPr>
          <w:spacing w:val="-1"/>
          <w:sz w:val="22"/>
          <w:szCs w:val="22"/>
        </w:rPr>
        <w:t xml:space="preserve"> </w:t>
      </w:r>
      <w:r>
        <w:rPr>
          <w:sz w:val="22"/>
          <w:szCs w:val="22"/>
        </w:rPr>
        <w:t>17°</w:t>
      </w:r>
      <w:r>
        <w:rPr>
          <w:spacing w:val="-3"/>
          <w:sz w:val="22"/>
          <w:szCs w:val="22"/>
        </w:rPr>
        <w:t xml:space="preserve"> </w:t>
      </w:r>
      <w:r>
        <w:rPr>
          <w:sz w:val="22"/>
          <w:szCs w:val="22"/>
        </w:rPr>
        <w:t>del Decreto</w:t>
      </w:r>
      <w:r>
        <w:rPr>
          <w:spacing w:val="-2"/>
          <w:sz w:val="22"/>
          <w:szCs w:val="22"/>
        </w:rPr>
        <w:t xml:space="preserve"> </w:t>
      </w:r>
      <w:r>
        <w:rPr>
          <w:sz w:val="22"/>
          <w:szCs w:val="22"/>
        </w:rPr>
        <w:t>Distrital 340</w:t>
      </w:r>
      <w:r>
        <w:rPr>
          <w:spacing w:val="-4"/>
          <w:sz w:val="22"/>
          <w:szCs w:val="22"/>
        </w:rPr>
        <w:t xml:space="preserve"> </w:t>
      </w:r>
      <w:r>
        <w:rPr>
          <w:sz w:val="22"/>
          <w:szCs w:val="22"/>
        </w:rPr>
        <w:t>de</w:t>
      </w:r>
      <w:r>
        <w:rPr>
          <w:spacing w:val="-1"/>
          <w:sz w:val="22"/>
          <w:szCs w:val="22"/>
        </w:rPr>
        <w:t xml:space="preserve"> </w:t>
      </w:r>
      <w:r>
        <w:rPr>
          <w:sz w:val="22"/>
          <w:szCs w:val="22"/>
        </w:rPr>
        <w:t>2020</w:t>
      </w:r>
      <w:r>
        <w:rPr>
          <w:spacing w:val="-2"/>
          <w:sz w:val="22"/>
          <w:szCs w:val="22"/>
        </w:rPr>
        <w:t xml:space="preserve"> </w:t>
      </w:r>
      <w:r>
        <w:rPr>
          <w:sz w:val="22"/>
          <w:szCs w:val="22"/>
        </w:rPr>
        <w:t>el cual</w:t>
      </w:r>
      <w:r>
        <w:rPr>
          <w:spacing w:val="-3"/>
          <w:sz w:val="22"/>
          <w:szCs w:val="22"/>
        </w:rPr>
        <w:t xml:space="preserve"> </w:t>
      </w:r>
      <w:r>
        <w:rPr>
          <w:sz w:val="22"/>
          <w:szCs w:val="22"/>
        </w:rPr>
        <w:t>quedará</w:t>
      </w:r>
      <w:r>
        <w:rPr>
          <w:spacing w:val="-1"/>
          <w:sz w:val="22"/>
          <w:szCs w:val="22"/>
        </w:rPr>
        <w:t xml:space="preserve"> </w:t>
      </w:r>
      <w:r>
        <w:rPr>
          <w:sz w:val="22"/>
          <w:szCs w:val="22"/>
        </w:rPr>
        <w:t>así:</w:t>
      </w:r>
    </w:p>
    <w:p>
      <w:pPr>
        <w:pStyle w:val="Cuerpodetexto"/>
        <w:rPr>
          <w:rFonts w:ascii="Times New Roman" w:hAnsi="Times New Roman"/>
          <w:sz w:val="22"/>
          <w:szCs w:val="22"/>
        </w:rPr>
      </w:pPr>
      <w:r>
        <w:rPr>
          <w:sz w:val="22"/>
          <w:szCs w:val="22"/>
        </w:rPr>
      </w:r>
    </w:p>
    <w:p>
      <w:pPr>
        <w:pStyle w:val="Normal"/>
        <w:ind w:left="101" w:hanging="0"/>
        <w:rPr>
          <w:rFonts w:ascii="Times New Roman" w:hAnsi="Times New Roman"/>
          <w:sz w:val="22"/>
          <w:szCs w:val="22"/>
        </w:rPr>
      </w:pPr>
      <w:r>
        <w:rPr>
          <w:sz w:val="22"/>
          <w:szCs w:val="22"/>
        </w:rPr>
        <w:t>“</w:t>
      </w:r>
      <w:r>
        <w:rPr>
          <w:b/>
          <w:sz w:val="22"/>
          <w:szCs w:val="22"/>
        </w:rPr>
        <w:t>Subsecretaría</w:t>
      </w:r>
      <w:r>
        <w:rPr>
          <w:b/>
          <w:spacing w:val="-6"/>
          <w:sz w:val="22"/>
          <w:szCs w:val="22"/>
        </w:rPr>
        <w:t xml:space="preserve"> </w:t>
      </w:r>
      <w:r>
        <w:rPr>
          <w:b/>
          <w:sz w:val="22"/>
          <w:szCs w:val="22"/>
        </w:rPr>
        <w:t>Distrital</w:t>
      </w:r>
      <w:r>
        <w:rPr>
          <w:b/>
          <w:spacing w:val="-6"/>
          <w:sz w:val="22"/>
          <w:szCs w:val="22"/>
        </w:rPr>
        <w:t xml:space="preserve"> </w:t>
      </w:r>
      <w:r>
        <w:rPr>
          <w:b/>
          <w:sz w:val="22"/>
          <w:szCs w:val="22"/>
        </w:rPr>
        <w:t>de</w:t>
      </w:r>
      <w:r>
        <w:rPr>
          <w:b/>
          <w:spacing w:val="-4"/>
          <w:sz w:val="22"/>
          <w:szCs w:val="22"/>
        </w:rPr>
        <w:t xml:space="preserve"> </w:t>
      </w:r>
      <w:r>
        <w:rPr>
          <w:b/>
          <w:sz w:val="22"/>
          <w:szCs w:val="22"/>
        </w:rPr>
        <w:t>Cultura</w:t>
      </w:r>
      <w:r>
        <w:rPr>
          <w:b/>
          <w:spacing w:val="-7"/>
          <w:sz w:val="22"/>
          <w:szCs w:val="22"/>
        </w:rPr>
        <w:t xml:space="preserve"> </w:t>
      </w:r>
      <w:r>
        <w:rPr>
          <w:b/>
          <w:sz w:val="22"/>
          <w:szCs w:val="22"/>
        </w:rPr>
        <w:t>Ciudadana</w:t>
      </w:r>
      <w:r>
        <w:rPr>
          <w:b/>
          <w:spacing w:val="-7"/>
          <w:sz w:val="22"/>
          <w:szCs w:val="22"/>
        </w:rPr>
        <w:t xml:space="preserve"> </w:t>
      </w:r>
      <w:r>
        <w:rPr>
          <w:b/>
          <w:sz w:val="22"/>
          <w:szCs w:val="22"/>
        </w:rPr>
        <w:t>y</w:t>
      </w:r>
      <w:r>
        <w:rPr>
          <w:b/>
          <w:spacing w:val="-7"/>
          <w:sz w:val="22"/>
          <w:szCs w:val="22"/>
        </w:rPr>
        <w:t xml:space="preserve"> </w:t>
      </w:r>
      <w:r>
        <w:rPr>
          <w:b/>
          <w:sz w:val="22"/>
          <w:szCs w:val="22"/>
        </w:rPr>
        <w:t>Gestión</w:t>
      </w:r>
      <w:r>
        <w:rPr>
          <w:b/>
          <w:spacing w:val="-5"/>
          <w:sz w:val="22"/>
          <w:szCs w:val="22"/>
        </w:rPr>
        <w:t xml:space="preserve"> </w:t>
      </w:r>
      <w:r>
        <w:rPr>
          <w:b/>
          <w:sz w:val="22"/>
          <w:szCs w:val="22"/>
        </w:rPr>
        <w:t>del</w:t>
      </w:r>
      <w:r>
        <w:rPr>
          <w:b/>
          <w:spacing w:val="-7"/>
          <w:sz w:val="22"/>
          <w:szCs w:val="22"/>
        </w:rPr>
        <w:t xml:space="preserve"> </w:t>
      </w:r>
      <w:r>
        <w:rPr>
          <w:b/>
          <w:sz w:val="22"/>
          <w:szCs w:val="22"/>
        </w:rPr>
        <w:t>Conocimiento.</w:t>
      </w:r>
      <w:r>
        <w:rPr>
          <w:b/>
          <w:spacing w:val="-6"/>
          <w:sz w:val="22"/>
          <w:szCs w:val="22"/>
        </w:rPr>
        <w:t xml:space="preserve"> </w:t>
      </w:r>
      <w:r>
        <w:rPr>
          <w:sz w:val="22"/>
          <w:szCs w:val="22"/>
        </w:rPr>
        <w:t>Son</w:t>
      </w:r>
      <w:r>
        <w:rPr>
          <w:spacing w:val="-5"/>
          <w:sz w:val="22"/>
          <w:szCs w:val="22"/>
        </w:rPr>
        <w:t xml:space="preserve"> </w:t>
      </w:r>
      <w:r>
        <w:rPr>
          <w:sz w:val="22"/>
          <w:szCs w:val="22"/>
        </w:rPr>
        <w:t>funciones</w:t>
      </w:r>
      <w:r>
        <w:rPr>
          <w:spacing w:val="-7"/>
          <w:sz w:val="22"/>
          <w:szCs w:val="22"/>
        </w:rPr>
        <w:t xml:space="preserve"> </w:t>
      </w:r>
      <w:r>
        <w:rPr>
          <w:sz w:val="22"/>
          <w:szCs w:val="22"/>
        </w:rPr>
        <w:t>de</w:t>
      </w:r>
      <w:r>
        <w:rPr>
          <w:spacing w:val="-9"/>
          <w:sz w:val="22"/>
          <w:szCs w:val="22"/>
        </w:rPr>
        <w:t xml:space="preserve"> </w:t>
      </w:r>
      <w:r>
        <w:rPr>
          <w:sz w:val="22"/>
          <w:szCs w:val="22"/>
        </w:rPr>
        <w:t>la</w:t>
      </w:r>
      <w:r>
        <w:rPr>
          <w:spacing w:val="-52"/>
          <w:sz w:val="22"/>
          <w:szCs w:val="22"/>
        </w:rPr>
        <w:t xml:space="preserve"> </w:t>
      </w:r>
      <w:r>
        <w:rPr>
          <w:sz w:val="22"/>
          <w:szCs w:val="22"/>
        </w:rPr>
        <w:t>Subsecretaría</w:t>
      </w:r>
      <w:r>
        <w:rPr>
          <w:spacing w:val="-1"/>
          <w:sz w:val="22"/>
          <w:szCs w:val="22"/>
        </w:rPr>
        <w:t xml:space="preserve"> </w:t>
      </w:r>
      <w:r>
        <w:rPr>
          <w:sz w:val="22"/>
          <w:szCs w:val="22"/>
        </w:rPr>
        <w:t>Distrital de</w:t>
      </w:r>
      <w:r>
        <w:rPr>
          <w:spacing w:val="-1"/>
          <w:sz w:val="22"/>
          <w:szCs w:val="22"/>
        </w:rPr>
        <w:t xml:space="preserve"> </w:t>
      </w:r>
      <w:r>
        <w:rPr>
          <w:sz w:val="22"/>
          <w:szCs w:val="22"/>
        </w:rPr>
        <w:t>Cultura Ciudadana</w:t>
      </w:r>
      <w:r>
        <w:rPr>
          <w:spacing w:val="-1"/>
          <w:sz w:val="22"/>
          <w:szCs w:val="22"/>
        </w:rPr>
        <w:t xml:space="preserve"> </w:t>
      </w:r>
      <w:r>
        <w:rPr>
          <w:sz w:val="22"/>
          <w:szCs w:val="22"/>
        </w:rPr>
        <w:t>y</w:t>
      </w:r>
      <w:r>
        <w:rPr>
          <w:spacing w:val="-4"/>
          <w:sz w:val="22"/>
          <w:szCs w:val="22"/>
        </w:rPr>
        <w:t xml:space="preserve"> </w:t>
      </w:r>
      <w:r>
        <w:rPr>
          <w:sz w:val="22"/>
          <w:szCs w:val="22"/>
        </w:rPr>
        <w:t>Gestión</w:t>
      </w:r>
      <w:r>
        <w:rPr>
          <w:spacing w:val="-3"/>
          <w:sz w:val="22"/>
          <w:szCs w:val="22"/>
        </w:rPr>
        <w:t xml:space="preserve"> </w:t>
      </w:r>
      <w:r>
        <w:rPr>
          <w:sz w:val="22"/>
          <w:szCs w:val="22"/>
        </w:rPr>
        <w:t>del Conocimiento,</w:t>
      </w:r>
      <w:r>
        <w:rPr>
          <w:spacing w:val="-1"/>
          <w:sz w:val="22"/>
          <w:szCs w:val="22"/>
        </w:rPr>
        <w:t xml:space="preserve"> </w:t>
      </w:r>
      <w:r>
        <w:rPr>
          <w:sz w:val="22"/>
          <w:szCs w:val="22"/>
        </w:rPr>
        <w:t>las siguientes:</w:t>
      </w:r>
    </w:p>
    <w:p>
      <w:pPr>
        <w:pStyle w:val="Cuerpodetexto"/>
        <w:spacing w:before="11" w:after="0"/>
        <w:rPr>
          <w:rFonts w:ascii="Times New Roman" w:hAnsi="Times New Roman"/>
          <w:sz w:val="22"/>
          <w:szCs w:val="22"/>
        </w:rPr>
      </w:pPr>
      <w:r>
        <w:rPr>
          <w:sz w:val="22"/>
          <w:szCs w:val="22"/>
        </w:rPr>
      </w:r>
    </w:p>
    <w:p>
      <w:pPr>
        <w:pStyle w:val="ListParagraph"/>
        <w:numPr>
          <w:ilvl w:val="0"/>
          <w:numId w:val="10"/>
        </w:numPr>
        <w:tabs>
          <w:tab w:val="clear" w:pos="708"/>
          <w:tab w:val="left" w:pos="822" w:leader="none"/>
        </w:tabs>
        <w:ind w:left="821" w:right="117" w:hanging="361"/>
        <w:jc w:val="both"/>
        <w:rPr>
          <w:rFonts w:ascii="Times New Roman" w:hAnsi="Times New Roman"/>
          <w:sz w:val="22"/>
          <w:szCs w:val="22"/>
        </w:rPr>
      </w:pPr>
      <w:r>
        <w:rPr>
          <w:sz w:val="22"/>
          <w:szCs w:val="22"/>
        </w:rPr>
        <w:t>Liderar la formulación, ejecución, seguimiento y evaluación participativa de las políticas</w:t>
      </w:r>
      <w:r>
        <w:rPr>
          <w:spacing w:val="1"/>
          <w:sz w:val="22"/>
          <w:szCs w:val="22"/>
        </w:rPr>
        <w:t xml:space="preserve"> </w:t>
      </w:r>
      <w:r>
        <w:rPr>
          <w:sz w:val="22"/>
          <w:szCs w:val="22"/>
        </w:rPr>
        <w:t>distritales</w:t>
      </w:r>
      <w:r>
        <w:rPr>
          <w:spacing w:val="-1"/>
          <w:sz w:val="22"/>
          <w:szCs w:val="22"/>
        </w:rPr>
        <w:t xml:space="preserve"> </w:t>
      </w:r>
      <w:r>
        <w:rPr>
          <w:sz w:val="22"/>
          <w:szCs w:val="22"/>
        </w:rPr>
        <w:t>de</w:t>
      </w:r>
      <w:r>
        <w:rPr>
          <w:spacing w:val="-2"/>
          <w:sz w:val="22"/>
          <w:szCs w:val="22"/>
        </w:rPr>
        <w:t xml:space="preserve"> </w:t>
      </w:r>
      <w:r>
        <w:rPr>
          <w:sz w:val="22"/>
          <w:szCs w:val="22"/>
        </w:rPr>
        <w:t>cultura ciudadana y</w:t>
      </w:r>
      <w:r>
        <w:rPr>
          <w:spacing w:val="-3"/>
          <w:sz w:val="22"/>
          <w:szCs w:val="22"/>
        </w:rPr>
        <w:t xml:space="preserve"> </w:t>
      </w:r>
      <w:r>
        <w:rPr>
          <w:sz w:val="22"/>
          <w:szCs w:val="22"/>
        </w:rPr>
        <w:t>de transformación cultural.</w:t>
      </w:r>
    </w:p>
    <w:p>
      <w:pPr>
        <w:pStyle w:val="ListParagraph"/>
        <w:numPr>
          <w:ilvl w:val="0"/>
          <w:numId w:val="10"/>
        </w:numPr>
        <w:tabs>
          <w:tab w:val="clear" w:pos="708"/>
          <w:tab w:val="left" w:pos="822" w:leader="none"/>
        </w:tabs>
        <w:ind w:left="821" w:right="118" w:hanging="360"/>
        <w:jc w:val="both"/>
        <w:rPr>
          <w:rFonts w:ascii="Times New Roman" w:hAnsi="Times New Roman"/>
          <w:sz w:val="22"/>
          <w:szCs w:val="22"/>
        </w:rPr>
      </w:pPr>
      <w:r>
        <w:rPr>
          <w:sz w:val="22"/>
          <w:szCs w:val="22"/>
        </w:rPr>
        <w:t>Dirigir un modelo de gestión interinstitucional que permita promover las transformaciones</w:t>
      </w:r>
      <w:r>
        <w:rPr>
          <w:spacing w:val="1"/>
          <w:sz w:val="22"/>
          <w:szCs w:val="22"/>
        </w:rPr>
        <w:t xml:space="preserve"> </w:t>
      </w:r>
      <w:r>
        <w:rPr>
          <w:sz w:val="22"/>
          <w:szCs w:val="22"/>
        </w:rPr>
        <w:t>voluntarias</w:t>
      </w:r>
      <w:r>
        <w:rPr>
          <w:spacing w:val="-1"/>
          <w:sz w:val="22"/>
          <w:szCs w:val="22"/>
        </w:rPr>
        <w:t xml:space="preserve"> </w:t>
      </w:r>
      <w:r>
        <w:rPr>
          <w:sz w:val="22"/>
          <w:szCs w:val="22"/>
        </w:rPr>
        <w:t>y</w:t>
      </w:r>
      <w:r>
        <w:rPr>
          <w:spacing w:val="-3"/>
          <w:sz w:val="22"/>
          <w:szCs w:val="22"/>
        </w:rPr>
        <w:t xml:space="preserve"> </w:t>
      </w:r>
      <w:r>
        <w:rPr>
          <w:sz w:val="22"/>
          <w:szCs w:val="22"/>
        </w:rPr>
        <w:t>corresponsables de</w:t>
      </w:r>
      <w:r>
        <w:rPr>
          <w:spacing w:val="-2"/>
          <w:sz w:val="22"/>
          <w:szCs w:val="22"/>
        </w:rPr>
        <w:t xml:space="preserve"> </w:t>
      </w:r>
      <w:r>
        <w:rPr>
          <w:sz w:val="22"/>
          <w:szCs w:val="22"/>
        </w:rPr>
        <w:t>los</w:t>
      </w:r>
      <w:r>
        <w:rPr>
          <w:spacing w:val="-2"/>
          <w:sz w:val="22"/>
          <w:szCs w:val="22"/>
        </w:rPr>
        <w:t xml:space="preserve"> </w:t>
      </w:r>
      <w:r>
        <w:rPr>
          <w:sz w:val="22"/>
          <w:szCs w:val="22"/>
        </w:rPr>
        <w:t>factores</w:t>
      </w:r>
      <w:r>
        <w:rPr>
          <w:spacing w:val="-2"/>
          <w:sz w:val="22"/>
          <w:szCs w:val="22"/>
        </w:rPr>
        <w:t xml:space="preserve"> </w:t>
      </w:r>
      <w:r>
        <w:rPr>
          <w:sz w:val="22"/>
          <w:szCs w:val="22"/>
        </w:rPr>
        <w:t>culturales.</w:t>
      </w:r>
    </w:p>
    <w:p>
      <w:pPr>
        <w:pStyle w:val="ListParagraph"/>
        <w:numPr>
          <w:ilvl w:val="0"/>
          <w:numId w:val="10"/>
        </w:numPr>
        <w:tabs>
          <w:tab w:val="clear" w:pos="708"/>
          <w:tab w:val="left" w:pos="822" w:leader="none"/>
        </w:tabs>
        <w:ind w:left="821" w:right="116" w:hanging="361"/>
        <w:jc w:val="both"/>
        <w:rPr>
          <w:rFonts w:ascii="Times New Roman" w:hAnsi="Times New Roman"/>
          <w:sz w:val="22"/>
          <w:szCs w:val="22"/>
        </w:rPr>
      </w:pPr>
      <w:r>
        <w:rPr>
          <w:sz w:val="22"/>
          <w:szCs w:val="22"/>
        </w:rPr>
        <w:t>Definir</w:t>
      </w:r>
      <w:r>
        <w:rPr>
          <w:spacing w:val="-13"/>
          <w:sz w:val="22"/>
          <w:szCs w:val="22"/>
        </w:rPr>
        <w:t xml:space="preserve"> </w:t>
      </w:r>
      <w:r>
        <w:rPr>
          <w:sz w:val="22"/>
          <w:szCs w:val="22"/>
        </w:rPr>
        <w:t>los</w:t>
      </w:r>
      <w:r>
        <w:rPr>
          <w:spacing w:val="-13"/>
          <w:sz w:val="22"/>
          <w:szCs w:val="22"/>
        </w:rPr>
        <w:t xml:space="preserve"> </w:t>
      </w:r>
      <w:r>
        <w:rPr>
          <w:sz w:val="22"/>
          <w:szCs w:val="22"/>
        </w:rPr>
        <w:t>criterios</w:t>
      </w:r>
      <w:r>
        <w:rPr>
          <w:spacing w:val="-14"/>
          <w:sz w:val="22"/>
          <w:szCs w:val="22"/>
        </w:rPr>
        <w:t xml:space="preserve"> </w:t>
      </w:r>
      <w:r>
        <w:rPr>
          <w:sz w:val="22"/>
          <w:szCs w:val="22"/>
        </w:rPr>
        <w:t>conceptuales,</w:t>
      </w:r>
      <w:r>
        <w:rPr>
          <w:spacing w:val="-11"/>
          <w:sz w:val="22"/>
          <w:szCs w:val="22"/>
        </w:rPr>
        <w:t xml:space="preserve"> </w:t>
      </w:r>
      <w:r>
        <w:rPr>
          <w:sz w:val="22"/>
          <w:szCs w:val="22"/>
        </w:rPr>
        <w:t>metodológicos</w:t>
      </w:r>
      <w:r>
        <w:rPr>
          <w:spacing w:val="-14"/>
          <w:sz w:val="22"/>
          <w:szCs w:val="22"/>
        </w:rPr>
        <w:t xml:space="preserve"> </w:t>
      </w:r>
      <w:r>
        <w:rPr>
          <w:sz w:val="22"/>
          <w:szCs w:val="22"/>
        </w:rPr>
        <w:t>y</w:t>
      </w:r>
      <w:r>
        <w:rPr>
          <w:spacing w:val="-13"/>
          <w:sz w:val="22"/>
          <w:szCs w:val="22"/>
        </w:rPr>
        <w:t xml:space="preserve"> </w:t>
      </w:r>
      <w:r>
        <w:rPr>
          <w:sz w:val="22"/>
          <w:szCs w:val="22"/>
        </w:rPr>
        <w:t>técnicos</w:t>
      </w:r>
      <w:r>
        <w:rPr>
          <w:spacing w:val="-14"/>
          <w:sz w:val="22"/>
          <w:szCs w:val="22"/>
        </w:rPr>
        <w:t xml:space="preserve"> </w:t>
      </w:r>
      <w:r>
        <w:rPr>
          <w:sz w:val="22"/>
          <w:szCs w:val="22"/>
        </w:rPr>
        <w:t>que</w:t>
      </w:r>
      <w:r>
        <w:rPr>
          <w:spacing w:val="-13"/>
          <w:sz w:val="22"/>
          <w:szCs w:val="22"/>
        </w:rPr>
        <w:t xml:space="preserve"> </w:t>
      </w:r>
      <w:r>
        <w:rPr>
          <w:sz w:val="22"/>
          <w:szCs w:val="22"/>
        </w:rPr>
        <w:t>orientan</w:t>
      </w:r>
      <w:r>
        <w:rPr>
          <w:spacing w:val="-14"/>
          <w:sz w:val="22"/>
          <w:szCs w:val="22"/>
        </w:rPr>
        <w:t xml:space="preserve"> </w:t>
      </w:r>
      <w:r>
        <w:rPr>
          <w:sz w:val="22"/>
          <w:szCs w:val="22"/>
        </w:rPr>
        <w:t>las</w:t>
      </w:r>
      <w:r>
        <w:rPr>
          <w:spacing w:val="-13"/>
          <w:sz w:val="22"/>
          <w:szCs w:val="22"/>
        </w:rPr>
        <w:t xml:space="preserve"> </w:t>
      </w:r>
      <w:r>
        <w:rPr>
          <w:sz w:val="22"/>
          <w:szCs w:val="22"/>
        </w:rPr>
        <w:t>políticas,</w:t>
      </w:r>
      <w:r>
        <w:rPr>
          <w:spacing w:val="-12"/>
          <w:sz w:val="22"/>
          <w:szCs w:val="22"/>
        </w:rPr>
        <w:t xml:space="preserve"> </w:t>
      </w:r>
      <w:r>
        <w:rPr>
          <w:sz w:val="22"/>
          <w:szCs w:val="22"/>
        </w:rPr>
        <w:t>planes,</w:t>
      </w:r>
      <w:r>
        <w:rPr>
          <w:spacing w:val="-52"/>
          <w:sz w:val="22"/>
          <w:szCs w:val="22"/>
        </w:rPr>
        <w:t xml:space="preserve"> </w:t>
      </w:r>
      <w:r>
        <w:rPr>
          <w:sz w:val="22"/>
          <w:szCs w:val="22"/>
        </w:rPr>
        <w:t>programas y proyectos de cultura ciudadana y transformación cultural en la administración</w:t>
      </w:r>
      <w:r>
        <w:rPr>
          <w:spacing w:val="1"/>
          <w:sz w:val="22"/>
          <w:szCs w:val="22"/>
        </w:rPr>
        <w:t xml:space="preserve"> </w:t>
      </w:r>
      <w:r>
        <w:rPr>
          <w:sz w:val="22"/>
          <w:szCs w:val="22"/>
        </w:rPr>
        <w:t>distrital.</w:t>
      </w:r>
    </w:p>
    <w:p>
      <w:pPr>
        <w:pStyle w:val="ListParagraph"/>
        <w:numPr>
          <w:ilvl w:val="0"/>
          <w:numId w:val="10"/>
        </w:numPr>
        <w:tabs>
          <w:tab w:val="clear" w:pos="708"/>
          <w:tab w:val="left" w:pos="822" w:leader="none"/>
        </w:tabs>
        <w:ind w:left="821" w:right="116" w:hanging="360"/>
        <w:jc w:val="both"/>
        <w:rPr>
          <w:rFonts w:ascii="Times New Roman" w:hAnsi="Times New Roman"/>
          <w:sz w:val="22"/>
          <w:szCs w:val="22"/>
        </w:rPr>
      </w:pPr>
      <w:r>
        <w:rPr>
          <w:sz w:val="22"/>
          <w:szCs w:val="22"/>
        </w:rPr>
        <w:t>Dirigir</w:t>
      </w:r>
      <w:r>
        <w:rPr>
          <w:spacing w:val="1"/>
          <w:sz w:val="22"/>
          <w:szCs w:val="22"/>
        </w:rPr>
        <w:t xml:space="preserve"> </w:t>
      </w:r>
      <w:r>
        <w:rPr>
          <w:sz w:val="22"/>
          <w:szCs w:val="22"/>
        </w:rPr>
        <w:t>el</w:t>
      </w:r>
      <w:r>
        <w:rPr>
          <w:spacing w:val="1"/>
          <w:sz w:val="22"/>
          <w:szCs w:val="22"/>
        </w:rPr>
        <w:t xml:space="preserve"> </w:t>
      </w:r>
      <w:r>
        <w:rPr>
          <w:sz w:val="22"/>
          <w:szCs w:val="22"/>
        </w:rPr>
        <w:t>diseño</w:t>
      </w:r>
      <w:r>
        <w:rPr>
          <w:spacing w:val="1"/>
          <w:sz w:val="22"/>
          <w:szCs w:val="22"/>
        </w:rPr>
        <w:t xml:space="preserve"> </w:t>
      </w:r>
      <w:r>
        <w:rPr>
          <w:sz w:val="22"/>
          <w:szCs w:val="22"/>
        </w:rPr>
        <w:t>y</w:t>
      </w:r>
      <w:r>
        <w:rPr>
          <w:spacing w:val="1"/>
          <w:sz w:val="22"/>
          <w:szCs w:val="22"/>
        </w:rPr>
        <w:t xml:space="preserve"> </w:t>
      </w:r>
      <w:r>
        <w:rPr>
          <w:sz w:val="22"/>
          <w:szCs w:val="22"/>
        </w:rPr>
        <w:t>desarrollo</w:t>
      </w:r>
      <w:r>
        <w:rPr>
          <w:spacing w:val="1"/>
          <w:sz w:val="22"/>
          <w:szCs w:val="22"/>
        </w:rPr>
        <w:t xml:space="preserve"> </w:t>
      </w:r>
      <w:r>
        <w:rPr>
          <w:sz w:val="22"/>
          <w:szCs w:val="22"/>
        </w:rPr>
        <w:t>de</w:t>
      </w:r>
      <w:r>
        <w:rPr>
          <w:spacing w:val="1"/>
          <w:sz w:val="22"/>
          <w:szCs w:val="22"/>
        </w:rPr>
        <w:t xml:space="preserve"> </w:t>
      </w:r>
      <w:r>
        <w:rPr>
          <w:sz w:val="22"/>
          <w:szCs w:val="22"/>
        </w:rPr>
        <w:t>los</w:t>
      </w:r>
      <w:r>
        <w:rPr>
          <w:spacing w:val="1"/>
          <w:sz w:val="22"/>
          <w:szCs w:val="22"/>
        </w:rPr>
        <w:t xml:space="preserve"> </w:t>
      </w:r>
      <w:r>
        <w:rPr>
          <w:sz w:val="22"/>
          <w:szCs w:val="22"/>
        </w:rPr>
        <w:t>procesos</w:t>
      </w:r>
      <w:r>
        <w:rPr>
          <w:spacing w:val="1"/>
          <w:sz w:val="22"/>
          <w:szCs w:val="22"/>
        </w:rPr>
        <w:t xml:space="preserve"> </w:t>
      </w:r>
      <w:r>
        <w:rPr>
          <w:sz w:val="22"/>
          <w:szCs w:val="22"/>
        </w:rPr>
        <w:t>de</w:t>
      </w:r>
      <w:r>
        <w:rPr>
          <w:spacing w:val="1"/>
          <w:sz w:val="22"/>
          <w:szCs w:val="22"/>
        </w:rPr>
        <w:t xml:space="preserve"> </w:t>
      </w:r>
      <w:r>
        <w:rPr>
          <w:sz w:val="22"/>
          <w:szCs w:val="22"/>
        </w:rPr>
        <w:t>transformación</w:t>
      </w:r>
      <w:r>
        <w:rPr>
          <w:spacing w:val="1"/>
          <w:sz w:val="22"/>
          <w:szCs w:val="22"/>
        </w:rPr>
        <w:t xml:space="preserve"> </w:t>
      </w:r>
      <w:r>
        <w:rPr>
          <w:sz w:val="22"/>
          <w:szCs w:val="22"/>
        </w:rPr>
        <w:t>cultural</w:t>
      </w:r>
      <w:r>
        <w:rPr>
          <w:spacing w:val="1"/>
          <w:sz w:val="22"/>
          <w:szCs w:val="22"/>
        </w:rPr>
        <w:t xml:space="preserve"> </w:t>
      </w:r>
      <w:r>
        <w:rPr>
          <w:sz w:val="22"/>
          <w:szCs w:val="22"/>
        </w:rPr>
        <w:t>para</w:t>
      </w:r>
      <w:r>
        <w:rPr>
          <w:spacing w:val="1"/>
          <w:sz w:val="22"/>
          <w:szCs w:val="22"/>
        </w:rPr>
        <w:t xml:space="preserve"> </w:t>
      </w:r>
      <w:r>
        <w:rPr>
          <w:sz w:val="22"/>
          <w:szCs w:val="22"/>
        </w:rPr>
        <w:t>su</w:t>
      </w:r>
      <w:r>
        <w:rPr>
          <w:spacing w:val="1"/>
          <w:sz w:val="22"/>
          <w:szCs w:val="22"/>
        </w:rPr>
        <w:t xml:space="preserve"> </w:t>
      </w:r>
      <w:r>
        <w:rPr>
          <w:sz w:val="22"/>
          <w:szCs w:val="22"/>
        </w:rPr>
        <w:t>implementación</w:t>
      </w:r>
      <w:r>
        <w:rPr>
          <w:spacing w:val="-4"/>
          <w:sz w:val="22"/>
          <w:szCs w:val="22"/>
        </w:rPr>
        <w:t xml:space="preserve"> </w:t>
      </w:r>
      <w:r>
        <w:rPr>
          <w:sz w:val="22"/>
          <w:szCs w:val="22"/>
        </w:rPr>
        <w:t>a escala en</w:t>
      </w:r>
      <w:r>
        <w:rPr>
          <w:spacing w:val="-3"/>
          <w:sz w:val="22"/>
          <w:szCs w:val="22"/>
        </w:rPr>
        <w:t xml:space="preserve"> </w:t>
      </w:r>
      <w:r>
        <w:rPr>
          <w:sz w:val="22"/>
          <w:szCs w:val="22"/>
        </w:rPr>
        <w:t>el Distrito Capital.</w:t>
      </w:r>
    </w:p>
    <w:p>
      <w:pPr>
        <w:pStyle w:val="ListParagraph"/>
        <w:numPr>
          <w:ilvl w:val="0"/>
          <w:numId w:val="10"/>
        </w:numPr>
        <w:tabs>
          <w:tab w:val="clear" w:pos="708"/>
          <w:tab w:val="left" w:pos="822" w:leader="none"/>
        </w:tabs>
        <w:ind w:left="821" w:right="115" w:hanging="361"/>
        <w:jc w:val="both"/>
        <w:rPr>
          <w:rFonts w:ascii="Times New Roman" w:hAnsi="Times New Roman"/>
          <w:sz w:val="22"/>
          <w:szCs w:val="22"/>
        </w:rPr>
      </w:pPr>
      <w:r>
        <w:rPr>
          <w:sz w:val="22"/>
          <w:szCs w:val="22"/>
        </w:rPr>
        <w:t>Diseñar</w:t>
      </w:r>
      <w:r>
        <w:rPr>
          <w:spacing w:val="1"/>
          <w:sz w:val="22"/>
          <w:szCs w:val="22"/>
        </w:rPr>
        <w:t xml:space="preserve"> </w:t>
      </w:r>
      <w:r>
        <w:rPr>
          <w:sz w:val="22"/>
          <w:szCs w:val="22"/>
        </w:rPr>
        <w:t>y</w:t>
      </w:r>
      <w:r>
        <w:rPr>
          <w:spacing w:val="1"/>
          <w:sz w:val="22"/>
          <w:szCs w:val="22"/>
        </w:rPr>
        <w:t xml:space="preserve"> </w:t>
      </w:r>
      <w:r>
        <w:rPr>
          <w:sz w:val="22"/>
          <w:szCs w:val="22"/>
        </w:rPr>
        <w:t>brindar</w:t>
      </w:r>
      <w:r>
        <w:rPr>
          <w:spacing w:val="1"/>
          <w:sz w:val="22"/>
          <w:szCs w:val="22"/>
        </w:rPr>
        <w:t xml:space="preserve"> </w:t>
      </w:r>
      <w:r>
        <w:rPr>
          <w:sz w:val="22"/>
          <w:szCs w:val="22"/>
        </w:rPr>
        <w:t>asesoría</w:t>
      </w:r>
      <w:r>
        <w:rPr>
          <w:spacing w:val="1"/>
          <w:sz w:val="22"/>
          <w:szCs w:val="22"/>
        </w:rPr>
        <w:t xml:space="preserve"> </w:t>
      </w:r>
      <w:r>
        <w:rPr>
          <w:sz w:val="22"/>
          <w:szCs w:val="22"/>
        </w:rPr>
        <w:t>técnica</w:t>
      </w:r>
      <w:r>
        <w:rPr>
          <w:spacing w:val="1"/>
          <w:sz w:val="22"/>
          <w:szCs w:val="22"/>
        </w:rPr>
        <w:t xml:space="preserve"> </w:t>
      </w:r>
      <w:r>
        <w:rPr>
          <w:sz w:val="22"/>
          <w:szCs w:val="22"/>
        </w:rPr>
        <w:t>a</w:t>
      </w:r>
      <w:r>
        <w:rPr>
          <w:spacing w:val="1"/>
          <w:sz w:val="22"/>
          <w:szCs w:val="22"/>
        </w:rPr>
        <w:t xml:space="preserve"> </w:t>
      </w:r>
      <w:r>
        <w:rPr>
          <w:sz w:val="22"/>
          <w:szCs w:val="22"/>
        </w:rPr>
        <w:t>las</w:t>
      </w:r>
      <w:r>
        <w:rPr>
          <w:spacing w:val="1"/>
          <w:sz w:val="22"/>
          <w:szCs w:val="22"/>
        </w:rPr>
        <w:t xml:space="preserve"> </w:t>
      </w:r>
      <w:r>
        <w:rPr>
          <w:sz w:val="22"/>
          <w:szCs w:val="22"/>
        </w:rPr>
        <w:t>entidades</w:t>
      </w:r>
      <w:r>
        <w:rPr>
          <w:spacing w:val="1"/>
          <w:sz w:val="22"/>
          <w:szCs w:val="22"/>
        </w:rPr>
        <w:t xml:space="preserve"> </w:t>
      </w:r>
      <w:r>
        <w:rPr>
          <w:sz w:val="22"/>
          <w:szCs w:val="22"/>
        </w:rPr>
        <w:t>distritales</w:t>
      </w:r>
      <w:r>
        <w:rPr>
          <w:spacing w:val="1"/>
          <w:sz w:val="22"/>
          <w:szCs w:val="22"/>
        </w:rPr>
        <w:t xml:space="preserve"> </w:t>
      </w:r>
      <w:r>
        <w:rPr>
          <w:sz w:val="22"/>
          <w:szCs w:val="22"/>
        </w:rPr>
        <w:t>en</w:t>
      </w:r>
      <w:r>
        <w:rPr>
          <w:spacing w:val="1"/>
          <w:sz w:val="22"/>
          <w:szCs w:val="22"/>
        </w:rPr>
        <w:t xml:space="preserve"> </w:t>
      </w:r>
      <w:r>
        <w:rPr>
          <w:sz w:val="22"/>
          <w:szCs w:val="22"/>
        </w:rPr>
        <w:t>la</w:t>
      </w:r>
      <w:r>
        <w:rPr>
          <w:spacing w:val="1"/>
          <w:sz w:val="22"/>
          <w:szCs w:val="22"/>
        </w:rPr>
        <w:t xml:space="preserve"> </w:t>
      </w:r>
      <w:r>
        <w:rPr>
          <w:sz w:val="22"/>
          <w:szCs w:val="22"/>
        </w:rPr>
        <w:t>elaboración</w:t>
      </w:r>
      <w:r>
        <w:rPr>
          <w:spacing w:val="1"/>
          <w:sz w:val="22"/>
          <w:szCs w:val="22"/>
        </w:rPr>
        <w:t xml:space="preserve"> </w:t>
      </w:r>
      <w:r>
        <w:rPr>
          <w:sz w:val="22"/>
          <w:szCs w:val="22"/>
        </w:rPr>
        <w:t>e</w:t>
      </w:r>
      <w:r>
        <w:rPr>
          <w:spacing w:val="1"/>
          <w:sz w:val="22"/>
          <w:szCs w:val="22"/>
        </w:rPr>
        <w:t xml:space="preserve"> </w:t>
      </w:r>
      <w:r>
        <w:rPr>
          <w:sz w:val="22"/>
          <w:szCs w:val="22"/>
        </w:rPr>
        <w:t>implementación</w:t>
      </w:r>
      <w:r>
        <w:rPr>
          <w:spacing w:val="-5"/>
          <w:sz w:val="22"/>
          <w:szCs w:val="22"/>
        </w:rPr>
        <w:t xml:space="preserve"> </w:t>
      </w:r>
      <w:r>
        <w:rPr>
          <w:sz w:val="22"/>
          <w:szCs w:val="22"/>
        </w:rPr>
        <w:t>de</w:t>
      </w:r>
      <w:r>
        <w:rPr>
          <w:spacing w:val="-3"/>
          <w:sz w:val="22"/>
          <w:szCs w:val="22"/>
        </w:rPr>
        <w:t xml:space="preserve"> </w:t>
      </w:r>
      <w:r>
        <w:rPr>
          <w:sz w:val="22"/>
          <w:szCs w:val="22"/>
        </w:rPr>
        <w:t>protocolos,</w:t>
      </w:r>
      <w:r>
        <w:rPr>
          <w:spacing w:val="-5"/>
          <w:sz w:val="22"/>
          <w:szCs w:val="22"/>
        </w:rPr>
        <w:t xml:space="preserve"> </w:t>
      </w:r>
      <w:r>
        <w:rPr>
          <w:sz w:val="22"/>
          <w:szCs w:val="22"/>
        </w:rPr>
        <w:t>manuales</w:t>
      </w:r>
      <w:r>
        <w:rPr>
          <w:spacing w:val="-3"/>
          <w:sz w:val="22"/>
          <w:szCs w:val="22"/>
        </w:rPr>
        <w:t xml:space="preserve"> </w:t>
      </w:r>
      <w:r>
        <w:rPr>
          <w:sz w:val="22"/>
          <w:szCs w:val="22"/>
        </w:rPr>
        <w:t>e</w:t>
      </w:r>
      <w:r>
        <w:rPr>
          <w:spacing w:val="-3"/>
          <w:sz w:val="22"/>
          <w:szCs w:val="22"/>
        </w:rPr>
        <w:t xml:space="preserve"> </w:t>
      </w:r>
      <w:r>
        <w:rPr>
          <w:sz w:val="22"/>
          <w:szCs w:val="22"/>
        </w:rPr>
        <w:t>instrumentos</w:t>
      </w:r>
      <w:r>
        <w:rPr>
          <w:spacing w:val="-2"/>
          <w:sz w:val="22"/>
          <w:szCs w:val="22"/>
        </w:rPr>
        <w:t xml:space="preserve"> </w:t>
      </w:r>
      <w:r>
        <w:rPr>
          <w:sz w:val="22"/>
          <w:szCs w:val="22"/>
        </w:rPr>
        <w:t>transferencia</w:t>
      </w:r>
      <w:r>
        <w:rPr>
          <w:spacing w:val="-3"/>
          <w:sz w:val="22"/>
          <w:szCs w:val="22"/>
        </w:rPr>
        <w:t xml:space="preserve"> </w:t>
      </w:r>
      <w:r>
        <w:rPr>
          <w:sz w:val="22"/>
          <w:szCs w:val="22"/>
        </w:rPr>
        <w:t>metodológica</w:t>
      </w:r>
      <w:r>
        <w:rPr>
          <w:spacing w:val="-2"/>
          <w:sz w:val="22"/>
          <w:szCs w:val="22"/>
        </w:rPr>
        <w:t xml:space="preserve"> </w:t>
      </w:r>
      <w:r>
        <w:rPr>
          <w:sz w:val="22"/>
          <w:szCs w:val="22"/>
        </w:rPr>
        <w:t>para</w:t>
      </w:r>
      <w:r>
        <w:rPr>
          <w:spacing w:val="-3"/>
          <w:sz w:val="22"/>
          <w:szCs w:val="22"/>
        </w:rPr>
        <w:t xml:space="preserve"> </w:t>
      </w:r>
      <w:r>
        <w:rPr>
          <w:sz w:val="22"/>
          <w:szCs w:val="22"/>
        </w:rPr>
        <w:t>las</w:t>
      </w:r>
      <w:r>
        <w:rPr>
          <w:spacing w:val="-53"/>
          <w:sz w:val="22"/>
          <w:szCs w:val="22"/>
        </w:rPr>
        <w:t xml:space="preserve"> </w:t>
      </w:r>
      <w:r>
        <w:rPr>
          <w:sz w:val="22"/>
          <w:szCs w:val="22"/>
        </w:rPr>
        <w:t>intervenciones</w:t>
      </w:r>
      <w:r>
        <w:rPr>
          <w:spacing w:val="-3"/>
          <w:sz w:val="22"/>
          <w:szCs w:val="22"/>
        </w:rPr>
        <w:t xml:space="preserve"> </w:t>
      </w:r>
      <w:r>
        <w:rPr>
          <w:sz w:val="22"/>
          <w:szCs w:val="22"/>
        </w:rPr>
        <w:t>en cultura ciudadana.</w:t>
      </w:r>
    </w:p>
    <w:p>
      <w:pPr>
        <w:pStyle w:val="ListParagraph"/>
        <w:numPr>
          <w:ilvl w:val="0"/>
          <w:numId w:val="10"/>
        </w:numPr>
        <w:tabs>
          <w:tab w:val="clear" w:pos="708"/>
          <w:tab w:val="left" w:pos="822" w:leader="none"/>
        </w:tabs>
        <w:ind w:left="821" w:right="116" w:hanging="360"/>
        <w:jc w:val="both"/>
        <w:rPr>
          <w:rFonts w:ascii="Times New Roman" w:hAnsi="Times New Roman"/>
          <w:sz w:val="22"/>
          <w:szCs w:val="22"/>
        </w:rPr>
      </w:pPr>
      <w:r>
        <w:rPr>
          <w:sz w:val="22"/>
          <w:szCs w:val="22"/>
        </w:rPr>
        <w:t>Orientar y asesorar a las entidades distritales del nivel central, descentralizado y local, en la</w:t>
      </w:r>
      <w:r>
        <w:rPr>
          <w:spacing w:val="1"/>
          <w:sz w:val="22"/>
          <w:szCs w:val="22"/>
        </w:rPr>
        <w:t xml:space="preserve"> </w:t>
      </w:r>
      <w:r>
        <w:rPr>
          <w:sz w:val="22"/>
          <w:szCs w:val="22"/>
        </w:rPr>
        <w:t>formulación, implementación y seguimiento de políticas, planes, programas y proyectos</w:t>
      </w:r>
      <w:r>
        <w:rPr>
          <w:spacing w:val="1"/>
          <w:sz w:val="22"/>
          <w:szCs w:val="22"/>
        </w:rPr>
        <w:t xml:space="preserve"> </w:t>
      </w:r>
      <w:r>
        <w:rPr>
          <w:sz w:val="22"/>
          <w:szCs w:val="22"/>
        </w:rPr>
        <w:t>relacionados</w:t>
      </w:r>
      <w:r>
        <w:rPr>
          <w:spacing w:val="-1"/>
          <w:sz w:val="22"/>
          <w:szCs w:val="22"/>
        </w:rPr>
        <w:t xml:space="preserve"> </w:t>
      </w:r>
      <w:r>
        <w:rPr>
          <w:sz w:val="22"/>
          <w:szCs w:val="22"/>
        </w:rPr>
        <w:t>con</w:t>
      </w:r>
      <w:r>
        <w:rPr>
          <w:spacing w:val="-3"/>
          <w:sz w:val="22"/>
          <w:szCs w:val="22"/>
        </w:rPr>
        <w:t xml:space="preserve"> </w:t>
      </w:r>
      <w:r>
        <w:rPr>
          <w:sz w:val="22"/>
          <w:szCs w:val="22"/>
        </w:rPr>
        <w:t>la</w:t>
      </w:r>
      <w:r>
        <w:rPr>
          <w:spacing w:val="-2"/>
          <w:sz w:val="22"/>
          <w:szCs w:val="22"/>
        </w:rPr>
        <w:t xml:space="preserve"> </w:t>
      </w:r>
      <w:r>
        <w:rPr>
          <w:sz w:val="22"/>
          <w:szCs w:val="22"/>
        </w:rPr>
        <w:t>cultura</w:t>
      </w:r>
      <w:r>
        <w:rPr>
          <w:spacing w:val="-2"/>
          <w:sz w:val="22"/>
          <w:szCs w:val="22"/>
        </w:rPr>
        <w:t xml:space="preserve"> </w:t>
      </w:r>
      <w:r>
        <w:rPr>
          <w:sz w:val="22"/>
          <w:szCs w:val="22"/>
        </w:rPr>
        <w:t>ciudadana</w:t>
      </w:r>
      <w:r>
        <w:rPr>
          <w:spacing w:val="-2"/>
          <w:sz w:val="22"/>
          <w:szCs w:val="22"/>
        </w:rPr>
        <w:t xml:space="preserve"> </w:t>
      </w:r>
      <w:r>
        <w:rPr>
          <w:sz w:val="22"/>
          <w:szCs w:val="22"/>
        </w:rPr>
        <w:t>y</w:t>
      </w:r>
      <w:r>
        <w:rPr>
          <w:spacing w:val="-3"/>
          <w:sz w:val="22"/>
          <w:szCs w:val="22"/>
        </w:rPr>
        <w:t xml:space="preserve"> </w:t>
      </w:r>
      <w:r>
        <w:rPr>
          <w:sz w:val="22"/>
          <w:szCs w:val="22"/>
        </w:rPr>
        <w:t>transformación</w:t>
      </w:r>
      <w:r>
        <w:rPr>
          <w:spacing w:val="-3"/>
          <w:sz w:val="22"/>
          <w:szCs w:val="22"/>
        </w:rPr>
        <w:t xml:space="preserve"> </w:t>
      </w:r>
      <w:r>
        <w:rPr>
          <w:sz w:val="22"/>
          <w:szCs w:val="22"/>
        </w:rPr>
        <w:t>cultural.</w:t>
      </w:r>
    </w:p>
    <w:p>
      <w:pPr>
        <w:pStyle w:val="ListParagraph"/>
        <w:numPr>
          <w:ilvl w:val="0"/>
          <w:numId w:val="10"/>
        </w:numPr>
        <w:tabs>
          <w:tab w:val="clear" w:pos="708"/>
          <w:tab w:val="left" w:pos="822" w:leader="none"/>
        </w:tabs>
        <w:ind w:left="821" w:right="116" w:hanging="360"/>
        <w:jc w:val="both"/>
        <w:rPr>
          <w:rFonts w:ascii="Times New Roman" w:hAnsi="Times New Roman"/>
          <w:sz w:val="22"/>
          <w:szCs w:val="22"/>
        </w:rPr>
      </w:pPr>
      <w:r>
        <w:rPr>
          <w:sz w:val="22"/>
          <w:szCs w:val="22"/>
        </w:rPr>
        <w:t>Realizar</w:t>
      </w:r>
      <w:r>
        <w:rPr>
          <w:spacing w:val="1"/>
          <w:sz w:val="22"/>
          <w:szCs w:val="22"/>
        </w:rPr>
        <w:t xml:space="preserve"> </w:t>
      </w:r>
      <w:r>
        <w:rPr>
          <w:sz w:val="22"/>
          <w:szCs w:val="22"/>
        </w:rPr>
        <w:t>el</w:t>
      </w:r>
      <w:r>
        <w:rPr>
          <w:spacing w:val="1"/>
          <w:sz w:val="22"/>
          <w:szCs w:val="22"/>
        </w:rPr>
        <w:t xml:space="preserve"> </w:t>
      </w:r>
      <w:r>
        <w:rPr>
          <w:sz w:val="22"/>
          <w:szCs w:val="22"/>
        </w:rPr>
        <w:t>seguimiento</w:t>
      </w:r>
      <w:r>
        <w:rPr>
          <w:spacing w:val="1"/>
          <w:sz w:val="22"/>
          <w:szCs w:val="22"/>
        </w:rPr>
        <w:t xml:space="preserve"> </w:t>
      </w:r>
      <w:r>
        <w:rPr>
          <w:sz w:val="22"/>
          <w:szCs w:val="22"/>
        </w:rPr>
        <w:t>a</w:t>
      </w:r>
      <w:r>
        <w:rPr>
          <w:spacing w:val="1"/>
          <w:sz w:val="22"/>
          <w:szCs w:val="22"/>
        </w:rPr>
        <w:t xml:space="preserve"> </w:t>
      </w:r>
      <w:r>
        <w:rPr>
          <w:sz w:val="22"/>
          <w:szCs w:val="22"/>
        </w:rPr>
        <w:t>los</w:t>
      </w:r>
      <w:r>
        <w:rPr>
          <w:spacing w:val="1"/>
          <w:sz w:val="22"/>
          <w:szCs w:val="22"/>
        </w:rPr>
        <w:t xml:space="preserve"> </w:t>
      </w:r>
      <w:r>
        <w:rPr>
          <w:sz w:val="22"/>
          <w:szCs w:val="22"/>
        </w:rPr>
        <w:t>impactos</w:t>
      </w:r>
      <w:r>
        <w:rPr>
          <w:spacing w:val="1"/>
          <w:sz w:val="22"/>
          <w:szCs w:val="22"/>
        </w:rPr>
        <w:t xml:space="preserve"> </w:t>
      </w:r>
      <w:r>
        <w:rPr>
          <w:sz w:val="22"/>
          <w:szCs w:val="22"/>
        </w:rPr>
        <w:t>y</w:t>
      </w:r>
      <w:r>
        <w:rPr>
          <w:spacing w:val="1"/>
          <w:sz w:val="22"/>
          <w:szCs w:val="22"/>
        </w:rPr>
        <w:t xml:space="preserve"> </w:t>
      </w:r>
      <w:r>
        <w:rPr>
          <w:sz w:val="22"/>
          <w:szCs w:val="22"/>
        </w:rPr>
        <w:t>transformaciones</w:t>
      </w:r>
      <w:r>
        <w:rPr>
          <w:spacing w:val="1"/>
          <w:sz w:val="22"/>
          <w:szCs w:val="22"/>
        </w:rPr>
        <w:t xml:space="preserve"> </w:t>
      </w:r>
      <w:r>
        <w:rPr>
          <w:sz w:val="22"/>
          <w:szCs w:val="22"/>
        </w:rPr>
        <w:t>alcanzadas</w:t>
      </w:r>
      <w:r>
        <w:rPr>
          <w:spacing w:val="1"/>
          <w:sz w:val="22"/>
          <w:szCs w:val="22"/>
        </w:rPr>
        <w:t xml:space="preserve"> </w:t>
      </w:r>
      <w:r>
        <w:rPr>
          <w:sz w:val="22"/>
          <w:szCs w:val="22"/>
        </w:rPr>
        <w:t>por</w:t>
      </w:r>
      <w:r>
        <w:rPr>
          <w:spacing w:val="1"/>
          <w:sz w:val="22"/>
          <w:szCs w:val="22"/>
        </w:rPr>
        <w:t xml:space="preserve"> </w:t>
      </w:r>
      <w:r>
        <w:rPr>
          <w:sz w:val="22"/>
          <w:szCs w:val="22"/>
        </w:rPr>
        <w:t>los</w:t>
      </w:r>
      <w:r>
        <w:rPr>
          <w:spacing w:val="1"/>
          <w:sz w:val="22"/>
          <w:szCs w:val="22"/>
        </w:rPr>
        <w:t xml:space="preserve"> </w:t>
      </w:r>
      <w:r>
        <w:rPr>
          <w:sz w:val="22"/>
          <w:szCs w:val="22"/>
        </w:rPr>
        <w:t>planes,</w:t>
      </w:r>
      <w:r>
        <w:rPr>
          <w:spacing w:val="-52"/>
          <w:sz w:val="22"/>
          <w:szCs w:val="22"/>
        </w:rPr>
        <w:t xml:space="preserve"> </w:t>
      </w:r>
      <w:r>
        <w:rPr>
          <w:sz w:val="22"/>
          <w:szCs w:val="22"/>
        </w:rPr>
        <w:t>programas</w:t>
      </w:r>
      <w:r>
        <w:rPr>
          <w:spacing w:val="-11"/>
          <w:sz w:val="22"/>
          <w:szCs w:val="22"/>
        </w:rPr>
        <w:t xml:space="preserve"> </w:t>
      </w:r>
      <w:r>
        <w:rPr>
          <w:sz w:val="22"/>
          <w:szCs w:val="22"/>
        </w:rPr>
        <w:t>y</w:t>
      </w:r>
      <w:r>
        <w:rPr>
          <w:spacing w:val="-13"/>
          <w:sz w:val="22"/>
          <w:szCs w:val="22"/>
        </w:rPr>
        <w:t xml:space="preserve"> </w:t>
      </w:r>
      <w:r>
        <w:rPr>
          <w:sz w:val="22"/>
          <w:szCs w:val="22"/>
        </w:rPr>
        <w:t>proyectos</w:t>
      </w:r>
      <w:r>
        <w:rPr>
          <w:spacing w:val="-10"/>
          <w:sz w:val="22"/>
          <w:szCs w:val="22"/>
        </w:rPr>
        <w:t xml:space="preserve"> </w:t>
      </w:r>
      <w:r>
        <w:rPr>
          <w:sz w:val="22"/>
          <w:szCs w:val="22"/>
        </w:rPr>
        <w:t>relacionados</w:t>
      </w:r>
      <w:r>
        <w:rPr>
          <w:spacing w:val="-10"/>
          <w:sz w:val="22"/>
          <w:szCs w:val="22"/>
        </w:rPr>
        <w:t xml:space="preserve"> </w:t>
      </w:r>
      <w:r>
        <w:rPr>
          <w:sz w:val="22"/>
          <w:szCs w:val="22"/>
        </w:rPr>
        <w:t>con</w:t>
      </w:r>
      <w:r>
        <w:rPr>
          <w:spacing w:val="-11"/>
          <w:sz w:val="22"/>
          <w:szCs w:val="22"/>
        </w:rPr>
        <w:t xml:space="preserve"> </w:t>
      </w:r>
      <w:r>
        <w:rPr>
          <w:sz w:val="22"/>
          <w:szCs w:val="22"/>
        </w:rPr>
        <w:t>cambio</w:t>
      </w:r>
      <w:r>
        <w:rPr>
          <w:spacing w:val="-11"/>
          <w:sz w:val="22"/>
          <w:szCs w:val="22"/>
        </w:rPr>
        <w:t xml:space="preserve"> </w:t>
      </w:r>
      <w:r>
        <w:rPr>
          <w:sz w:val="22"/>
          <w:szCs w:val="22"/>
        </w:rPr>
        <w:t>cultural</w:t>
      </w:r>
      <w:r>
        <w:rPr>
          <w:spacing w:val="-11"/>
          <w:sz w:val="22"/>
          <w:szCs w:val="22"/>
        </w:rPr>
        <w:t xml:space="preserve"> </w:t>
      </w:r>
      <w:r>
        <w:rPr>
          <w:sz w:val="22"/>
          <w:szCs w:val="22"/>
        </w:rPr>
        <w:t>y/o</w:t>
      </w:r>
      <w:r>
        <w:rPr>
          <w:spacing w:val="-11"/>
          <w:sz w:val="22"/>
          <w:szCs w:val="22"/>
        </w:rPr>
        <w:t xml:space="preserve"> </w:t>
      </w:r>
      <w:r>
        <w:rPr>
          <w:sz w:val="22"/>
          <w:szCs w:val="22"/>
        </w:rPr>
        <w:t>comportamental</w:t>
      </w:r>
      <w:r>
        <w:rPr>
          <w:spacing w:val="-10"/>
          <w:sz w:val="22"/>
          <w:szCs w:val="22"/>
        </w:rPr>
        <w:t xml:space="preserve"> </w:t>
      </w:r>
      <w:r>
        <w:rPr>
          <w:sz w:val="22"/>
          <w:szCs w:val="22"/>
        </w:rPr>
        <w:t>que</w:t>
      </w:r>
      <w:r>
        <w:rPr>
          <w:spacing w:val="-11"/>
          <w:sz w:val="22"/>
          <w:szCs w:val="22"/>
        </w:rPr>
        <w:t xml:space="preserve"> </w:t>
      </w:r>
      <w:r>
        <w:rPr>
          <w:sz w:val="22"/>
          <w:szCs w:val="22"/>
        </w:rPr>
        <w:t>realicen</w:t>
      </w:r>
      <w:r>
        <w:rPr>
          <w:spacing w:val="-13"/>
          <w:sz w:val="22"/>
          <w:szCs w:val="22"/>
        </w:rPr>
        <w:t xml:space="preserve"> </w:t>
      </w:r>
      <w:r>
        <w:rPr>
          <w:sz w:val="22"/>
          <w:szCs w:val="22"/>
        </w:rPr>
        <w:t>las</w:t>
      </w:r>
      <w:r>
        <w:rPr>
          <w:spacing w:val="-53"/>
          <w:sz w:val="22"/>
          <w:szCs w:val="22"/>
        </w:rPr>
        <w:t xml:space="preserve"> </w:t>
      </w:r>
      <w:r>
        <w:rPr>
          <w:sz w:val="22"/>
          <w:szCs w:val="22"/>
        </w:rPr>
        <w:t>entidades y organismos de la administración Distrital, en el marco de los dispuesto por los</w:t>
      </w:r>
      <w:r>
        <w:rPr>
          <w:spacing w:val="1"/>
          <w:sz w:val="22"/>
          <w:szCs w:val="22"/>
        </w:rPr>
        <w:t xml:space="preserve"> </w:t>
      </w:r>
      <w:r>
        <w:rPr>
          <w:sz w:val="22"/>
          <w:szCs w:val="22"/>
        </w:rPr>
        <w:t>Planes</w:t>
      </w:r>
      <w:r>
        <w:rPr>
          <w:spacing w:val="-1"/>
          <w:sz w:val="22"/>
          <w:szCs w:val="22"/>
        </w:rPr>
        <w:t xml:space="preserve"> </w:t>
      </w:r>
      <w:r>
        <w:rPr>
          <w:sz w:val="22"/>
          <w:szCs w:val="22"/>
        </w:rPr>
        <w:t>Distritales de</w:t>
      </w:r>
      <w:r>
        <w:rPr>
          <w:spacing w:val="-2"/>
          <w:sz w:val="22"/>
          <w:szCs w:val="22"/>
        </w:rPr>
        <w:t xml:space="preserve"> </w:t>
      </w:r>
      <w:r>
        <w:rPr>
          <w:sz w:val="22"/>
          <w:szCs w:val="22"/>
        </w:rPr>
        <w:t>Desarrollo.</w:t>
      </w:r>
    </w:p>
    <w:p>
      <w:pPr>
        <w:pStyle w:val="ListParagraph"/>
        <w:numPr>
          <w:ilvl w:val="0"/>
          <w:numId w:val="10"/>
        </w:numPr>
        <w:tabs>
          <w:tab w:val="clear" w:pos="708"/>
          <w:tab w:val="left" w:pos="822" w:leader="none"/>
        </w:tabs>
        <w:ind w:left="821" w:right="116" w:hanging="360"/>
        <w:jc w:val="both"/>
        <w:rPr>
          <w:rFonts w:ascii="Times New Roman" w:hAnsi="Times New Roman"/>
          <w:sz w:val="22"/>
          <w:szCs w:val="22"/>
        </w:rPr>
      </w:pPr>
      <w:r>
        <w:rPr>
          <w:sz w:val="22"/>
          <w:szCs w:val="22"/>
        </w:rPr>
        <w:t>Liderar la puesta en marcha y coordinación técnica de la Red de Cultura Ciudadana y</w:t>
      </w:r>
      <w:r>
        <w:rPr>
          <w:spacing w:val="1"/>
          <w:sz w:val="22"/>
          <w:szCs w:val="22"/>
        </w:rPr>
        <w:t xml:space="preserve"> </w:t>
      </w:r>
      <w:r>
        <w:rPr>
          <w:sz w:val="22"/>
          <w:szCs w:val="22"/>
        </w:rPr>
        <w:t>Democrática,</w:t>
      </w:r>
      <w:r>
        <w:rPr>
          <w:spacing w:val="-1"/>
          <w:sz w:val="22"/>
          <w:szCs w:val="22"/>
        </w:rPr>
        <w:t xml:space="preserve"> </w:t>
      </w:r>
      <w:r>
        <w:rPr>
          <w:sz w:val="22"/>
          <w:szCs w:val="22"/>
        </w:rPr>
        <w:t>de</w:t>
      </w:r>
      <w:r>
        <w:rPr>
          <w:spacing w:val="-2"/>
          <w:sz w:val="22"/>
          <w:szCs w:val="22"/>
        </w:rPr>
        <w:t xml:space="preserve"> </w:t>
      </w:r>
      <w:r>
        <w:rPr>
          <w:sz w:val="22"/>
          <w:szCs w:val="22"/>
        </w:rPr>
        <w:t>conformidad</w:t>
      </w:r>
      <w:r>
        <w:rPr>
          <w:spacing w:val="-1"/>
          <w:sz w:val="22"/>
          <w:szCs w:val="22"/>
        </w:rPr>
        <w:t xml:space="preserve"> </w:t>
      </w:r>
      <w:r>
        <w:rPr>
          <w:sz w:val="22"/>
          <w:szCs w:val="22"/>
        </w:rPr>
        <w:t>con</w:t>
      </w:r>
      <w:r>
        <w:rPr>
          <w:spacing w:val="-3"/>
          <w:sz w:val="22"/>
          <w:szCs w:val="22"/>
        </w:rPr>
        <w:t xml:space="preserve"> </w:t>
      </w:r>
      <w:r>
        <w:rPr>
          <w:sz w:val="22"/>
          <w:szCs w:val="22"/>
        </w:rPr>
        <w:t>las</w:t>
      </w:r>
      <w:r>
        <w:rPr>
          <w:spacing w:val="-3"/>
          <w:sz w:val="22"/>
          <w:szCs w:val="22"/>
        </w:rPr>
        <w:t xml:space="preserve"> </w:t>
      </w:r>
      <w:r>
        <w:rPr>
          <w:sz w:val="22"/>
          <w:szCs w:val="22"/>
        </w:rPr>
        <w:t>políticas distritales y</w:t>
      </w:r>
      <w:r>
        <w:rPr>
          <w:spacing w:val="-4"/>
          <w:sz w:val="22"/>
          <w:szCs w:val="22"/>
        </w:rPr>
        <w:t xml:space="preserve"> </w:t>
      </w:r>
      <w:r>
        <w:rPr>
          <w:sz w:val="22"/>
          <w:szCs w:val="22"/>
        </w:rPr>
        <w:t>la normativa</w:t>
      </w:r>
      <w:r>
        <w:rPr>
          <w:spacing w:val="-1"/>
          <w:sz w:val="22"/>
          <w:szCs w:val="22"/>
        </w:rPr>
        <w:t xml:space="preserve"> </w:t>
      </w:r>
      <w:r>
        <w:rPr>
          <w:sz w:val="22"/>
          <w:szCs w:val="22"/>
        </w:rPr>
        <w:t>vigente.</w:t>
      </w:r>
    </w:p>
    <w:p>
      <w:pPr>
        <w:pStyle w:val="ListParagraph"/>
        <w:numPr>
          <w:ilvl w:val="0"/>
          <w:numId w:val="10"/>
        </w:numPr>
        <w:tabs>
          <w:tab w:val="clear" w:pos="708"/>
          <w:tab w:val="left" w:pos="822" w:leader="none"/>
        </w:tabs>
        <w:ind w:left="821" w:right="115" w:hanging="361"/>
        <w:jc w:val="both"/>
        <w:rPr>
          <w:rFonts w:ascii="Times New Roman" w:hAnsi="Times New Roman"/>
          <w:sz w:val="22"/>
          <w:szCs w:val="22"/>
        </w:rPr>
      </w:pPr>
      <w:r>
        <w:rPr>
          <w:sz w:val="22"/>
          <w:szCs w:val="22"/>
        </w:rPr>
        <w:t>Diseñar,</w:t>
      </w:r>
      <w:r>
        <w:rPr>
          <w:spacing w:val="-10"/>
          <w:sz w:val="22"/>
          <w:szCs w:val="22"/>
        </w:rPr>
        <w:t xml:space="preserve"> </w:t>
      </w:r>
      <w:r>
        <w:rPr>
          <w:sz w:val="22"/>
          <w:szCs w:val="22"/>
        </w:rPr>
        <w:t>implementar</w:t>
      </w:r>
      <w:r>
        <w:rPr>
          <w:spacing w:val="-8"/>
          <w:sz w:val="22"/>
          <w:szCs w:val="22"/>
        </w:rPr>
        <w:t xml:space="preserve"> </w:t>
      </w:r>
      <w:r>
        <w:rPr>
          <w:sz w:val="22"/>
          <w:szCs w:val="22"/>
        </w:rPr>
        <w:t>y</w:t>
      </w:r>
      <w:r>
        <w:rPr>
          <w:spacing w:val="-11"/>
          <w:sz w:val="22"/>
          <w:szCs w:val="22"/>
        </w:rPr>
        <w:t xml:space="preserve"> </w:t>
      </w:r>
      <w:r>
        <w:rPr>
          <w:sz w:val="22"/>
          <w:szCs w:val="22"/>
        </w:rPr>
        <w:t>orientar</w:t>
      </w:r>
      <w:r>
        <w:rPr>
          <w:spacing w:val="-8"/>
          <w:sz w:val="22"/>
          <w:szCs w:val="22"/>
        </w:rPr>
        <w:t xml:space="preserve"> </w:t>
      </w:r>
      <w:r>
        <w:rPr>
          <w:sz w:val="22"/>
          <w:szCs w:val="22"/>
        </w:rPr>
        <w:t>acciones</w:t>
      </w:r>
      <w:r>
        <w:rPr>
          <w:spacing w:val="-8"/>
          <w:sz w:val="22"/>
          <w:szCs w:val="22"/>
        </w:rPr>
        <w:t xml:space="preserve"> </w:t>
      </w:r>
      <w:r>
        <w:rPr>
          <w:sz w:val="22"/>
          <w:szCs w:val="22"/>
        </w:rPr>
        <w:t>que</w:t>
      </w:r>
      <w:r>
        <w:rPr>
          <w:spacing w:val="-8"/>
          <w:sz w:val="22"/>
          <w:szCs w:val="22"/>
        </w:rPr>
        <w:t xml:space="preserve"> </w:t>
      </w:r>
      <w:r>
        <w:rPr>
          <w:sz w:val="22"/>
          <w:szCs w:val="22"/>
        </w:rPr>
        <w:t>permitan</w:t>
      </w:r>
      <w:r>
        <w:rPr>
          <w:spacing w:val="-9"/>
          <w:sz w:val="22"/>
          <w:szCs w:val="22"/>
        </w:rPr>
        <w:t xml:space="preserve"> </w:t>
      </w:r>
      <w:r>
        <w:rPr>
          <w:sz w:val="22"/>
          <w:szCs w:val="22"/>
        </w:rPr>
        <w:t>fortalecer</w:t>
      </w:r>
      <w:r>
        <w:rPr>
          <w:spacing w:val="-8"/>
          <w:sz w:val="22"/>
          <w:szCs w:val="22"/>
        </w:rPr>
        <w:t xml:space="preserve"> </w:t>
      </w:r>
      <w:r>
        <w:rPr>
          <w:sz w:val="22"/>
          <w:szCs w:val="22"/>
        </w:rPr>
        <w:t>las</w:t>
      </w:r>
      <w:r>
        <w:rPr>
          <w:spacing w:val="-8"/>
          <w:sz w:val="22"/>
          <w:szCs w:val="22"/>
        </w:rPr>
        <w:t xml:space="preserve"> </w:t>
      </w:r>
      <w:r>
        <w:rPr>
          <w:sz w:val="22"/>
          <w:szCs w:val="22"/>
        </w:rPr>
        <w:t>capacidades</w:t>
      </w:r>
      <w:r>
        <w:rPr>
          <w:spacing w:val="-8"/>
          <w:sz w:val="22"/>
          <w:szCs w:val="22"/>
        </w:rPr>
        <w:t xml:space="preserve"> </w:t>
      </w:r>
      <w:r>
        <w:rPr>
          <w:sz w:val="22"/>
          <w:szCs w:val="22"/>
        </w:rPr>
        <w:t>ciudadanas</w:t>
      </w:r>
      <w:r>
        <w:rPr>
          <w:spacing w:val="-53"/>
          <w:sz w:val="22"/>
          <w:szCs w:val="22"/>
        </w:rPr>
        <w:t xml:space="preserve"> </w:t>
      </w:r>
      <w:r>
        <w:rPr>
          <w:sz w:val="22"/>
          <w:szCs w:val="22"/>
        </w:rPr>
        <w:t>de organización, fomento e información para el liderazgo en los procesos de transformación</w:t>
      </w:r>
      <w:r>
        <w:rPr>
          <w:spacing w:val="-52"/>
          <w:sz w:val="22"/>
          <w:szCs w:val="22"/>
        </w:rPr>
        <w:t xml:space="preserve"> </w:t>
      </w:r>
      <w:r>
        <w:rPr>
          <w:sz w:val="22"/>
          <w:szCs w:val="22"/>
        </w:rPr>
        <w:t>cultural.</w:t>
      </w:r>
    </w:p>
    <w:p>
      <w:pPr>
        <w:pStyle w:val="ListParagraph"/>
        <w:numPr>
          <w:ilvl w:val="0"/>
          <w:numId w:val="10"/>
        </w:numPr>
        <w:tabs>
          <w:tab w:val="clear" w:pos="708"/>
          <w:tab w:val="left" w:pos="822" w:leader="none"/>
        </w:tabs>
        <w:ind w:left="821" w:right="115" w:hanging="361"/>
        <w:jc w:val="both"/>
        <w:rPr>
          <w:rFonts w:ascii="Times New Roman" w:hAnsi="Times New Roman"/>
          <w:sz w:val="22"/>
          <w:szCs w:val="22"/>
        </w:rPr>
      </w:pPr>
      <w:r>
        <w:rPr>
          <w:sz w:val="22"/>
          <w:szCs w:val="22"/>
        </w:rPr>
        <w:t>Coordinar la gestión de recursos públicos, privados y comunitarios mediante la definición e</w:t>
      </w:r>
      <w:r>
        <w:rPr>
          <w:spacing w:val="1"/>
          <w:sz w:val="22"/>
          <w:szCs w:val="22"/>
        </w:rPr>
        <w:t xml:space="preserve"> </w:t>
      </w:r>
      <w:r>
        <w:rPr>
          <w:sz w:val="22"/>
          <w:szCs w:val="22"/>
        </w:rPr>
        <w:t>implementación de lineamientos y condiciones que faciliten la puesta en marcha de las</w:t>
      </w:r>
      <w:r>
        <w:rPr>
          <w:spacing w:val="1"/>
          <w:sz w:val="22"/>
          <w:szCs w:val="22"/>
        </w:rPr>
        <w:t xml:space="preserve"> </w:t>
      </w:r>
      <w:r>
        <w:rPr>
          <w:sz w:val="22"/>
          <w:szCs w:val="22"/>
        </w:rPr>
        <w:t>acciones</w:t>
      </w:r>
      <w:r>
        <w:rPr>
          <w:spacing w:val="-2"/>
          <w:sz w:val="22"/>
          <w:szCs w:val="22"/>
        </w:rPr>
        <w:t xml:space="preserve"> </w:t>
      </w:r>
      <w:r>
        <w:rPr>
          <w:sz w:val="22"/>
          <w:szCs w:val="22"/>
        </w:rPr>
        <w:t>de</w:t>
      </w:r>
      <w:r>
        <w:rPr>
          <w:spacing w:val="-2"/>
          <w:sz w:val="22"/>
          <w:szCs w:val="22"/>
        </w:rPr>
        <w:t xml:space="preserve"> </w:t>
      </w:r>
      <w:r>
        <w:rPr>
          <w:sz w:val="22"/>
          <w:szCs w:val="22"/>
        </w:rPr>
        <w:t>la política.</w:t>
      </w:r>
    </w:p>
    <w:p>
      <w:pPr>
        <w:pStyle w:val="ListParagraph"/>
        <w:numPr>
          <w:ilvl w:val="0"/>
          <w:numId w:val="10"/>
        </w:numPr>
        <w:tabs>
          <w:tab w:val="clear" w:pos="708"/>
          <w:tab w:val="left" w:pos="822" w:leader="none"/>
        </w:tabs>
        <w:ind w:left="821" w:right="115" w:hanging="360"/>
        <w:jc w:val="both"/>
        <w:rPr>
          <w:rFonts w:ascii="Times New Roman" w:hAnsi="Times New Roman"/>
          <w:sz w:val="22"/>
          <w:szCs w:val="22"/>
        </w:rPr>
      </w:pPr>
      <w:r>
        <w:rPr>
          <w:sz w:val="22"/>
          <w:szCs w:val="22"/>
        </w:rPr>
        <w:t>Promover la incorporación técnica, administrativa y financiera de las políticas y acciones en</w:t>
      </w:r>
      <w:r>
        <w:rPr>
          <w:spacing w:val="-52"/>
          <w:sz w:val="22"/>
          <w:szCs w:val="22"/>
        </w:rPr>
        <w:t xml:space="preserve"> </w:t>
      </w:r>
      <w:r>
        <w:rPr>
          <w:sz w:val="22"/>
          <w:szCs w:val="22"/>
        </w:rPr>
        <w:t>cultura</w:t>
      </w:r>
      <w:r>
        <w:rPr>
          <w:spacing w:val="1"/>
          <w:sz w:val="22"/>
          <w:szCs w:val="22"/>
        </w:rPr>
        <w:t xml:space="preserve"> </w:t>
      </w:r>
      <w:r>
        <w:rPr>
          <w:sz w:val="22"/>
          <w:szCs w:val="22"/>
        </w:rPr>
        <w:t>ciudadana,</w:t>
      </w:r>
      <w:r>
        <w:rPr>
          <w:spacing w:val="1"/>
          <w:sz w:val="22"/>
          <w:szCs w:val="22"/>
        </w:rPr>
        <w:t xml:space="preserve"> </w:t>
      </w:r>
      <w:r>
        <w:rPr>
          <w:sz w:val="22"/>
          <w:szCs w:val="22"/>
        </w:rPr>
        <w:t>mediante</w:t>
      </w:r>
      <w:r>
        <w:rPr>
          <w:spacing w:val="1"/>
          <w:sz w:val="22"/>
          <w:szCs w:val="22"/>
        </w:rPr>
        <w:t xml:space="preserve"> </w:t>
      </w:r>
      <w:r>
        <w:rPr>
          <w:sz w:val="22"/>
          <w:szCs w:val="22"/>
        </w:rPr>
        <w:t>los</w:t>
      </w:r>
      <w:r>
        <w:rPr>
          <w:spacing w:val="1"/>
          <w:sz w:val="22"/>
          <w:szCs w:val="22"/>
        </w:rPr>
        <w:t xml:space="preserve"> </w:t>
      </w:r>
      <w:r>
        <w:rPr>
          <w:sz w:val="22"/>
          <w:szCs w:val="22"/>
        </w:rPr>
        <w:t>procesos</w:t>
      </w:r>
      <w:r>
        <w:rPr>
          <w:spacing w:val="1"/>
          <w:sz w:val="22"/>
          <w:szCs w:val="22"/>
        </w:rPr>
        <w:t xml:space="preserve"> </w:t>
      </w:r>
      <w:r>
        <w:rPr>
          <w:sz w:val="22"/>
          <w:szCs w:val="22"/>
        </w:rPr>
        <w:t>de</w:t>
      </w:r>
      <w:r>
        <w:rPr>
          <w:spacing w:val="1"/>
          <w:sz w:val="22"/>
          <w:szCs w:val="22"/>
        </w:rPr>
        <w:t xml:space="preserve"> </w:t>
      </w:r>
      <w:r>
        <w:rPr>
          <w:sz w:val="22"/>
          <w:szCs w:val="22"/>
        </w:rPr>
        <w:t>transversalización</w:t>
      </w:r>
      <w:r>
        <w:rPr>
          <w:spacing w:val="1"/>
          <w:sz w:val="22"/>
          <w:szCs w:val="22"/>
        </w:rPr>
        <w:t xml:space="preserve"> </w:t>
      </w:r>
      <w:r>
        <w:rPr>
          <w:sz w:val="22"/>
          <w:szCs w:val="22"/>
        </w:rPr>
        <w:t>del</w:t>
      </w:r>
      <w:r>
        <w:rPr>
          <w:spacing w:val="1"/>
          <w:sz w:val="22"/>
          <w:szCs w:val="22"/>
        </w:rPr>
        <w:t xml:space="preserve"> </w:t>
      </w:r>
      <w:r>
        <w:rPr>
          <w:sz w:val="22"/>
          <w:szCs w:val="22"/>
        </w:rPr>
        <w:t>enfoque</w:t>
      </w:r>
      <w:r>
        <w:rPr>
          <w:spacing w:val="1"/>
          <w:sz w:val="22"/>
          <w:szCs w:val="22"/>
        </w:rPr>
        <w:t xml:space="preserve"> </w:t>
      </w:r>
      <w:r>
        <w:rPr>
          <w:sz w:val="22"/>
          <w:szCs w:val="22"/>
        </w:rPr>
        <w:t>de</w:t>
      </w:r>
      <w:r>
        <w:rPr>
          <w:spacing w:val="1"/>
          <w:sz w:val="22"/>
          <w:szCs w:val="22"/>
        </w:rPr>
        <w:t xml:space="preserve"> </w:t>
      </w:r>
      <w:r>
        <w:rPr>
          <w:sz w:val="22"/>
          <w:szCs w:val="22"/>
        </w:rPr>
        <w:t>cultura</w:t>
      </w:r>
      <w:r>
        <w:rPr>
          <w:spacing w:val="-52"/>
          <w:sz w:val="22"/>
          <w:szCs w:val="22"/>
        </w:rPr>
        <w:t xml:space="preserve"> </w:t>
      </w:r>
      <w:r>
        <w:rPr>
          <w:sz w:val="22"/>
          <w:szCs w:val="22"/>
        </w:rPr>
        <w:t>ciudadana, el intercultural y la acción sin daño en aras de garantizar la sostenibilidad de las</w:t>
      </w:r>
      <w:r>
        <w:rPr>
          <w:spacing w:val="1"/>
          <w:sz w:val="22"/>
          <w:szCs w:val="22"/>
        </w:rPr>
        <w:t xml:space="preserve"> </w:t>
      </w:r>
      <w:r>
        <w:rPr>
          <w:sz w:val="22"/>
          <w:szCs w:val="22"/>
        </w:rPr>
        <w:t>intervenciones</w:t>
      </w:r>
      <w:r>
        <w:rPr>
          <w:spacing w:val="-3"/>
          <w:sz w:val="22"/>
          <w:szCs w:val="22"/>
        </w:rPr>
        <w:t xml:space="preserve"> </w:t>
      </w:r>
      <w:r>
        <w:rPr>
          <w:sz w:val="22"/>
          <w:szCs w:val="22"/>
        </w:rPr>
        <w:t>y</w:t>
      </w:r>
      <w:r>
        <w:rPr>
          <w:spacing w:val="-3"/>
          <w:sz w:val="22"/>
          <w:szCs w:val="22"/>
        </w:rPr>
        <w:t xml:space="preserve"> </w:t>
      </w:r>
      <w:r>
        <w:rPr>
          <w:sz w:val="22"/>
          <w:szCs w:val="22"/>
        </w:rPr>
        <w:t>estrategias</w:t>
      </w:r>
      <w:r>
        <w:rPr>
          <w:spacing w:val="-2"/>
          <w:sz w:val="22"/>
          <w:szCs w:val="22"/>
        </w:rPr>
        <w:t xml:space="preserve"> </w:t>
      </w:r>
      <w:r>
        <w:rPr>
          <w:sz w:val="22"/>
          <w:szCs w:val="22"/>
        </w:rPr>
        <w:t>implementadas.</w:t>
      </w:r>
    </w:p>
    <w:p>
      <w:pPr>
        <w:pStyle w:val="ListParagraph"/>
        <w:numPr>
          <w:ilvl w:val="0"/>
          <w:numId w:val="10"/>
        </w:numPr>
        <w:tabs>
          <w:tab w:val="clear" w:pos="708"/>
          <w:tab w:val="left" w:pos="822" w:leader="none"/>
        </w:tabs>
        <w:ind w:left="821" w:right="115" w:hanging="361"/>
        <w:jc w:val="both"/>
        <w:rPr>
          <w:rFonts w:ascii="Times New Roman" w:hAnsi="Times New Roman"/>
          <w:sz w:val="22"/>
          <w:szCs w:val="22"/>
        </w:rPr>
      </w:pPr>
      <w:r>
        <w:rPr>
          <w:sz w:val="22"/>
          <w:szCs w:val="22"/>
        </w:rPr>
        <w:t>Promover el diálogo e intercambio distrital, regional, nacional e internacional, de tal manera</w:t>
      </w:r>
      <w:r>
        <w:rPr>
          <w:spacing w:val="-52"/>
          <w:sz w:val="22"/>
          <w:szCs w:val="22"/>
        </w:rPr>
        <w:t xml:space="preserve"> </w:t>
      </w:r>
      <w:r>
        <w:rPr>
          <w:sz w:val="22"/>
          <w:szCs w:val="22"/>
        </w:rPr>
        <w:t>que</w:t>
      </w:r>
      <w:r>
        <w:rPr>
          <w:spacing w:val="1"/>
          <w:sz w:val="22"/>
          <w:szCs w:val="22"/>
        </w:rPr>
        <w:t xml:space="preserve"> </w:t>
      </w:r>
      <w:r>
        <w:rPr>
          <w:sz w:val="22"/>
          <w:szCs w:val="22"/>
        </w:rPr>
        <w:t>se</w:t>
      </w:r>
      <w:r>
        <w:rPr>
          <w:spacing w:val="1"/>
          <w:sz w:val="22"/>
          <w:szCs w:val="22"/>
        </w:rPr>
        <w:t xml:space="preserve"> </w:t>
      </w:r>
      <w:r>
        <w:rPr>
          <w:sz w:val="22"/>
          <w:szCs w:val="22"/>
        </w:rPr>
        <w:t>reconozcan</w:t>
      </w:r>
      <w:r>
        <w:rPr>
          <w:spacing w:val="1"/>
          <w:sz w:val="22"/>
          <w:szCs w:val="22"/>
        </w:rPr>
        <w:t xml:space="preserve"> </w:t>
      </w:r>
      <w:r>
        <w:rPr>
          <w:sz w:val="22"/>
          <w:szCs w:val="22"/>
        </w:rPr>
        <w:t>experiencias</w:t>
      </w:r>
      <w:r>
        <w:rPr>
          <w:spacing w:val="1"/>
          <w:sz w:val="22"/>
          <w:szCs w:val="22"/>
        </w:rPr>
        <w:t xml:space="preserve"> </w:t>
      </w:r>
      <w:r>
        <w:rPr>
          <w:sz w:val="22"/>
          <w:szCs w:val="22"/>
        </w:rPr>
        <w:t>replicables,</w:t>
      </w:r>
      <w:r>
        <w:rPr>
          <w:spacing w:val="1"/>
          <w:sz w:val="22"/>
          <w:szCs w:val="22"/>
        </w:rPr>
        <w:t xml:space="preserve"> </w:t>
      </w:r>
      <w:r>
        <w:rPr>
          <w:sz w:val="22"/>
          <w:szCs w:val="22"/>
        </w:rPr>
        <w:t>se</w:t>
      </w:r>
      <w:r>
        <w:rPr>
          <w:spacing w:val="1"/>
          <w:sz w:val="22"/>
          <w:szCs w:val="22"/>
        </w:rPr>
        <w:t xml:space="preserve"> </w:t>
      </w:r>
      <w:r>
        <w:rPr>
          <w:sz w:val="22"/>
          <w:szCs w:val="22"/>
        </w:rPr>
        <w:t>garantice</w:t>
      </w:r>
      <w:r>
        <w:rPr>
          <w:spacing w:val="1"/>
          <w:sz w:val="22"/>
          <w:szCs w:val="22"/>
        </w:rPr>
        <w:t xml:space="preserve"> </w:t>
      </w:r>
      <w:r>
        <w:rPr>
          <w:sz w:val="22"/>
          <w:szCs w:val="22"/>
        </w:rPr>
        <w:t>la</w:t>
      </w:r>
      <w:r>
        <w:rPr>
          <w:spacing w:val="1"/>
          <w:sz w:val="22"/>
          <w:szCs w:val="22"/>
        </w:rPr>
        <w:t xml:space="preserve"> </w:t>
      </w:r>
      <w:r>
        <w:rPr>
          <w:sz w:val="22"/>
          <w:szCs w:val="22"/>
        </w:rPr>
        <w:t>sostenibilidad</w:t>
      </w:r>
      <w:r>
        <w:rPr>
          <w:spacing w:val="1"/>
          <w:sz w:val="22"/>
          <w:szCs w:val="22"/>
        </w:rPr>
        <w:t xml:space="preserve"> </w:t>
      </w:r>
      <w:r>
        <w:rPr>
          <w:sz w:val="22"/>
          <w:szCs w:val="22"/>
        </w:rPr>
        <w:t>de</w:t>
      </w:r>
      <w:r>
        <w:rPr>
          <w:spacing w:val="1"/>
          <w:sz w:val="22"/>
          <w:szCs w:val="22"/>
        </w:rPr>
        <w:t xml:space="preserve"> </w:t>
      </w:r>
      <w:r>
        <w:rPr>
          <w:sz w:val="22"/>
          <w:szCs w:val="22"/>
        </w:rPr>
        <w:t>las</w:t>
      </w:r>
      <w:r>
        <w:rPr>
          <w:spacing w:val="-52"/>
          <w:sz w:val="22"/>
          <w:szCs w:val="22"/>
        </w:rPr>
        <w:t xml:space="preserve"> </w:t>
      </w:r>
      <w:r>
        <w:rPr>
          <w:sz w:val="22"/>
          <w:szCs w:val="22"/>
        </w:rPr>
        <w:t>intervenciones públicas y las iniciativas privadas y comunitarias y se impulse la cultura y la</w:t>
      </w:r>
      <w:r>
        <w:rPr>
          <w:spacing w:val="1"/>
          <w:sz w:val="22"/>
          <w:szCs w:val="22"/>
        </w:rPr>
        <w:t xml:space="preserve"> </w:t>
      </w:r>
      <w:r>
        <w:rPr>
          <w:sz w:val="22"/>
          <w:szCs w:val="22"/>
        </w:rPr>
        <w:t>transformación cultural como un componente transversal en el desarrollo humano y la</w:t>
      </w:r>
      <w:r>
        <w:rPr>
          <w:spacing w:val="1"/>
          <w:sz w:val="22"/>
          <w:szCs w:val="22"/>
        </w:rPr>
        <w:t xml:space="preserve"> </w:t>
      </w:r>
      <w:r>
        <w:rPr>
          <w:sz w:val="22"/>
          <w:szCs w:val="22"/>
        </w:rPr>
        <w:t>transformación</w:t>
      </w:r>
      <w:r>
        <w:rPr>
          <w:spacing w:val="-1"/>
          <w:sz w:val="22"/>
          <w:szCs w:val="22"/>
        </w:rPr>
        <w:t xml:space="preserve"> </w:t>
      </w:r>
      <w:r>
        <w:rPr>
          <w:sz w:val="22"/>
          <w:szCs w:val="22"/>
        </w:rPr>
        <w:t>de la ciudad.</w:t>
      </w:r>
    </w:p>
    <w:p>
      <w:pPr>
        <w:pStyle w:val="ListParagraph"/>
        <w:numPr>
          <w:ilvl w:val="0"/>
          <w:numId w:val="10"/>
        </w:numPr>
        <w:tabs>
          <w:tab w:val="clear" w:pos="708"/>
          <w:tab w:val="left" w:pos="822" w:leader="none"/>
        </w:tabs>
        <w:ind w:left="821" w:right="115" w:hanging="361"/>
        <w:jc w:val="both"/>
        <w:rPr>
          <w:rFonts w:ascii="Times New Roman" w:hAnsi="Times New Roman"/>
          <w:sz w:val="22"/>
          <w:szCs w:val="22"/>
        </w:rPr>
      </w:pPr>
      <w:r>
        <w:rPr>
          <w:sz w:val="22"/>
          <w:szCs w:val="22"/>
        </w:rPr>
        <w:t>Dirigir los procesos relacionados con la gestión del conocimiento e innovación y</w:t>
      </w:r>
      <w:r>
        <w:rPr>
          <w:spacing w:val="1"/>
          <w:sz w:val="22"/>
          <w:szCs w:val="22"/>
        </w:rPr>
        <w:t xml:space="preserve"> </w:t>
      </w:r>
      <w:r>
        <w:rPr>
          <w:sz w:val="22"/>
          <w:szCs w:val="22"/>
        </w:rPr>
        <w:t>la política</w:t>
      </w:r>
      <w:r>
        <w:rPr>
          <w:spacing w:val="-52"/>
          <w:sz w:val="22"/>
          <w:szCs w:val="22"/>
        </w:rPr>
        <w:t xml:space="preserve"> </w:t>
      </w:r>
      <w:r>
        <w:rPr>
          <w:sz w:val="22"/>
          <w:szCs w:val="22"/>
        </w:rPr>
        <w:t>de gestión de la información estadística de la Secretaría Distrital de Cultura, Recreación y</w:t>
      </w:r>
      <w:r>
        <w:rPr>
          <w:spacing w:val="1"/>
          <w:sz w:val="22"/>
          <w:szCs w:val="22"/>
        </w:rPr>
        <w:t xml:space="preserve"> </w:t>
      </w:r>
      <w:r>
        <w:rPr>
          <w:sz w:val="22"/>
          <w:szCs w:val="22"/>
        </w:rPr>
        <w:t>Deporte.</w:t>
      </w:r>
    </w:p>
    <w:p>
      <w:pPr>
        <w:pStyle w:val="ListParagraph"/>
        <w:numPr>
          <w:ilvl w:val="0"/>
          <w:numId w:val="10"/>
        </w:numPr>
        <w:tabs>
          <w:tab w:val="clear" w:pos="708"/>
          <w:tab w:val="left" w:pos="822" w:leader="none"/>
        </w:tabs>
        <w:jc w:val="both"/>
        <w:rPr>
          <w:rFonts w:ascii="Times New Roman" w:hAnsi="Times New Roman"/>
          <w:sz w:val="22"/>
          <w:szCs w:val="22"/>
        </w:rPr>
      </w:pPr>
      <w:r>
        <w:rPr>
          <w:sz w:val="22"/>
          <w:szCs w:val="22"/>
        </w:rPr>
        <w:t>Las</w:t>
      </w:r>
      <w:r>
        <w:rPr>
          <w:spacing w:val="-1"/>
          <w:sz w:val="22"/>
          <w:szCs w:val="22"/>
        </w:rPr>
        <w:t xml:space="preserve"> </w:t>
      </w:r>
      <w:r>
        <w:rPr>
          <w:sz w:val="22"/>
          <w:szCs w:val="22"/>
        </w:rPr>
        <w:t>demás</w:t>
      </w:r>
      <w:r>
        <w:rPr>
          <w:spacing w:val="-1"/>
          <w:sz w:val="22"/>
          <w:szCs w:val="22"/>
        </w:rPr>
        <w:t xml:space="preserve"> </w:t>
      </w:r>
      <w:r>
        <w:rPr>
          <w:sz w:val="22"/>
          <w:szCs w:val="22"/>
        </w:rPr>
        <w:t>que</w:t>
      </w:r>
      <w:r>
        <w:rPr>
          <w:spacing w:val="-2"/>
          <w:sz w:val="22"/>
          <w:szCs w:val="22"/>
        </w:rPr>
        <w:t xml:space="preserve"> </w:t>
      </w:r>
      <w:r>
        <w:rPr>
          <w:sz w:val="22"/>
          <w:szCs w:val="22"/>
        </w:rPr>
        <w:t>le</w:t>
      </w:r>
      <w:r>
        <w:rPr>
          <w:spacing w:val="-3"/>
          <w:sz w:val="22"/>
          <w:szCs w:val="22"/>
        </w:rPr>
        <w:t xml:space="preserve"> </w:t>
      </w:r>
      <w:r>
        <w:rPr>
          <w:sz w:val="22"/>
          <w:szCs w:val="22"/>
        </w:rPr>
        <w:t>sean</w:t>
      </w:r>
      <w:r>
        <w:rPr>
          <w:spacing w:val="-3"/>
          <w:sz w:val="22"/>
          <w:szCs w:val="22"/>
        </w:rPr>
        <w:t xml:space="preserve"> </w:t>
      </w:r>
      <w:r>
        <w:rPr>
          <w:sz w:val="22"/>
          <w:szCs w:val="22"/>
        </w:rPr>
        <w:t>propias</w:t>
      </w:r>
      <w:r>
        <w:rPr>
          <w:spacing w:val="-1"/>
          <w:sz w:val="22"/>
          <w:szCs w:val="22"/>
        </w:rPr>
        <w:t xml:space="preserve"> </w:t>
      </w:r>
      <w:r>
        <w:rPr>
          <w:sz w:val="22"/>
          <w:szCs w:val="22"/>
        </w:rPr>
        <w:t>o</w:t>
      </w:r>
      <w:r>
        <w:rPr>
          <w:spacing w:val="-4"/>
          <w:sz w:val="22"/>
          <w:szCs w:val="22"/>
        </w:rPr>
        <w:t xml:space="preserve"> </w:t>
      </w:r>
      <w:r>
        <w:rPr>
          <w:sz w:val="22"/>
          <w:szCs w:val="22"/>
        </w:rPr>
        <w:t>asignadas de</w:t>
      </w:r>
      <w:r>
        <w:rPr>
          <w:spacing w:val="-1"/>
          <w:sz w:val="22"/>
          <w:szCs w:val="22"/>
        </w:rPr>
        <w:t xml:space="preserve"> </w:t>
      </w:r>
      <w:r>
        <w:rPr>
          <w:sz w:val="22"/>
          <w:szCs w:val="22"/>
        </w:rPr>
        <w:t>acuerdo</w:t>
      </w:r>
      <w:r>
        <w:rPr>
          <w:spacing w:val="-4"/>
          <w:sz w:val="22"/>
          <w:szCs w:val="22"/>
        </w:rPr>
        <w:t xml:space="preserve"> </w:t>
      </w:r>
      <w:r>
        <w:rPr>
          <w:sz w:val="22"/>
          <w:szCs w:val="22"/>
        </w:rPr>
        <w:t>con la</w:t>
      </w:r>
      <w:r>
        <w:rPr>
          <w:spacing w:val="-1"/>
          <w:sz w:val="22"/>
          <w:szCs w:val="22"/>
        </w:rPr>
        <w:t xml:space="preserve"> </w:t>
      </w:r>
      <w:r>
        <w:rPr>
          <w:sz w:val="22"/>
          <w:szCs w:val="22"/>
        </w:rPr>
        <w:t>naturaleza de</w:t>
      </w:r>
      <w:r>
        <w:rPr>
          <w:spacing w:val="-1"/>
          <w:sz w:val="22"/>
          <w:szCs w:val="22"/>
        </w:rPr>
        <w:t xml:space="preserve"> </w:t>
      </w:r>
      <w:r>
        <w:rPr>
          <w:sz w:val="22"/>
          <w:szCs w:val="22"/>
        </w:rPr>
        <w:t>la</w:t>
      </w:r>
      <w:r>
        <w:rPr>
          <w:spacing w:val="-1"/>
          <w:sz w:val="22"/>
          <w:szCs w:val="22"/>
        </w:rPr>
        <w:t xml:space="preserve"> </w:t>
      </w:r>
      <w:r>
        <w:rPr>
          <w:sz w:val="22"/>
          <w:szCs w:val="22"/>
        </w:rPr>
        <w:t>dependencia.</w:t>
      </w:r>
    </w:p>
    <w:p>
      <w:pPr>
        <w:pStyle w:val="Cuerpodetexto"/>
        <w:spacing w:before="11" w:after="0"/>
        <w:rPr>
          <w:rFonts w:ascii="Times New Roman" w:hAnsi="Times New Roman"/>
          <w:sz w:val="22"/>
          <w:szCs w:val="22"/>
        </w:rPr>
      </w:pPr>
      <w:r>
        <w:rPr>
          <w:sz w:val="22"/>
          <w:szCs w:val="22"/>
        </w:rPr>
      </w:r>
    </w:p>
    <w:p>
      <w:pPr>
        <w:pStyle w:val="Normal"/>
        <w:ind w:left="101" w:hanging="0"/>
        <w:rPr>
          <w:rFonts w:ascii="Times New Roman" w:hAnsi="Times New Roman"/>
          <w:sz w:val="22"/>
          <w:szCs w:val="22"/>
        </w:rPr>
      </w:pPr>
      <w:r>
        <w:rPr>
          <w:b/>
          <w:sz w:val="22"/>
          <w:szCs w:val="22"/>
        </w:rPr>
        <w:t>Artículo</w:t>
      </w:r>
      <w:r>
        <w:rPr>
          <w:b/>
          <w:spacing w:val="5"/>
          <w:sz w:val="22"/>
          <w:szCs w:val="22"/>
        </w:rPr>
        <w:t xml:space="preserve"> </w:t>
      </w:r>
      <w:r>
        <w:rPr>
          <w:b/>
          <w:sz w:val="22"/>
          <w:szCs w:val="22"/>
        </w:rPr>
        <w:t>5º.-</w:t>
      </w:r>
      <w:r>
        <w:rPr>
          <w:b/>
          <w:spacing w:val="6"/>
          <w:sz w:val="22"/>
          <w:szCs w:val="22"/>
        </w:rPr>
        <w:t xml:space="preserve"> </w:t>
      </w:r>
      <w:r>
        <w:rPr>
          <w:b/>
          <w:sz w:val="22"/>
          <w:szCs w:val="22"/>
        </w:rPr>
        <w:t>Dirección</w:t>
      </w:r>
      <w:r>
        <w:rPr>
          <w:b/>
          <w:spacing w:val="2"/>
          <w:sz w:val="22"/>
          <w:szCs w:val="22"/>
        </w:rPr>
        <w:t xml:space="preserve"> </w:t>
      </w:r>
      <w:r>
        <w:rPr>
          <w:b/>
          <w:sz w:val="22"/>
          <w:szCs w:val="22"/>
        </w:rPr>
        <w:t>Observatorio</w:t>
      </w:r>
      <w:r>
        <w:rPr>
          <w:b/>
          <w:spacing w:val="5"/>
          <w:sz w:val="22"/>
          <w:szCs w:val="22"/>
        </w:rPr>
        <w:t xml:space="preserve"> </w:t>
      </w:r>
      <w:r>
        <w:rPr>
          <w:b/>
          <w:sz w:val="22"/>
          <w:szCs w:val="22"/>
        </w:rPr>
        <w:t>y</w:t>
      </w:r>
      <w:r>
        <w:rPr>
          <w:b/>
          <w:spacing w:val="6"/>
          <w:sz w:val="22"/>
          <w:szCs w:val="22"/>
        </w:rPr>
        <w:t xml:space="preserve"> </w:t>
      </w:r>
      <w:r>
        <w:rPr>
          <w:b/>
          <w:sz w:val="22"/>
          <w:szCs w:val="22"/>
        </w:rPr>
        <w:t>Gestión</w:t>
      </w:r>
      <w:r>
        <w:rPr>
          <w:b/>
          <w:spacing w:val="5"/>
          <w:sz w:val="22"/>
          <w:szCs w:val="22"/>
        </w:rPr>
        <w:t xml:space="preserve"> </w:t>
      </w:r>
      <w:r>
        <w:rPr>
          <w:b/>
          <w:sz w:val="22"/>
          <w:szCs w:val="22"/>
        </w:rPr>
        <w:t>del</w:t>
      </w:r>
      <w:r>
        <w:rPr>
          <w:b/>
          <w:spacing w:val="4"/>
          <w:sz w:val="22"/>
          <w:szCs w:val="22"/>
        </w:rPr>
        <w:t xml:space="preserve"> </w:t>
      </w:r>
      <w:r>
        <w:rPr>
          <w:b/>
          <w:sz w:val="22"/>
          <w:szCs w:val="22"/>
        </w:rPr>
        <w:t>Conocimiento</w:t>
      </w:r>
      <w:r>
        <w:rPr>
          <w:b/>
          <w:spacing w:val="5"/>
          <w:sz w:val="22"/>
          <w:szCs w:val="22"/>
        </w:rPr>
        <w:t xml:space="preserve"> </w:t>
      </w:r>
      <w:r>
        <w:rPr>
          <w:b/>
          <w:sz w:val="22"/>
          <w:szCs w:val="22"/>
        </w:rPr>
        <w:t>Cultural.</w:t>
      </w:r>
      <w:r>
        <w:rPr>
          <w:b/>
          <w:spacing w:val="4"/>
          <w:sz w:val="22"/>
          <w:szCs w:val="22"/>
        </w:rPr>
        <w:t xml:space="preserve"> </w:t>
      </w:r>
      <w:r>
        <w:rPr>
          <w:sz w:val="22"/>
          <w:szCs w:val="22"/>
        </w:rPr>
        <w:t>Son</w:t>
      </w:r>
      <w:r>
        <w:rPr>
          <w:spacing w:val="6"/>
          <w:sz w:val="22"/>
          <w:szCs w:val="22"/>
        </w:rPr>
        <w:t xml:space="preserve"> </w:t>
      </w:r>
      <w:r>
        <w:rPr>
          <w:sz w:val="22"/>
          <w:szCs w:val="22"/>
        </w:rPr>
        <w:t>funciones</w:t>
      </w:r>
      <w:r>
        <w:rPr>
          <w:spacing w:val="5"/>
          <w:sz w:val="22"/>
          <w:szCs w:val="22"/>
        </w:rPr>
        <w:t xml:space="preserve"> </w:t>
      </w:r>
      <w:r>
        <w:rPr>
          <w:sz w:val="22"/>
          <w:szCs w:val="22"/>
        </w:rPr>
        <w:t>de</w:t>
      </w:r>
      <w:r>
        <w:rPr>
          <w:spacing w:val="3"/>
          <w:sz w:val="22"/>
          <w:szCs w:val="22"/>
        </w:rPr>
        <w:t xml:space="preserve"> </w:t>
      </w:r>
      <w:r>
        <w:rPr>
          <w:sz w:val="22"/>
          <w:szCs w:val="22"/>
        </w:rPr>
        <w:t>la</w:t>
      </w:r>
      <w:r>
        <w:rPr>
          <w:spacing w:val="-52"/>
          <w:sz w:val="22"/>
          <w:szCs w:val="22"/>
        </w:rPr>
        <w:t xml:space="preserve"> </w:t>
      </w:r>
      <w:r>
        <w:rPr>
          <w:sz w:val="22"/>
          <w:szCs w:val="22"/>
        </w:rPr>
        <w:t>Dirección</w:t>
      </w:r>
      <w:r>
        <w:rPr>
          <w:spacing w:val="-1"/>
          <w:sz w:val="22"/>
          <w:szCs w:val="22"/>
        </w:rPr>
        <w:t xml:space="preserve"> </w:t>
      </w:r>
      <w:r>
        <w:rPr>
          <w:sz w:val="22"/>
          <w:szCs w:val="22"/>
        </w:rPr>
        <w:t>de Observatorio</w:t>
      </w:r>
      <w:r>
        <w:rPr>
          <w:spacing w:val="-4"/>
          <w:sz w:val="22"/>
          <w:szCs w:val="22"/>
        </w:rPr>
        <w:t xml:space="preserve"> </w:t>
      </w:r>
      <w:r>
        <w:rPr>
          <w:sz w:val="22"/>
          <w:szCs w:val="22"/>
        </w:rPr>
        <w:t>y</w:t>
      </w:r>
      <w:r>
        <w:rPr>
          <w:spacing w:val="-3"/>
          <w:sz w:val="22"/>
          <w:szCs w:val="22"/>
        </w:rPr>
        <w:t xml:space="preserve"> </w:t>
      </w:r>
      <w:r>
        <w:rPr>
          <w:sz w:val="22"/>
          <w:szCs w:val="22"/>
        </w:rPr>
        <w:t>Gestión</w:t>
      </w:r>
      <w:r>
        <w:rPr>
          <w:spacing w:val="-1"/>
          <w:sz w:val="22"/>
          <w:szCs w:val="22"/>
        </w:rPr>
        <w:t xml:space="preserve"> </w:t>
      </w:r>
      <w:r>
        <w:rPr>
          <w:sz w:val="22"/>
          <w:szCs w:val="22"/>
        </w:rPr>
        <w:t>del</w:t>
      </w:r>
      <w:r>
        <w:rPr>
          <w:spacing w:val="1"/>
          <w:sz w:val="22"/>
          <w:szCs w:val="22"/>
        </w:rPr>
        <w:t xml:space="preserve"> </w:t>
      </w:r>
      <w:r>
        <w:rPr>
          <w:sz w:val="22"/>
          <w:szCs w:val="22"/>
        </w:rPr>
        <w:t>Conocimiento</w:t>
      </w:r>
      <w:r>
        <w:rPr>
          <w:spacing w:val="-1"/>
          <w:sz w:val="22"/>
          <w:szCs w:val="22"/>
        </w:rPr>
        <w:t xml:space="preserve"> </w:t>
      </w:r>
      <w:r>
        <w:rPr>
          <w:sz w:val="22"/>
          <w:szCs w:val="22"/>
        </w:rPr>
        <w:t>Cultural, las</w:t>
      </w:r>
      <w:r>
        <w:rPr>
          <w:spacing w:val="-2"/>
          <w:sz w:val="22"/>
          <w:szCs w:val="22"/>
        </w:rPr>
        <w:t xml:space="preserve"> </w:t>
      </w:r>
      <w:r>
        <w:rPr>
          <w:sz w:val="22"/>
          <w:szCs w:val="22"/>
        </w:rPr>
        <w:t>siguientes:</w:t>
      </w:r>
    </w:p>
    <w:p>
      <w:pPr>
        <w:pStyle w:val="Cuerpodetexto"/>
        <w:spacing w:before="11" w:after="0"/>
        <w:rPr>
          <w:rFonts w:ascii="Times New Roman" w:hAnsi="Times New Roman"/>
          <w:sz w:val="22"/>
          <w:szCs w:val="22"/>
        </w:rPr>
      </w:pPr>
      <w:r>
        <w:rPr>
          <w:sz w:val="22"/>
          <w:szCs w:val="22"/>
        </w:rPr>
      </w:r>
    </w:p>
    <w:p>
      <w:pPr>
        <w:pStyle w:val="ListParagraph"/>
        <w:numPr>
          <w:ilvl w:val="0"/>
          <w:numId w:val="11"/>
        </w:numPr>
        <w:tabs>
          <w:tab w:val="clear" w:pos="708"/>
          <w:tab w:val="left" w:pos="822" w:leader="none"/>
        </w:tabs>
        <w:ind w:left="821" w:right="116" w:hanging="361"/>
        <w:jc w:val="both"/>
        <w:rPr>
          <w:rFonts w:ascii="Times New Roman" w:hAnsi="Times New Roman"/>
          <w:sz w:val="22"/>
          <w:szCs w:val="22"/>
        </w:rPr>
      </w:pPr>
      <w:r>
        <w:rPr>
          <w:sz w:val="22"/>
          <w:szCs w:val="22"/>
        </w:rPr>
        <w:t>Producir</w:t>
      </w:r>
      <w:r>
        <w:rPr>
          <w:spacing w:val="-8"/>
          <w:sz w:val="22"/>
          <w:szCs w:val="22"/>
        </w:rPr>
        <w:t xml:space="preserve"> </w:t>
      </w:r>
      <w:r>
        <w:rPr>
          <w:sz w:val="22"/>
          <w:szCs w:val="22"/>
        </w:rPr>
        <w:t>información</w:t>
      </w:r>
      <w:r>
        <w:rPr>
          <w:spacing w:val="-5"/>
          <w:sz w:val="22"/>
          <w:szCs w:val="22"/>
        </w:rPr>
        <w:t xml:space="preserve"> </w:t>
      </w:r>
      <w:r>
        <w:rPr>
          <w:sz w:val="22"/>
          <w:szCs w:val="22"/>
        </w:rPr>
        <w:t>y</w:t>
      </w:r>
      <w:r>
        <w:rPr>
          <w:spacing w:val="-9"/>
          <w:sz w:val="22"/>
          <w:szCs w:val="22"/>
        </w:rPr>
        <w:t xml:space="preserve"> </w:t>
      </w:r>
      <w:r>
        <w:rPr>
          <w:sz w:val="22"/>
          <w:szCs w:val="22"/>
        </w:rPr>
        <w:t>conocimiento</w:t>
      </w:r>
      <w:r>
        <w:rPr>
          <w:spacing w:val="-5"/>
          <w:sz w:val="22"/>
          <w:szCs w:val="22"/>
        </w:rPr>
        <w:t xml:space="preserve"> </w:t>
      </w:r>
      <w:r>
        <w:rPr>
          <w:sz w:val="22"/>
          <w:szCs w:val="22"/>
        </w:rPr>
        <w:t>público</w:t>
      </w:r>
      <w:r>
        <w:rPr>
          <w:spacing w:val="-5"/>
          <w:sz w:val="22"/>
          <w:szCs w:val="22"/>
        </w:rPr>
        <w:t xml:space="preserve"> </w:t>
      </w:r>
      <w:r>
        <w:rPr>
          <w:sz w:val="22"/>
          <w:szCs w:val="22"/>
        </w:rPr>
        <w:t>sobre</w:t>
      </w:r>
      <w:r>
        <w:rPr>
          <w:spacing w:val="-8"/>
          <w:sz w:val="22"/>
          <w:szCs w:val="22"/>
        </w:rPr>
        <w:t xml:space="preserve"> </w:t>
      </w:r>
      <w:r>
        <w:rPr>
          <w:sz w:val="22"/>
          <w:szCs w:val="22"/>
        </w:rPr>
        <w:t>los</w:t>
      </w:r>
      <w:r>
        <w:rPr>
          <w:spacing w:val="-7"/>
          <w:sz w:val="22"/>
          <w:szCs w:val="22"/>
        </w:rPr>
        <w:t xml:space="preserve"> </w:t>
      </w:r>
      <w:r>
        <w:rPr>
          <w:sz w:val="22"/>
          <w:szCs w:val="22"/>
        </w:rPr>
        <w:t>componentes</w:t>
      </w:r>
      <w:r>
        <w:rPr>
          <w:spacing w:val="-6"/>
          <w:sz w:val="22"/>
          <w:szCs w:val="22"/>
        </w:rPr>
        <w:t xml:space="preserve"> </w:t>
      </w:r>
      <w:r>
        <w:rPr>
          <w:sz w:val="22"/>
          <w:szCs w:val="22"/>
        </w:rPr>
        <w:t>culturales</w:t>
      </w:r>
      <w:r>
        <w:rPr>
          <w:spacing w:val="-5"/>
          <w:sz w:val="22"/>
          <w:szCs w:val="22"/>
        </w:rPr>
        <w:t xml:space="preserve"> </w:t>
      </w:r>
      <w:r>
        <w:rPr>
          <w:sz w:val="22"/>
          <w:szCs w:val="22"/>
        </w:rPr>
        <w:t>de</w:t>
      </w:r>
      <w:r>
        <w:rPr>
          <w:spacing w:val="-5"/>
          <w:sz w:val="22"/>
          <w:szCs w:val="22"/>
        </w:rPr>
        <w:t xml:space="preserve"> </w:t>
      </w:r>
      <w:r>
        <w:rPr>
          <w:sz w:val="22"/>
          <w:szCs w:val="22"/>
        </w:rPr>
        <w:t>la</w:t>
      </w:r>
      <w:r>
        <w:rPr>
          <w:spacing w:val="-6"/>
          <w:sz w:val="22"/>
          <w:szCs w:val="22"/>
        </w:rPr>
        <w:t xml:space="preserve"> </w:t>
      </w:r>
      <w:r>
        <w:rPr>
          <w:sz w:val="22"/>
          <w:szCs w:val="22"/>
        </w:rPr>
        <w:t>ciudad,</w:t>
      </w:r>
      <w:r>
        <w:rPr>
          <w:spacing w:val="-52"/>
          <w:sz w:val="22"/>
          <w:szCs w:val="22"/>
        </w:rPr>
        <w:t xml:space="preserve"> </w:t>
      </w:r>
      <w:r>
        <w:rPr>
          <w:sz w:val="22"/>
          <w:szCs w:val="22"/>
        </w:rPr>
        <w:t>en</w:t>
      </w:r>
      <w:r>
        <w:rPr>
          <w:spacing w:val="-1"/>
          <w:sz w:val="22"/>
          <w:szCs w:val="22"/>
        </w:rPr>
        <w:t xml:space="preserve"> </w:t>
      </w:r>
      <w:r>
        <w:rPr>
          <w:sz w:val="22"/>
          <w:szCs w:val="22"/>
        </w:rPr>
        <w:t>coordinación con</w:t>
      </w:r>
      <w:r>
        <w:rPr>
          <w:spacing w:val="-1"/>
          <w:sz w:val="22"/>
          <w:szCs w:val="22"/>
        </w:rPr>
        <w:t xml:space="preserve"> </w:t>
      </w:r>
      <w:r>
        <w:rPr>
          <w:sz w:val="22"/>
          <w:szCs w:val="22"/>
        </w:rPr>
        <w:t>las entidades del sector</w:t>
      </w:r>
      <w:r>
        <w:rPr>
          <w:spacing w:val="1"/>
          <w:sz w:val="22"/>
          <w:szCs w:val="22"/>
        </w:rPr>
        <w:t xml:space="preserve"> </w:t>
      </w:r>
      <w:r>
        <w:rPr>
          <w:sz w:val="22"/>
          <w:szCs w:val="22"/>
        </w:rPr>
        <w:t>cultura,</w:t>
      </w:r>
      <w:r>
        <w:rPr>
          <w:spacing w:val="-1"/>
          <w:sz w:val="22"/>
          <w:szCs w:val="22"/>
        </w:rPr>
        <w:t xml:space="preserve"> </w:t>
      </w:r>
      <w:r>
        <w:rPr>
          <w:sz w:val="22"/>
          <w:szCs w:val="22"/>
        </w:rPr>
        <w:t>recreación y</w:t>
      </w:r>
      <w:r>
        <w:rPr>
          <w:spacing w:val="-3"/>
          <w:sz w:val="22"/>
          <w:szCs w:val="22"/>
        </w:rPr>
        <w:t xml:space="preserve"> </w:t>
      </w:r>
      <w:r>
        <w:rPr>
          <w:sz w:val="22"/>
          <w:szCs w:val="22"/>
        </w:rPr>
        <w:t>deporte.</w:t>
      </w:r>
    </w:p>
    <w:p>
      <w:pPr>
        <w:pStyle w:val="ListParagraph"/>
        <w:numPr>
          <w:ilvl w:val="0"/>
          <w:numId w:val="11"/>
        </w:numPr>
        <w:tabs>
          <w:tab w:val="clear" w:pos="708"/>
          <w:tab w:val="left" w:pos="822" w:leader="none"/>
        </w:tabs>
        <w:ind w:left="821" w:right="117" w:hanging="360"/>
        <w:jc w:val="both"/>
        <w:rPr>
          <w:rFonts w:ascii="Times New Roman" w:hAnsi="Times New Roman"/>
          <w:sz w:val="22"/>
          <w:szCs w:val="22"/>
        </w:rPr>
      </w:pPr>
      <w:r>
        <w:rPr>
          <w:sz w:val="22"/>
          <w:szCs w:val="22"/>
        </w:rPr>
        <w:t>Adelantar</w:t>
      </w:r>
      <w:r>
        <w:rPr>
          <w:spacing w:val="-11"/>
          <w:sz w:val="22"/>
          <w:szCs w:val="22"/>
        </w:rPr>
        <w:t xml:space="preserve"> </w:t>
      </w:r>
      <w:r>
        <w:rPr>
          <w:sz w:val="22"/>
          <w:szCs w:val="22"/>
        </w:rPr>
        <w:t>procesos</w:t>
      </w:r>
      <w:r>
        <w:rPr>
          <w:spacing w:val="-13"/>
          <w:sz w:val="22"/>
          <w:szCs w:val="22"/>
        </w:rPr>
        <w:t xml:space="preserve"> </w:t>
      </w:r>
      <w:r>
        <w:rPr>
          <w:sz w:val="22"/>
          <w:szCs w:val="22"/>
        </w:rPr>
        <w:t>de</w:t>
      </w:r>
      <w:r>
        <w:rPr>
          <w:spacing w:val="-10"/>
          <w:sz w:val="22"/>
          <w:szCs w:val="22"/>
        </w:rPr>
        <w:t xml:space="preserve"> </w:t>
      </w:r>
      <w:r>
        <w:rPr>
          <w:sz w:val="22"/>
          <w:szCs w:val="22"/>
        </w:rPr>
        <w:t>gestión</w:t>
      </w:r>
      <w:r>
        <w:rPr>
          <w:spacing w:val="-11"/>
          <w:sz w:val="22"/>
          <w:szCs w:val="22"/>
        </w:rPr>
        <w:t xml:space="preserve"> </w:t>
      </w:r>
      <w:r>
        <w:rPr>
          <w:sz w:val="22"/>
          <w:szCs w:val="22"/>
        </w:rPr>
        <w:t>de</w:t>
      </w:r>
      <w:r>
        <w:rPr>
          <w:spacing w:val="-13"/>
          <w:sz w:val="22"/>
          <w:szCs w:val="22"/>
        </w:rPr>
        <w:t xml:space="preserve"> </w:t>
      </w:r>
      <w:r>
        <w:rPr>
          <w:sz w:val="22"/>
          <w:szCs w:val="22"/>
        </w:rPr>
        <w:t>conocimiento</w:t>
      </w:r>
      <w:r>
        <w:rPr>
          <w:spacing w:val="-13"/>
          <w:sz w:val="22"/>
          <w:szCs w:val="22"/>
        </w:rPr>
        <w:t xml:space="preserve"> </w:t>
      </w:r>
      <w:r>
        <w:rPr>
          <w:sz w:val="22"/>
          <w:szCs w:val="22"/>
        </w:rPr>
        <w:t>en</w:t>
      </w:r>
      <w:r>
        <w:rPr>
          <w:spacing w:val="-13"/>
          <w:sz w:val="22"/>
          <w:szCs w:val="22"/>
        </w:rPr>
        <w:t xml:space="preserve"> </w:t>
      </w:r>
      <w:r>
        <w:rPr>
          <w:sz w:val="22"/>
          <w:szCs w:val="22"/>
        </w:rPr>
        <w:t>torno</w:t>
      </w:r>
      <w:r>
        <w:rPr>
          <w:spacing w:val="-11"/>
          <w:sz w:val="22"/>
          <w:szCs w:val="22"/>
        </w:rPr>
        <w:t xml:space="preserve"> </w:t>
      </w:r>
      <w:r>
        <w:rPr>
          <w:sz w:val="22"/>
          <w:szCs w:val="22"/>
        </w:rPr>
        <w:t>a</w:t>
      </w:r>
      <w:r>
        <w:rPr>
          <w:spacing w:val="-13"/>
          <w:sz w:val="22"/>
          <w:szCs w:val="22"/>
        </w:rPr>
        <w:t xml:space="preserve"> </w:t>
      </w:r>
      <w:r>
        <w:rPr>
          <w:sz w:val="22"/>
          <w:szCs w:val="22"/>
        </w:rPr>
        <w:t>las</w:t>
      </w:r>
      <w:r>
        <w:rPr>
          <w:spacing w:val="-13"/>
          <w:sz w:val="22"/>
          <w:szCs w:val="22"/>
        </w:rPr>
        <w:t xml:space="preserve"> </w:t>
      </w:r>
      <w:r>
        <w:rPr>
          <w:sz w:val="22"/>
          <w:szCs w:val="22"/>
        </w:rPr>
        <w:t>prácticas</w:t>
      </w:r>
      <w:r>
        <w:rPr>
          <w:spacing w:val="-11"/>
          <w:sz w:val="22"/>
          <w:szCs w:val="22"/>
        </w:rPr>
        <w:t xml:space="preserve"> </w:t>
      </w:r>
      <w:r>
        <w:rPr>
          <w:sz w:val="22"/>
          <w:szCs w:val="22"/>
        </w:rPr>
        <w:t>culturales</w:t>
      </w:r>
      <w:r>
        <w:rPr>
          <w:spacing w:val="-11"/>
          <w:sz w:val="22"/>
          <w:szCs w:val="22"/>
        </w:rPr>
        <w:t xml:space="preserve"> </w:t>
      </w:r>
      <w:r>
        <w:rPr>
          <w:sz w:val="22"/>
          <w:szCs w:val="22"/>
        </w:rPr>
        <w:t>de</w:t>
      </w:r>
      <w:r>
        <w:rPr>
          <w:spacing w:val="-10"/>
          <w:sz w:val="22"/>
          <w:szCs w:val="22"/>
        </w:rPr>
        <w:t xml:space="preserve"> </w:t>
      </w:r>
      <w:r>
        <w:rPr>
          <w:sz w:val="22"/>
          <w:szCs w:val="22"/>
        </w:rPr>
        <w:t>la</w:t>
      </w:r>
      <w:r>
        <w:rPr>
          <w:spacing w:val="-14"/>
          <w:sz w:val="22"/>
          <w:szCs w:val="22"/>
        </w:rPr>
        <w:t xml:space="preserve"> </w:t>
      </w:r>
      <w:r>
        <w:rPr>
          <w:sz w:val="22"/>
          <w:szCs w:val="22"/>
        </w:rPr>
        <w:t>ciudad</w:t>
      </w:r>
      <w:r>
        <w:rPr>
          <w:spacing w:val="-52"/>
          <w:sz w:val="22"/>
          <w:szCs w:val="22"/>
        </w:rPr>
        <w:t xml:space="preserve"> </w:t>
      </w:r>
      <w:r>
        <w:rPr>
          <w:sz w:val="22"/>
          <w:szCs w:val="22"/>
        </w:rPr>
        <w:t>que orienten a las entidades sectoriales e intersectoriales en el desarrollo de las estrategias,</w:t>
      </w:r>
      <w:r>
        <w:rPr>
          <w:spacing w:val="1"/>
          <w:sz w:val="22"/>
          <w:szCs w:val="22"/>
        </w:rPr>
        <w:t xml:space="preserve"> </w:t>
      </w:r>
      <w:r>
        <w:rPr>
          <w:sz w:val="22"/>
          <w:szCs w:val="22"/>
        </w:rPr>
        <w:t>los</w:t>
      </w:r>
      <w:r>
        <w:rPr>
          <w:spacing w:val="-1"/>
          <w:sz w:val="22"/>
          <w:szCs w:val="22"/>
        </w:rPr>
        <w:t xml:space="preserve"> </w:t>
      </w:r>
      <w:r>
        <w:rPr>
          <w:sz w:val="22"/>
          <w:szCs w:val="22"/>
        </w:rPr>
        <w:t>planes,</w:t>
      </w:r>
      <w:r>
        <w:rPr>
          <w:spacing w:val="-1"/>
          <w:sz w:val="22"/>
          <w:szCs w:val="22"/>
        </w:rPr>
        <w:t xml:space="preserve"> </w:t>
      </w:r>
      <w:r>
        <w:rPr>
          <w:sz w:val="22"/>
          <w:szCs w:val="22"/>
        </w:rPr>
        <w:t>programas y</w:t>
      </w:r>
      <w:r>
        <w:rPr>
          <w:spacing w:val="-4"/>
          <w:sz w:val="22"/>
          <w:szCs w:val="22"/>
        </w:rPr>
        <w:t xml:space="preserve"> </w:t>
      </w:r>
      <w:r>
        <w:rPr>
          <w:sz w:val="22"/>
          <w:szCs w:val="22"/>
        </w:rPr>
        <w:t>proyectos de</w:t>
      </w:r>
      <w:r>
        <w:rPr>
          <w:spacing w:val="-3"/>
          <w:sz w:val="22"/>
          <w:szCs w:val="22"/>
        </w:rPr>
        <w:t xml:space="preserve"> </w:t>
      </w:r>
      <w:r>
        <w:rPr>
          <w:sz w:val="22"/>
          <w:szCs w:val="22"/>
        </w:rPr>
        <w:t>transformación cultural y</w:t>
      </w:r>
      <w:r>
        <w:rPr>
          <w:spacing w:val="-3"/>
          <w:sz w:val="22"/>
          <w:szCs w:val="22"/>
        </w:rPr>
        <w:t xml:space="preserve"> </w:t>
      </w:r>
      <w:r>
        <w:rPr>
          <w:sz w:val="22"/>
          <w:szCs w:val="22"/>
        </w:rPr>
        <w:t>cultura</w:t>
      </w:r>
      <w:r>
        <w:rPr>
          <w:spacing w:val="-1"/>
          <w:sz w:val="22"/>
          <w:szCs w:val="22"/>
        </w:rPr>
        <w:t xml:space="preserve"> </w:t>
      </w:r>
      <w:r>
        <w:rPr>
          <w:sz w:val="22"/>
          <w:szCs w:val="22"/>
        </w:rPr>
        <w:t>ciudadana.</w:t>
      </w:r>
    </w:p>
    <w:p>
      <w:pPr>
        <w:pStyle w:val="ListParagraph"/>
        <w:numPr>
          <w:ilvl w:val="0"/>
          <w:numId w:val="11"/>
        </w:numPr>
        <w:tabs>
          <w:tab w:val="clear" w:pos="708"/>
          <w:tab w:val="left" w:pos="822" w:leader="none"/>
        </w:tabs>
        <w:ind w:left="821" w:right="115" w:hanging="361"/>
        <w:jc w:val="both"/>
        <w:rPr>
          <w:rFonts w:ascii="Times New Roman" w:hAnsi="Times New Roman"/>
          <w:sz w:val="22"/>
          <w:szCs w:val="22"/>
        </w:rPr>
      </w:pPr>
      <w:r>
        <w:rPr>
          <w:sz w:val="22"/>
          <w:szCs w:val="22"/>
        </w:rPr>
        <w:t>Definir</w:t>
      </w:r>
      <w:r>
        <w:rPr>
          <w:spacing w:val="-9"/>
          <w:sz w:val="22"/>
          <w:szCs w:val="22"/>
        </w:rPr>
        <w:t xml:space="preserve"> </w:t>
      </w:r>
      <w:r>
        <w:rPr>
          <w:sz w:val="22"/>
          <w:szCs w:val="22"/>
        </w:rPr>
        <w:t>las</w:t>
      </w:r>
      <w:r>
        <w:rPr>
          <w:spacing w:val="-8"/>
          <w:sz w:val="22"/>
          <w:szCs w:val="22"/>
        </w:rPr>
        <w:t xml:space="preserve"> </w:t>
      </w:r>
      <w:r>
        <w:rPr>
          <w:sz w:val="22"/>
          <w:szCs w:val="22"/>
        </w:rPr>
        <w:t>técnicas,</w:t>
      </w:r>
      <w:r>
        <w:rPr>
          <w:spacing w:val="-10"/>
          <w:sz w:val="22"/>
          <w:szCs w:val="22"/>
        </w:rPr>
        <w:t xml:space="preserve"> </w:t>
      </w:r>
      <w:r>
        <w:rPr>
          <w:sz w:val="22"/>
          <w:szCs w:val="22"/>
        </w:rPr>
        <w:t>instrumentos,</w:t>
      </w:r>
      <w:r>
        <w:rPr>
          <w:spacing w:val="-6"/>
          <w:sz w:val="22"/>
          <w:szCs w:val="22"/>
        </w:rPr>
        <w:t xml:space="preserve"> </w:t>
      </w:r>
      <w:r>
        <w:rPr>
          <w:sz w:val="22"/>
          <w:szCs w:val="22"/>
        </w:rPr>
        <w:t>metodologías</w:t>
      </w:r>
      <w:r>
        <w:rPr>
          <w:spacing w:val="-7"/>
          <w:sz w:val="22"/>
          <w:szCs w:val="22"/>
        </w:rPr>
        <w:t xml:space="preserve"> </w:t>
      </w:r>
      <w:r>
        <w:rPr>
          <w:sz w:val="22"/>
          <w:szCs w:val="22"/>
        </w:rPr>
        <w:t>y</w:t>
      </w:r>
      <w:r>
        <w:rPr>
          <w:spacing w:val="-9"/>
          <w:sz w:val="22"/>
          <w:szCs w:val="22"/>
        </w:rPr>
        <w:t xml:space="preserve"> </w:t>
      </w:r>
      <w:r>
        <w:rPr>
          <w:sz w:val="22"/>
          <w:szCs w:val="22"/>
        </w:rPr>
        <w:t>procedimientos</w:t>
      </w:r>
      <w:r>
        <w:rPr>
          <w:spacing w:val="-9"/>
          <w:sz w:val="22"/>
          <w:szCs w:val="22"/>
        </w:rPr>
        <w:t xml:space="preserve"> </w:t>
      </w:r>
      <w:r>
        <w:rPr>
          <w:sz w:val="22"/>
          <w:szCs w:val="22"/>
        </w:rPr>
        <w:t>asociados</w:t>
      </w:r>
      <w:r>
        <w:rPr>
          <w:spacing w:val="-8"/>
          <w:sz w:val="22"/>
          <w:szCs w:val="22"/>
        </w:rPr>
        <w:t xml:space="preserve"> </w:t>
      </w:r>
      <w:r>
        <w:rPr>
          <w:sz w:val="22"/>
          <w:szCs w:val="22"/>
        </w:rPr>
        <w:t>a</w:t>
      </w:r>
      <w:r>
        <w:rPr>
          <w:spacing w:val="-8"/>
          <w:sz w:val="22"/>
          <w:szCs w:val="22"/>
        </w:rPr>
        <w:t xml:space="preserve"> </w:t>
      </w:r>
      <w:r>
        <w:rPr>
          <w:sz w:val="22"/>
          <w:szCs w:val="22"/>
        </w:rPr>
        <w:t>los</w:t>
      </w:r>
      <w:r>
        <w:rPr>
          <w:spacing w:val="-9"/>
          <w:sz w:val="22"/>
          <w:szCs w:val="22"/>
        </w:rPr>
        <w:t xml:space="preserve"> </w:t>
      </w:r>
      <w:r>
        <w:rPr>
          <w:sz w:val="22"/>
          <w:szCs w:val="22"/>
        </w:rPr>
        <w:t>protocolos</w:t>
      </w:r>
      <w:r>
        <w:rPr>
          <w:spacing w:val="-52"/>
          <w:sz w:val="22"/>
          <w:szCs w:val="22"/>
        </w:rPr>
        <w:t xml:space="preserve"> </w:t>
      </w:r>
      <w:r>
        <w:rPr>
          <w:sz w:val="22"/>
          <w:szCs w:val="22"/>
        </w:rPr>
        <w:t>de</w:t>
      </w:r>
      <w:r>
        <w:rPr>
          <w:spacing w:val="-7"/>
          <w:sz w:val="22"/>
          <w:szCs w:val="22"/>
        </w:rPr>
        <w:t xml:space="preserve"> </w:t>
      </w:r>
      <w:r>
        <w:rPr>
          <w:sz w:val="22"/>
          <w:szCs w:val="22"/>
        </w:rPr>
        <w:t>recolección,</w:t>
      </w:r>
      <w:r>
        <w:rPr>
          <w:spacing w:val="-7"/>
          <w:sz w:val="22"/>
          <w:szCs w:val="22"/>
        </w:rPr>
        <w:t xml:space="preserve"> </w:t>
      </w:r>
      <w:r>
        <w:rPr>
          <w:sz w:val="22"/>
          <w:szCs w:val="22"/>
        </w:rPr>
        <w:t>medición,</w:t>
      </w:r>
      <w:r>
        <w:rPr>
          <w:spacing w:val="-7"/>
          <w:sz w:val="22"/>
          <w:szCs w:val="22"/>
        </w:rPr>
        <w:t xml:space="preserve"> </w:t>
      </w:r>
      <w:r>
        <w:rPr>
          <w:sz w:val="22"/>
          <w:szCs w:val="22"/>
        </w:rPr>
        <w:t>observación,</w:t>
      </w:r>
      <w:r>
        <w:rPr>
          <w:spacing w:val="-8"/>
          <w:sz w:val="22"/>
          <w:szCs w:val="22"/>
        </w:rPr>
        <w:t xml:space="preserve"> </w:t>
      </w:r>
      <w:r>
        <w:rPr>
          <w:sz w:val="22"/>
          <w:szCs w:val="22"/>
        </w:rPr>
        <w:t>investigación,</w:t>
      </w:r>
      <w:r>
        <w:rPr>
          <w:spacing w:val="-9"/>
          <w:sz w:val="22"/>
          <w:szCs w:val="22"/>
        </w:rPr>
        <w:t xml:space="preserve"> </w:t>
      </w:r>
      <w:r>
        <w:rPr>
          <w:sz w:val="22"/>
          <w:szCs w:val="22"/>
        </w:rPr>
        <w:t>sistematización,</w:t>
      </w:r>
      <w:r>
        <w:rPr>
          <w:spacing w:val="-7"/>
          <w:sz w:val="22"/>
          <w:szCs w:val="22"/>
        </w:rPr>
        <w:t xml:space="preserve"> </w:t>
      </w:r>
      <w:r>
        <w:rPr>
          <w:sz w:val="22"/>
          <w:szCs w:val="22"/>
        </w:rPr>
        <w:t>análisis</w:t>
      </w:r>
      <w:r>
        <w:rPr>
          <w:spacing w:val="-7"/>
          <w:sz w:val="22"/>
          <w:szCs w:val="22"/>
        </w:rPr>
        <w:t xml:space="preserve"> </w:t>
      </w:r>
      <w:r>
        <w:rPr>
          <w:sz w:val="22"/>
          <w:szCs w:val="22"/>
        </w:rPr>
        <w:t>y</w:t>
      </w:r>
      <w:r>
        <w:rPr>
          <w:spacing w:val="-9"/>
          <w:sz w:val="22"/>
          <w:szCs w:val="22"/>
        </w:rPr>
        <w:t xml:space="preserve"> </w:t>
      </w:r>
      <w:r>
        <w:rPr>
          <w:sz w:val="22"/>
          <w:szCs w:val="22"/>
        </w:rPr>
        <w:t>divulgación</w:t>
      </w:r>
      <w:r>
        <w:rPr>
          <w:spacing w:val="-53"/>
          <w:sz w:val="22"/>
          <w:szCs w:val="22"/>
        </w:rPr>
        <w:t xml:space="preserve"> </w:t>
      </w:r>
      <w:r>
        <w:rPr>
          <w:sz w:val="22"/>
          <w:szCs w:val="22"/>
        </w:rPr>
        <w:t>de</w:t>
      </w:r>
      <w:r>
        <w:rPr>
          <w:spacing w:val="1"/>
          <w:sz w:val="22"/>
          <w:szCs w:val="22"/>
        </w:rPr>
        <w:t xml:space="preserve"> </w:t>
      </w:r>
      <w:r>
        <w:rPr>
          <w:sz w:val="22"/>
          <w:szCs w:val="22"/>
        </w:rPr>
        <w:t>información cuantitativa,</w:t>
      </w:r>
      <w:r>
        <w:rPr>
          <w:spacing w:val="1"/>
          <w:sz w:val="22"/>
          <w:szCs w:val="22"/>
        </w:rPr>
        <w:t xml:space="preserve"> </w:t>
      </w:r>
      <w:r>
        <w:rPr>
          <w:sz w:val="22"/>
          <w:szCs w:val="22"/>
        </w:rPr>
        <w:t>cualitativa</w:t>
      </w:r>
      <w:r>
        <w:rPr>
          <w:spacing w:val="1"/>
          <w:sz w:val="22"/>
          <w:szCs w:val="22"/>
        </w:rPr>
        <w:t xml:space="preserve"> </w:t>
      </w:r>
      <w:r>
        <w:rPr>
          <w:sz w:val="22"/>
          <w:szCs w:val="22"/>
        </w:rPr>
        <w:t>y experimental, memoria</w:t>
      </w:r>
      <w:r>
        <w:rPr>
          <w:spacing w:val="1"/>
          <w:sz w:val="22"/>
          <w:szCs w:val="22"/>
        </w:rPr>
        <w:t xml:space="preserve"> </w:t>
      </w:r>
      <w:r>
        <w:rPr>
          <w:sz w:val="22"/>
          <w:szCs w:val="22"/>
        </w:rPr>
        <w:t>y saber</w:t>
      </w:r>
      <w:r>
        <w:rPr>
          <w:spacing w:val="1"/>
          <w:sz w:val="22"/>
          <w:szCs w:val="22"/>
        </w:rPr>
        <w:t xml:space="preserve"> </w:t>
      </w:r>
      <w:r>
        <w:rPr>
          <w:sz w:val="22"/>
          <w:szCs w:val="22"/>
        </w:rPr>
        <w:t>social</w:t>
      </w:r>
      <w:r>
        <w:rPr>
          <w:spacing w:val="1"/>
          <w:sz w:val="22"/>
          <w:szCs w:val="22"/>
        </w:rPr>
        <w:t xml:space="preserve"> </w:t>
      </w:r>
      <w:r>
        <w:rPr>
          <w:sz w:val="22"/>
          <w:szCs w:val="22"/>
        </w:rPr>
        <w:t>de los</w:t>
      </w:r>
      <w:r>
        <w:rPr>
          <w:spacing w:val="1"/>
          <w:sz w:val="22"/>
          <w:szCs w:val="22"/>
        </w:rPr>
        <w:t xml:space="preserve"> </w:t>
      </w:r>
      <w:r>
        <w:rPr>
          <w:sz w:val="22"/>
          <w:szCs w:val="22"/>
        </w:rPr>
        <w:t>proyectos</w:t>
      </w:r>
      <w:r>
        <w:rPr>
          <w:spacing w:val="-1"/>
          <w:sz w:val="22"/>
          <w:szCs w:val="22"/>
        </w:rPr>
        <w:t xml:space="preserve"> </w:t>
      </w:r>
      <w:r>
        <w:rPr>
          <w:sz w:val="22"/>
          <w:szCs w:val="22"/>
        </w:rPr>
        <w:t>de</w:t>
      </w:r>
      <w:r>
        <w:rPr>
          <w:spacing w:val="-3"/>
          <w:sz w:val="22"/>
          <w:szCs w:val="22"/>
        </w:rPr>
        <w:t xml:space="preserve"> </w:t>
      </w:r>
      <w:r>
        <w:rPr>
          <w:sz w:val="22"/>
          <w:szCs w:val="22"/>
        </w:rPr>
        <w:t>transformación</w:t>
      </w:r>
      <w:r>
        <w:rPr>
          <w:spacing w:val="-1"/>
          <w:sz w:val="22"/>
          <w:szCs w:val="22"/>
        </w:rPr>
        <w:t xml:space="preserve"> </w:t>
      </w:r>
      <w:r>
        <w:rPr>
          <w:sz w:val="22"/>
          <w:szCs w:val="22"/>
        </w:rPr>
        <w:t>cultural</w:t>
      </w:r>
      <w:r>
        <w:rPr>
          <w:spacing w:val="1"/>
          <w:sz w:val="22"/>
          <w:szCs w:val="22"/>
        </w:rPr>
        <w:t xml:space="preserve"> </w:t>
      </w:r>
      <w:r>
        <w:rPr>
          <w:sz w:val="22"/>
          <w:szCs w:val="22"/>
        </w:rPr>
        <w:t>y</w:t>
      </w:r>
      <w:r>
        <w:rPr>
          <w:spacing w:val="-4"/>
          <w:sz w:val="22"/>
          <w:szCs w:val="22"/>
        </w:rPr>
        <w:t xml:space="preserve"> </w:t>
      </w:r>
      <w:r>
        <w:rPr>
          <w:sz w:val="22"/>
          <w:szCs w:val="22"/>
        </w:rPr>
        <w:t>cultura</w:t>
      </w:r>
      <w:r>
        <w:rPr>
          <w:spacing w:val="-1"/>
          <w:sz w:val="22"/>
          <w:szCs w:val="22"/>
        </w:rPr>
        <w:t xml:space="preserve"> </w:t>
      </w:r>
      <w:r>
        <w:rPr>
          <w:sz w:val="22"/>
          <w:szCs w:val="22"/>
        </w:rPr>
        <w:t>ciudadana que</w:t>
      </w:r>
      <w:r>
        <w:rPr>
          <w:spacing w:val="-3"/>
          <w:sz w:val="22"/>
          <w:szCs w:val="22"/>
        </w:rPr>
        <w:t xml:space="preserve"> </w:t>
      </w:r>
      <w:r>
        <w:rPr>
          <w:sz w:val="22"/>
          <w:szCs w:val="22"/>
        </w:rPr>
        <w:t>lidera</w:t>
      </w:r>
      <w:r>
        <w:rPr>
          <w:spacing w:val="-1"/>
          <w:sz w:val="22"/>
          <w:szCs w:val="22"/>
        </w:rPr>
        <w:t xml:space="preserve"> </w:t>
      </w:r>
      <w:r>
        <w:rPr>
          <w:sz w:val="22"/>
          <w:szCs w:val="22"/>
        </w:rPr>
        <w:t>la Subsecretaría.</w:t>
      </w:r>
    </w:p>
    <w:p>
      <w:pPr>
        <w:pStyle w:val="ListParagraph"/>
        <w:numPr>
          <w:ilvl w:val="0"/>
          <w:numId w:val="11"/>
        </w:numPr>
        <w:tabs>
          <w:tab w:val="clear" w:pos="708"/>
          <w:tab w:val="left" w:pos="822" w:leader="none"/>
        </w:tabs>
        <w:ind w:left="821" w:right="117" w:hanging="360"/>
        <w:jc w:val="both"/>
        <w:rPr>
          <w:rFonts w:ascii="Times New Roman" w:hAnsi="Times New Roman"/>
          <w:sz w:val="22"/>
          <w:szCs w:val="22"/>
        </w:rPr>
      </w:pPr>
      <w:r>
        <w:rPr>
          <w:sz w:val="22"/>
          <w:szCs w:val="22"/>
        </w:rPr>
        <w:t>Fomentar la producción de datos, información, procesos de investigación y memorial social</w:t>
      </w:r>
      <w:r>
        <w:rPr>
          <w:spacing w:val="-52"/>
          <w:sz w:val="22"/>
          <w:szCs w:val="22"/>
        </w:rPr>
        <w:t xml:space="preserve"> </w:t>
      </w:r>
      <w:r>
        <w:rPr>
          <w:sz w:val="22"/>
          <w:szCs w:val="22"/>
        </w:rPr>
        <w:t>para</w:t>
      </w:r>
      <w:r>
        <w:rPr>
          <w:spacing w:val="-3"/>
          <w:sz w:val="22"/>
          <w:szCs w:val="22"/>
        </w:rPr>
        <w:t xml:space="preserve"> </w:t>
      </w:r>
      <w:r>
        <w:rPr>
          <w:sz w:val="22"/>
          <w:szCs w:val="22"/>
        </w:rPr>
        <w:t>la</w:t>
      </w:r>
      <w:r>
        <w:rPr>
          <w:spacing w:val="-2"/>
          <w:sz w:val="22"/>
          <w:szCs w:val="22"/>
        </w:rPr>
        <w:t xml:space="preserve"> </w:t>
      </w:r>
      <w:r>
        <w:rPr>
          <w:sz w:val="22"/>
          <w:szCs w:val="22"/>
        </w:rPr>
        <w:t>evaluación</w:t>
      </w:r>
      <w:r>
        <w:rPr>
          <w:spacing w:val="-1"/>
          <w:sz w:val="22"/>
          <w:szCs w:val="22"/>
        </w:rPr>
        <w:t xml:space="preserve"> </w:t>
      </w:r>
      <w:r>
        <w:rPr>
          <w:sz w:val="22"/>
          <w:szCs w:val="22"/>
        </w:rPr>
        <w:t>de</w:t>
      </w:r>
      <w:r>
        <w:rPr>
          <w:spacing w:val="-1"/>
          <w:sz w:val="22"/>
          <w:szCs w:val="22"/>
        </w:rPr>
        <w:t xml:space="preserve"> </w:t>
      </w:r>
      <w:r>
        <w:rPr>
          <w:sz w:val="22"/>
          <w:szCs w:val="22"/>
        </w:rPr>
        <w:t>temas relacionados</w:t>
      </w:r>
      <w:r>
        <w:rPr>
          <w:spacing w:val="-1"/>
          <w:sz w:val="22"/>
          <w:szCs w:val="22"/>
        </w:rPr>
        <w:t xml:space="preserve"> </w:t>
      </w:r>
      <w:r>
        <w:rPr>
          <w:sz w:val="22"/>
          <w:szCs w:val="22"/>
        </w:rPr>
        <w:t>con el</w:t>
      </w:r>
      <w:r>
        <w:rPr>
          <w:spacing w:val="-3"/>
          <w:sz w:val="22"/>
          <w:szCs w:val="22"/>
        </w:rPr>
        <w:t xml:space="preserve"> </w:t>
      </w:r>
      <w:r>
        <w:rPr>
          <w:sz w:val="22"/>
          <w:szCs w:val="22"/>
        </w:rPr>
        <w:t>capital</w:t>
      </w:r>
      <w:r>
        <w:rPr>
          <w:spacing w:val="-2"/>
          <w:sz w:val="22"/>
          <w:szCs w:val="22"/>
        </w:rPr>
        <w:t xml:space="preserve"> </w:t>
      </w:r>
      <w:r>
        <w:rPr>
          <w:sz w:val="22"/>
          <w:szCs w:val="22"/>
        </w:rPr>
        <w:t>social y</w:t>
      </w:r>
      <w:r>
        <w:rPr>
          <w:spacing w:val="-3"/>
          <w:sz w:val="22"/>
          <w:szCs w:val="22"/>
        </w:rPr>
        <w:t xml:space="preserve"> </w:t>
      </w:r>
      <w:r>
        <w:rPr>
          <w:sz w:val="22"/>
          <w:szCs w:val="22"/>
        </w:rPr>
        <w:t>cultural de</w:t>
      </w:r>
      <w:r>
        <w:rPr>
          <w:spacing w:val="-2"/>
          <w:sz w:val="22"/>
          <w:szCs w:val="22"/>
        </w:rPr>
        <w:t xml:space="preserve"> </w:t>
      </w:r>
      <w:r>
        <w:rPr>
          <w:sz w:val="22"/>
          <w:szCs w:val="22"/>
        </w:rPr>
        <w:t>la</w:t>
      </w:r>
      <w:r>
        <w:rPr>
          <w:spacing w:val="-1"/>
          <w:sz w:val="22"/>
          <w:szCs w:val="22"/>
        </w:rPr>
        <w:t xml:space="preserve"> </w:t>
      </w:r>
      <w:r>
        <w:rPr>
          <w:sz w:val="22"/>
          <w:szCs w:val="22"/>
        </w:rPr>
        <w:t>ciudad.</w:t>
      </w:r>
    </w:p>
    <w:p>
      <w:pPr>
        <w:pStyle w:val="ListParagraph"/>
        <w:numPr>
          <w:ilvl w:val="0"/>
          <w:numId w:val="11"/>
        </w:numPr>
        <w:tabs>
          <w:tab w:val="clear" w:pos="708"/>
          <w:tab w:val="left" w:pos="822" w:leader="none"/>
        </w:tabs>
        <w:ind w:left="821" w:right="117" w:hanging="361"/>
        <w:jc w:val="both"/>
        <w:rPr>
          <w:rFonts w:ascii="Times New Roman" w:hAnsi="Times New Roman"/>
          <w:sz w:val="22"/>
          <w:szCs w:val="22"/>
        </w:rPr>
      </w:pPr>
      <w:r>
        <w:rPr>
          <w:sz w:val="22"/>
          <w:szCs w:val="22"/>
        </w:rPr>
        <w:t>Garantizar la inclusión de los enfoques intercultural y de cultura ciudadana en las acciones</w:t>
      </w:r>
      <w:r>
        <w:rPr>
          <w:spacing w:val="1"/>
          <w:sz w:val="22"/>
          <w:szCs w:val="22"/>
        </w:rPr>
        <w:t xml:space="preserve"> </w:t>
      </w:r>
      <w:r>
        <w:rPr>
          <w:sz w:val="22"/>
          <w:szCs w:val="22"/>
        </w:rPr>
        <w:t>de generación del conocimiento, así como en los diferentes planes, programas y proyectos</w:t>
      </w:r>
      <w:r>
        <w:rPr>
          <w:spacing w:val="1"/>
          <w:sz w:val="22"/>
          <w:szCs w:val="22"/>
        </w:rPr>
        <w:t xml:space="preserve"> </w:t>
      </w:r>
      <w:r>
        <w:rPr>
          <w:sz w:val="22"/>
          <w:szCs w:val="22"/>
        </w:rPr>
        <w:t>sectoriales</w:t>
      </w:r>
      <w:r>
        <w:rPr>
          <w:spacing w:val="-3"/>
          <w:sz w:val="22"/>
          <w:szCs w:val="22"/>
        </w:rPr>
        <w:t xml:space="preserve"> </w:t>
      </w:r>
      <w:r>
        <w:rPr>
          <w:sz w:val="22"/>
          <w:szCs w:val="22"/>
        </w:rPr>
        <w:t>e intersectoriales que</w:t>
      </w:r>
      <w:r>
        <w:rPr>
          <w:spacing w:val="-2"/>
          <w:sz w:val="22"/>
          <w:szCs w:val="22"/>
        </w:rPr>
        <w:t xml:space="preserve"> </w:t>
      </w:r>
      <w:r>
        <w:rPr>
          <w:sz w:val="22"/>
          <w:szCs w:val="22"/>
        </w:rPr>
        <w:t>lidere</w:t>
      </w:r>
      <w:r>
        <w:rPr>
          <w:spacing w:val="-2"/>
          <w:sz w:val="22"/>
          <w:szCs w:val="22"/>
        </w:rPr>
        <w:t xml:space="preserve"> </w:t>
      </w:r>
      <w:r>
        <w:rPr>
          <w:sz w:val="22"/>
          <w:szCs w:val="22"/>
        </w:rPr>
        <w:t>la Subsecretaría.</w:t>
      </w:r>
    </w:p>
    <w:p>
      <w:pPr>
        <w:pStyle w:val="ListParagraph"/>
        <w:numPr>
          <w:ilvl w:val="0"/>
          <w:numId w:val="11"/>
        </w:numPr>
        <w:tabs>
          <w:tab w:val="clear" w:pos="708"/>
          <w:tab w:val="left" w:pos="822" w:leader="none"/>
        </w:tabs>
        <w:ind w:left="821" w:right="115" w:hanging="360"/>
        <w:jc w:val="both"/>
        <w:rPr>
          <w:rFonts w:ascii="Times New Roman" w:hAnsi="Times New Roman"/>
          <w:sz w:val="22"/>
          <w:szCs w:val="22"/>
        </w:rPr>
      </w:pPr>
      <w:r>
        <w:rPr>
          <w:sz w:val="22"/>
          <w:szCs w:val="22"/>
        </w:rPr>
        <w:t>Gestionar y acompañar la política de gestión del conocimiento e innovación de la Secretaría</w:t>
      </w:r>
      <w:r>
        <w:rPr>
          <w:spacing w:val="-52"/>
          <w:sz w:val="22"/>
          <w:szCs w:val="22"/>
        </w:rPr>
        <w:t xml:space="preserve"> </w:t>
      </w:r>
      <w:r>
        <w:rPr>
          <w:sz w:val="22"/>
          <w:szCs w:val="22"/>
        </w:rPr>
        <w:t>Distrital de Cultura, Recreación y</w:t>
      </w:r>
      <w:r>
        <w:rPr>
          <w:spacing w:val="-3"/>
          <w:sz w:val="22"/>
          <w:szCs w:val="22"/>
        </w:rPr>
        <w:t xml:space="preserve"> </w:t>
      </w:r>
      <w:r>
        <w:rPr>
          <w:sz w:val="22"/>
          <w:szCs w:val="22"/>
        </w:rPr>
        <w:t>Deporte.</w:t>
      </w:r>
    </w:p>
    <w:p>
      <w:pPr>
        <w:pStyle w:val="ListParagraph"/>
        <w:numPr>
          <w:ilvl w:val="0"/>
          <w:numId w:val="11"/>
        </w:numPr>
        <w:tabs>
          <w:tab w:val="clear" w:pos="708"/>
          <w:tab w:val="left" w:pos="822" w:leader="none"/>
        </w:tabs>
        <w:spacing w:before="91" w:after="0"/>
        <w:ind w:left="821" w:right="115" w:hanging="360"/>
        <w:contextualSpacing/>
        <w:jc w:val="both"/>
        <w:rPr>
          <w:rFonts w:ascii="Times New Roman" w:hAnsi="Times New Roman"/>
          <w:sz w:val="22"/>
          <w:szCs w:val="22"/>
        </w:rPr>
      </w:pPr>
      <w:r>
        <w:rPr>
          <w:sz w:val="22"/>
          <w:szCs w:val="22"/>
        </w:rPr>
        <w:t>Gestionar y desarrollar la política de gestión de información estadística de la Secretaría</w:t>
      </w:r>
      <w:r>
        <w:rPr>
          <w:spacing w:val="1"/>
          <w:sz w:val="22"/>
          <w:szCs w:val="22"/>
        </w:rPr>
        <w:t xml:space="preserve"> </w:t>
      </w:r>
      <w:r>
        <w:rPr>
          <w:sz w:val="22"/>
          <w:szCs w:val="22"/>
        </w:rPr>
        <w:t>Distrital</w:t>
      </w:r>
      <w:r>
        <w:rPr>
          <w:spacing w:val="1"/>
          <w:sz w:val="22"/>
          <w:szCs w:val="22"/>
        </w:rPr>
        <w:t xml:space="preserve"> </w:t>
      </w:r>
      <w:r>
        <w:rPr>
          <w:sz w:val="22"/>
          <w:szCs w:val="22"/>
        </w:rPr>
        <w:t>de Cultura,</w:t>
      </w:r>
      <w:r>
        <w:rPr>
          <w:spacing w:val="1"/>
          <w:sz w:val="22"/>
          <w:szCs w:val="22"/>
        </w:rPr>
        <w:t xml:space="preserve"> </w:t>
      </w:r>
      <w:r>
        <w:rPr>
          <w:sz w:val="22"/>
          <w:szCs w:val="22"/>
        </w:rPr>
        <w:t>Recreación</w:t>
      </w:r>
      <w:r>
        <w:rPr>
          <w:spacing w:val="1"/>
          <w:sz w:val="22"/>
          <w:szCs w:val="22"/>
        </w:rPr>
        <w:t xml:space="preserve"> </w:t>
      </w:r>
      <w:r>
        <w:rPr>
          <w:sz w:val="22"/>
          <w:szCs w:val="22"/>
        </w:rPr>
        <w:t>y Deporte,</w:t>
      </w:r>
      <w:r>
        <w:rPr>
          <w:spacing w:val="1"/>
          <w:sz w:val="22"/>
          <w:szCs w:val="22"/>
        </w:rPr>
        <w:t xml:space="preserve"> </w:t>
      </w:r>
      <w:r>
        <w:rPr>
          <w:sz w:val="22"/>
          <w:szCs w:val="22"/>
        </w:rPr>
        <w:t>en articulación con</w:t>
      </w:r>
      <w:r>
        <w:rPr>
          <w:spacing w:val="1"/>
          <w:sz w:val="22"/>
          <w:szCs w:val="22"/>
        </w:rPr>
        <w:t xml:space="preserve"> </w:t>
      </w:r>
      <w:r>
        <w:rPr>
          <w:sz w:val="22"/>
          <w:szCs w:val="22"/>
        </w:rPr>
        <w:t>la</w:t>
      </w:r>
      <w:r>
        <w:rPr>
          <w:spacing w:val="1"/>
          <w:sz w:val="22"/>
          <w:szCs w:val="22"/>
        </w:rPr>
        <w:t xml:space="preserve"> </w:t>
      </w:r>
      <w:r>
        <w:rPr>
          <w:sz w:val="22"/>
          <w:szCs w:val="22"/>
        </w:rPr>
        <w:t>Oficina Asesora</w:t>
      </w:r>
      <w:r>
        <w:rPr>
          <w:spacing w:val="1"/>
          <w:sz w:val="22"/>
          <w:szCs w:val="22"/>
        </w:rPr>
        <w:t xml:space="preserve"> </w:t>
      </w:r>
      <w:r>
        <w:rPr>
          <w:sz w:val="22"/>
          <w:szCs w:val="22"/>
        </w:rPr>
        <w:t>de</w:t>
      </w:r>
      <w:r>
        <w:rPr>
          <w:spacing w:val="1"/>
          <w:sz w:val="22"/>
          <w:szCs w:val="22"/>
        </w:rPr>
        <w:t xml:space="preserve"> </w:t>
      </w:r>
      <w:r>
        <w:rPr>
          <w:sz w:val="22"/>
          <w:szCs w:val="22"/>
        </w:rPr>
        <w:t>Planeación.</w:t>
      </w:r>
    </w:p>
    <w:p>
      <w:pPr>
        <w:pStyle w:val="ListParagraph"/>
        <w:numPr>
          <w:ilvl w:val="0"/>
          <w:numId w:val="11"/>
        </w:numPr>
        <w:tabs>
          <w:tab w:val="clear" w:pos="708"/>
          <w:tab w:val="left" w:pos="822" w:leader="none"/>
        </w:tabs>
        <w:ind w:left="821" w:right="115" w:hanging="360"/>
        <w:jc w:val="both"/>
        <w:rPr>
          <w:rFonts w:ascii="Times New Roman" w:hAnsi="Times New Roman"/>
          <w:sz w:val="22"/>
          <w:szCs w:val="22"/>
        </w:rPr>
      </w:pPr>
      <w:r>
        <w:rPr>
          <w:sz w:val="22"/>
          <w:szCs w:val="22"/>
        </w:rPr>
        <w:t>Orientar y acompañar la construcción de indicadores, estadísticas y líneas de base, así como</w:t>
      </w:r>
      <w:r>
        <w:rPr>
          <w:spacing w:val="-52"/>
          <w:sz w:val="22"/>
          <w:szCs w:val="22"/>
        </w:rPr>
        <w:t xml:space="preserve"> </w:t>
      </w:r>
      <w:r>
        <w:rPr>
          <w:sz w:val="22"/>
          <w:szCs w:val="22"/>
        </w:rPr>
        <w:t>el</w:t>
      </w:r>
      <w:r>
        <w:rPr>
          <w:spacing w:val="1"/>
          <w:sz w:val="22"/>
          <w:szCs w:val="22"/>
        </w:rPr>
        <w:t xml:space="preserve"> </w:t>
      </w:r>
      <w:r>
        <w:rPr>
          <w:sz w:val="22"/>
          <w:szCs w:val="22"/>
        </w:rPr>
        <w:t>seguimiento,</w:t>
      </w:r>
      <w:r>
        <w:rPr>
          <w:spacing w:val="1"/>
          <w:sz w:val="22"/>
          <w:szCs w:val="22"/>
        </w:rPr>
        <w:t xml:space="preserve"> </w:t>
      </w:r>
      <w:r>
        <w:rPr>
          <w:sz w:val="22"/>
          <w:szCs w:val="22"/>
        </w:rPr>
        <w:t>monitoreo</w:t>
      </w:r>
      <w:r>
        <w:rPr>
          <w:spacing w:val="1"/>
          <w:sz w:val="22"/>
          <w:szCs w:val="22"/>
        </w:rPr>
        <w:t xml:space="preserve"> </w:t>
      </w:r>
      <w:r>
        <w:rPr>
          <w:sz w:val="22"/>
          <w:szCs w:val="22"/>
        </w:rPr>
        <w:t>y</w:t>
      </w:r>
      <w:r>
        <w:rPr>
          <w:spacing w:val="1"/>
          <w:sz w:val="22"/>
          <w:szCs w:val="22"/>
        </w:rPr>
        <w:t xml:space="preserve"> </w:t>
      </w:r>
      <w:r>
        <w:rPr>
          <w:sz w:val="22"/>
          <w:szCs w:val="22"/>
        </w:rPr>
        <w:t>evaluación</w:t>
      </w:r>
      <w:r>
        <w:rPr>
          <w:spacing w:val="1"/>
          <w:sz w:val="22"/>
          <w:szCs w:val="22"/>
        </w:rPr>
        <w:t xml:space="preserve"> </w:t>
      </w:r>
      <w:r>
        <w:rPr>
          <w:sz w:val="22"/>
          <w:szCs w:val="22"/>
        </w:rPr>
        <w:t>de</w:t>
      </w:r>
      <w:r>
        <w:rPr>
          <w:spacing w:val="1"/>
          <w:sz w:val="22"/>
          <w:szCs w:val="22"/>
        </w:rPr>
        <w:t xml:space="preserve"> </w:t>
      </w:r>
      <w:r>
        <w:rPr>
          <w:sz w:val="22"/>
          <w:szCs w:val="22"/>
        </w:rPr>
        <w:t>las</w:t>
      </w:r>
      <w:r>
        <w:rPr>
          <w:spacing w:val="1"/>
          <w:sz w:val="22"/>
          <w:szCs w:val="22"/>
        </w:rPr>
        <w:t xml:space="preserve"> </w:t>
      </w:r>
      <w:r>
        <w:rPr>
          <w:sz w:val="22"/>
          <w:szCs w:val="22"/>
        </w:rPr>
        <w:t>políticas,</w:t>
      </w:r>
      <w:r>
        <w:rPr>
          <w:spacing w:val="1"/>
          <w:sz w:val="22"/>
          <w:szCs w:val="22"/>
        </w:rPr>
        <w:t xml:space="preserve"> </w:t>
      </w:r>
      <w:r>
        <w:rPr>
          <w:sz w:val="22"/>
          <w:szCs w:val="22"/>
        </w:rPr>
        <w:t>acciones</w:t>
      </w:r>
      <w:r>
        <w:rPr>
          <w:spacing w:val="1"/>
          <w:sz w:val="22"/>
          <w:szCs w:val="22"/>
        </w:rPr>
        <w:t xml:space="preserve"> </w:t>
      </w:r>
      <w:r>
        <w:rPr>
          <w:sz w:val="22"/>
          <w:szCs w:val="22"/>
        </w:rPr>
        <w:t>y</w:t>
      </w:r>
      <w:r>
        <w:rPr>
          <w:spacing w:val="1"/>
          <w:sz w:val="22"/>
          <w:szCs w:val="22"/>
        </w:rPr>
        <w:t xml:space="preserve"> </w:t>
      </w:r>
      <w:r>
        <w:rPr>
          <w:sz w:val="22"/>
          <w:szCs w:val="22"/>
        </w:rPr>
        <w:t>estrategias</w:t>
      </w:r>
      <w:r>
        <w:rPr>
          <w:spacing w:val="1"/>
          <w:sz w:val="22"/>
          <w:szCs w:val="22"/>
        </w:rPr>
        <w:t xml:space="preserve"> </w:t>
      </w:r>
      <w:r>
        <w:rPr>
          <w:sz w:val="22"/>
          <w:szCs w:val="22"/>
        </w:rPr>
        <w:t>de</w:t>
      </w:r>
      <w:r>
        <w:rPr>
          <w:spacing w:val="1"/>
          <w:sz w:val="22"/>
          <w:szCs w:val="22"/>
        </w:rPr>
        <w:t xml:space="preserve"> </w:t>
      </w:r>
      <w:r>
        <w:rPr>
          <w:sz w:val="22"/>
          <w:szCs w:val="22"/>
        </w:rPr>
        <w:t>transformación</w:t>
      </w:r>
      <w:r>
        <w:rPr>
          <w:spacing w:val="-1"/>
          <w:sz w:val="22"/>
          <w:szCs w:val="22"/>
        </w:rPr>
        <w:t xml:space="preserve"> </w:t>
      </w:r>
      <w:r>
        <w:rPr>
          <w:sz w:val="22"/>
          <w:szCs w:val="22"/>
        </w:rPr>
        <w:t>cultural</w:t>
      </w:r>
      <w:r>
        <w:rPr>
          <w:spacing w:val="1"/>
          <w:sz w:val="22"/>
          <w:szCs w:val="22"/>
        </w:rPr>
        <w:t xml:space="preserve"> </w:t>
      </w:r>
      <w:r>
        <w:rPr>
          <w:sz w:val="22"/>
          <w:szCs w:val="22"/>
        </w:rPr>
        <w:t>desarrolladas en</w:t>
      </w:r>
      <w:r>
        <w:rPr>
          <w:spacing w:val="-4"/>
          <w:sz w:val="22"/>
          <w:szCs w:val="22"/>
        </w:rPr>
        <w:t xml:space="preserve"> </w:t>
      </w:r>
      <w:r>
        <w:rPr>
          <w:sz w:val="22"/>
          <w:szCs w:val="22"/>
        </w:rPr>
        <w:t>el</w:t>
      </w:r>
      <w:r>
        <w:rPr>
          <w:spacing w:val="1"/>
          <w:sz w:val="22"/>
          <w:szCs w:val="22"/>
        </w:rPr>
        <w:t xml:space="preserve"> </w:t>
      </w:r>
      <w:r>
        <w:rPr>
          <w:sz w:val="22"/>
          <w:szCs w:val="22"/>
        </w:rPr>
        <w:t>Distrito Capital.</w:t>
      </w:r>
    </w:p>
    <w:p>
      <w:pPr>
        <w:pStyle w:val="ListParagraph"/>
        <w:numPr>
          <w:ilvl w:val="0"/>
          <w:numId w:val="11"/>
        </w:numPr>
        <w:tabs>
          <w:tab w:val="clear" w:pos="708"/>
          <w:tab w:val="left" w:pos="822" w:leader="none"/>
        </w:tabs>
        <w:ind w:left="821" w:right="115" w:hanging="361"/>
        <w:jc w:val="both"/>
        <w:rPr>
          <w:rFonts w:ascii="Times New Roman" w:hAnsi="Times New Roman"/>
          <w:sz w:val="22"/>
          <w:szCs w:val="22"/>
        </w:rPr>
      </w:pPr>
      <w:r>
        <w:rPr>
          <w:sz w:val="22"/>
          <w:szCs w:val="22"/>
        </w:rPr>
        <w:t>Promover</w:t>
      </w:r>
      <w:r>
        <w:rPr>
          <w:spacing w:val="-6"/>
          <w:sz w:val="22"/>
          <w:szCs w:val="22"/>
        </w:rPr>
        <w:t xml:space="preserve"> </w:t>
      </w:r>
      <w:r>
        <w:rPr>
          <w:sz w:val="22"/>
          <w:szCs w:val="22"/>
        </w:rPr>
        <w:t>el</w:t>
      </w:r>
      <w:r>
        <w:rPr>
          <w:spacing w:val="-6"/>
          <w:sz w:val="22"/>
          <w:szCs w:val="22"/>
        </w:rPr>
        <w:t xml:space="preserve"> </w:t>
      </w:r>
      <w:r>
        <w:rPr>
          <w:sz w:val="22"/>
          <w:szCs w:val="22"/>
        </w:rPr>
        <w:t>diálogo,</w:t>
      </w:r>
      <w:r>
        <w:rPr>
          <w:spacing w:val="-8"/>
          <w:sz w:val="22"/>
          <w:szCs w:val="22"/>
        </w:rPr>
        <w:t xml:space="preserve"> </w:t>
      </w:r>
      <w:r>
        <w:rPr>
          <w:sz w:val="22"/>
          <w:szCs w:val="22"/>
        </w:rPr>
        <w:t>redes</w:t>
      </w:r>
      <w:r>
        <w:rPr>
          <w:spacing w:val="-9"/>
          <w:sz w:val="22"/>
          <w:szCs w:val="22"/>
        </w:rPr>
        <w:t xml:space="preserve"> </w:t>
      </w:r>
      <w:r>
        <w:rPr>
          <w:sz w:val="22"/>
          <w:szCs w:val="22"/>
        </w:rPr>
        <w:t>e</w:t>
      </w:r>
      <w:r>
        <w:rPr>
          <w:spacing w:val="-7"/>
          <w:sz w:val="22"/>
          <w:szCs w:val="22"/>
        </w:rPr>
        <w:t xml:space="preserve"> </w:t>
      </w:r>
      <w:r>
        <w:rPr>
          <w:sz w:val="22"/>
          <w:szCs w:val="22"/>
        </w:rPr>
        <w:t>intercambio</w:t>
      </w:r>
      <w:r>
        <w:rPr>
          <w:spacing w:val="-6"/>
          <w:sz w:val="22"/>
          <w:szCs w:val="22"/>
        </w:rPr>
        <w:t xml:space="preserve"> </w:t>
      </w:r>
      <w:r>
        <w:rPr>
          <w:sz w:val="22"/>
          <w:szCs w:val="22"/>
        </w:rPr>
        <w:t>distrital,</w:t>
      </w:r>
      <w:r>
        <w:rPr>
          <w:spacing w:val="-10"/>
          <w:sz w:val="22"/>
          <w:szCs w:val="22"/>
        </w:rPr>
        <w:t xml:space="preserve"> </w:t>
      </w:r>
      <w:r>
        <w:rPr>
          <w:sz w:val="22"/>
          <w:szCs w:val="22"/>
        </w:rPr>
        <w:t>regional,</w:t>
      </w:r>
      <w:r>
        <w:rPr>
          <w:spacing w:val="-9"/>
          <w:sz w:val="22"/>
          <w:szCs w:val="22"/>
        </w:rPr>
        <w:t xml:space="preserve"> </w:t>
      </w:r>
      <w:r>
        <w:rPr>
          <w:sz w:val="22"/>
          <w:szCs w:val="22"/>
        </w:rPr>
        <w:t>nacional</w:t>
      </w:r>
      <w:r>
        <w:rPr>
          <w:spacing w:val="-8"/>
          <w:sz w:val="22"/>
          <w:szCs w:val="22"/>
        </w:rPr>
        <w:t xml:space="preserve"> </w:t>
      </w:r>
      <w:r>
        <w:rPr>
          <w:sz w:val="22"/>
          <w:szCs w:val="22"/>
        </w:rPr>
        <w:t>e</w:t>
      </w:r>
      <w:r>
        <w:rPr>
          <w:spacing w:val="-7"/>
          <w:sz w:val="22"/>
          <w:szCs w:val="22"/>
        </w:rPr>
        <w:t xml:space="preserve"> </w:t>
      </w:r>
      <w:r>
        <w:rPr>
          <w:sz w:val="22"/>
          <w:szCs w:val="22"/>
        </w:rPr>
        <w:t>internacional</w:t>
      </w:r>
      <w:r>
        <w:rPr>
          <w:spacing w:val="-5"/>
          <w:sz w:val="22"/>
          <w:szCs w:val="22"/>
        </w:rPr>
        <w:t xml:space="preserve"> </w:t>
      </w:r>
      <w:r>
        <w:rPr>
          <w:sz w:val="22"/>
          <w:szCs w:val="22"/>
        </w:rPr>
        <w:t>en</w:t>
      </w:r>
      <w:r>
        <w:rPr>
          <w:spacing w:val="-7"/>
          <w:sz w:val="22"/>
          <w:szCs w:val="22"/>
        </w:rPr>
        <w:t xml:space="preserve"> </w:t>
      </w:r>
      <w:r>
        <w:rPr>
          <w:sz w:val="22"/>
          <w:szCs w:val="22"/>
        </w:rPr>
        <w:t>torno</w:t>
      </w:r>
      <w:r>
        <w:rPr>
          <w:spacing w:val="-53"/>
          <w:sz w:val="22"/>
          <w:szCs w:val="22"/>
        </w:rPr>
        <w:t xml:space="preserve"> </w:t>
      </w:r>
      <w:r>
        <w:rPr>
          <w:sz w:val="22"/>
          <w:szCs w:val="22"/>
        </w:rPr>
        <w:t>a</w:t>
      </w:r>
      <w:r>
        <w:rPr>
          <w:spacing w:val="-3"/>
          <w:sz w:val="22"/>
          <w:szCs w:val="22"/>
        </w:rPr>
        <w:t xml:space="preserve"> </w:t>
      </w:r>
      <w:r>
        <w:rPr>
          <w:sz w:val="22"/>
          <w:szCs w:val="22"/>
        </w:rPr>
        <w:t>los</w:t>
      </w:r>
      <w:r>
        <w:rPr>
          <w:spacing w:val="-2"/>
          <w:sz w:val="22"/>
          <w:szCs w:val="22"/>
        </w:rPr>
        <w:t xml:space="preserve"> </w:t>
      </w:r>
      <w:r>
        <w:rPr>
          <w:sz w:val="22"/>
          <w:szCs w:val="22"/>
        </w:rPr>
        <w:t>aspectos</w:t>
      </w:r>
      <w:r>
        <w:rPr>
          <w:spacing w:val="-2"/>
          <w:sz w:val="22"/>
          <w:szCs w:val="22"/>
        </w:rPr>
        <w:t xml:space="preserve"> </w:t>
      </w:r>
      <w:r>
        <w:rPr>
          <w:sz w:val="22"/>
          <w:szCs w:val="22"/>
        </w:rPr>
        <w:t>teóricos,</w:t>
      </w:r>
      <w:r>
        <w:rPr>
          <w:spacing w:val="-3"/>
          <w:sz w:val="22"/>
          <w:szCs w:val="22"/>
        </w:rPr>
        <w:t xml:space="preserve"> </w:t>
      </w:r>
      <w:r>
        <w:rPr>
          <w:sz w:val="22"/>
          <w:szCs w:val="22"/>
        </w:rPr>
        <w:t>metodológicos</w:t>
      </w:r>
      <w:r>
        <w:rPr>
          <w:spacing w:val="-3"/>
          <w:sz w:val="22"/>
          <w:szCs w:val="22"/>
        </w:rPr>
        <w:t xml:space="preserve"> </w:t>
      </w:r>
      <w:r>
        <w:rPr>
          <w:sz w:val="22"/>
          <w:szCs w:val="22"/>
        </w:rPr>
        <w:t>y</w:t>
      </w:r>
      <w:r>
        <w:rPr>
          <w:spacing w:val="-5"/>
          <w:sz w:val="22"/>
          <w:szCs w:val="22"/>
        </w:rPr>
        <w:t xml:space="preserve"> </w:t>
      </w:r>
      <w:r>
        <w:rPr>
          <w:sz w:val="22"/>
          <w:szCs w:val="22"/>
        </w:rPr>
        <w:t>de</w:t>
      </w:r>
      <w:r>
        <w:rPr>
          <w:spacing w:val="-2"/>
          <w:sz w:val="22"/>
          <w:szCs w:val="22"/>
        </w:rPr>
        <w:t xml:space="preserve"> </w:t>
      </w:r>
      <w:r>
        <w:rPr>
          <w:sz w:val="22"/>
          <w:szCs w:val="22"/>
        </w:rPr>
        <w:t>generación</w:t>
      </w:r>
      <w:r>
        <w:rPr>
          <w:spacing w:val="-5"/>
          <w:sz w:val="22"/>
          <w:szCs w:val="22"/>
        </w:rPr>
        <w:t xml:space="preserve"> </w:t>
      </w:r>
      <w:r>
        <w:rPr>
          <w:sz w:val="22"/>
          <w:szCs w:val="22"/>
        </w:rPr>
        <w:t>de</w:t>
      </w:r>
      <w:r>
        <w:rPr>
          <w:spacing w:val="-2"/>
          <w:sz w:val="22"/>
          <w:szCs w:val="22"/>
        </w:rPr>
        <w:t xml:space="preserve"> </w:t>
      </w:r>
      <w:r>
        <w:rPr>
          <w:sz w:val="22"/>
          <w:szCs w:val="22"/>
        </w:rPr>
        <w:t>conocimiento</w:t>
      </w:r>
      <w:r>
        <w:rPr>
          <w:spacing w:val="-4"/>
          <w:sz w:val="22"/>
          <w:szCs w:val="22"/>
        </w:rPr>
        <w:t xml:space="preserve"> </w:t>
      </w:r>
      <w:r>
        <w:rPr>
          <w:sz w:val="22"/>
          <w:szCs w:val="22"/>
        </w:rPr>
        <w:t>social</w:t>
      </w:r>
      <w:r>
        <w:rPr>
          <w:spacing w:val="-2"/>
          <w:sz w:val="22"/>
          <w:szCs w:val="22"/>
        </w:rPr>
        <w:t xml:space="preserve"> </w:t>
      </w:r>
      <w:r>
        <w:rPr>
          <w:sz w:val="22"/>
          <w:szCs w:val="22"/>
        </w:rPr>
        <w:t>en</w:t>
      </w:r>
      <w:r>
        <w:rPr>
          <w:spacing w:val="-5"/>
          <w:sz w:val="22"/>
          <w:szCs w:val="22"/>
        </w:rPr>
        <w:t xml:space="preserve"> </w:t>
      </w:r>
      <w:r>
        <w:rPr>
          <w:sz w:val="22"/>
          <w:szCs w:val="22"/>
        </w:rPr>
        <w:t>materia</w:t>
      </w:r>
      <w:r>
        <w:rPr>
          <w:spacing w:val="-2"/>
          <w:sz w:val="22"/>
          <w:szCs w:val="22"/>
        </w:rPr>
        <w:t xml:space="preserve"> </w:t>
      </w:r>
      <w:r>
        <w:rPr>
          <w:sz w:val="22"/>
          <w:szCs w:val="22"/>
        </w:rPr>
        <w:t>de</w:t>
      </w:r>
      <w:r>
        <w:rPr>
          <w:spacing w:val="-53"/>
          <w:sz w:val="22"/>
          <w:szCs w:val="22"/>
        </w:rPr>
        <w:t xml:space="preserve"> </w:t>
      </w:r>
      <w:r>
        <w:rPr>
          <w:sz w:val="22"/>
          <w:szCs w:val="22"/>
        </w:rPr>
        <w:t>transformación</w:t>
      </w:r>
      <w:r>
        <w:rPr>
          <w:spacing w:val="-1"/>
          <w:sz w:val="22"/>
          <w:szCs w:val="22"/>
        </w:rPr>
        <w:t xml:space="preserve"> </w:t>
      </w:r>
      <w:r>
        <w:rPr>
          <w:sz w:val="22"/>
          <w:szCs w:val="22"/>
        </w:rPr>
        <w:t>cultural</w:t>
      </w:r>
      <w:r>
        <w:rPr>
          <w:spacing w:val="1"/>
          <w:sz w:val="22"/>
          <w:szCs w:val="22"/>
        </w:rPr>
        <w:t xml:space="preserve"> </w:t>
      </w:r>
      <w:r>
        <w:rPr>
          <w:sz w:val="22"/>
          <w:szCs w:val="22"/>
        </w:rPr>
        <w:t>y</w:t>
      </w:r>
      <w:r>
        <w:rPr>
          <w:spacing w:val="-3"/>
          <w:sz w:val="22"/>
          <w:szCs w:val="22"/>
        </w:rPr>
        <w:t xml:space="preserve"> </w:t>
      </w:r>
      <w:r>
        <w:rPr>
          <w:sz w:val="22"/>
          <w:szCs w:val="22"/>
        </w:rPr>
        <w:t>cultura</w:t>
      </w:r>
      <w:r>
        <w:rPr>
          <w:spacing w:val="-2"/>
          <w:sz w:val="22"/>
          <w:szCs w:val="22"/>
        </w:rPr>
        <w:t xml:space="preserve"> </w:t>
      </w:r>
      <w:r>
        <w:rPr>
          <w:sz w:val="22"/>
          <w:szCs w:val="22"/>
        </w:rPr>
        <w:t>ciudadana.</w:t>
      </w:r>
    </w:p>
    <w:p>
      <w:pPr>
        <w:pStyle w:val="ListParagraph"/>
        <w:numPr>
          <w:ilvl w:val="0"/>
          <w:numId w:val="11"/>
        </w:numPr>
        <w:tabs>
          <w:tab w:val="clear" w:pos="708"/>
          <w:tab w:val="left" w:pos="822" w:leader="none"/>
        </w:tabs>
        <w:ind w:left="821" w:right="114" w:hanging="361"/>
        <w:jc w:val="both"/>
        <w:rPr>
          <w:rFonts w:ascii="Times New Roman" w:hAnsi="Times New Roman"/>
          <w:sz w:val="22"/>
          <w:szCs w:val="22"/>
        </w:rPr>
      </w:pPr>
      <w:r>
        <w:rPr>
          <w:sz w:val="22"/>
          <w:szCs w:val="22"/>
        </w:rPr>
        <w:t>Establecer</w:t>
      </w:r>
      <w:r>
        <w:rPr>
          <w:spacing w:val="1"/>
          <w:sz w:val="22"/>
          <w:szCs w:val="22"/>
        </w:rPr>
        <w:t xml:space="preserve"> </w:t>
      </w:r>
      <w:r>
        <w:rPr>
          <w:sz w:val="22"/>
          <w:szCs w:val="22"/>
        </w:rPr>
        <w:t>los</w:t>
      </w:r>
      <w:r>
        <w:rPr>
          <w:spacing w:val="1"/>
          <w:sz w:val="22"/>
          <w:szCs w:val="22"/>
        </w:rPr>
        <w:t xml:space="preserve"> </w:t>
      </w:r>
      <w:r>
        <w:rPr>
          <w:sz w:val="22"/>
          <w:szCs w:val="22"/>
        </w:rPr>
        <w:t>lineamientos</w:t>
      </w:r>
      <w:r>
        <w:rPr>
          <w:spacing w:val="1"/>
          <w:sz w:val="22"/>
          <w:szCs w:val="22"/>
        </w:rPr>
        <w:t xml:space="preserve"> </w:t>
      </w:r>
      <w:r>
        <w:rPr>
          <w:sz w:val="22"/>
          <w:szCs w:val="22"/>
        </w:rPr>
        <w:t>técnicos</w:t>
      </w:r>
      <w:r>
        <w:rPr>
          <w:spacing w:val="1"/>
          <w:sz w:val="22"/>
          <w:szCs w:val="22"/>
        </w:rPr>
        <w:t xml:space="preserve"> </w:t>
      </w:r>
      <w:r>
        <w:rPr>
          <w:sz w:val="22"/>
          <w:szCs w:val="22"/>
        </w:rPr>
        <w:t>y</w:t>
      </w:r>
      <w:r>
        <w:rPr>
          <w:spacing w:val="1"/>
          <w:sz w:val="22"/>
          <w:szCs w:val="22"/>
        </w:rPr>
        <w:t xml:space="preserve"> </w:t>
      </w:r>
      <w:r>
        <w:rPr>
          <w:sz w:val="22"/>
          <w:szCs w:val="22"/>
        </w:rPr>
        <w:t>metodológicos</w:t>
      </w:r>
      <w:r>
        <w:rPr>
          <w:spacing w:val="1"/>
          <w:sz w:val="22"/>
          <w:szCs w:val="22"/>
        </w:rPr>
        <w:t xml:space="preserve"> </w:t>
      </w:r>
      <w:r>
        <w:rPr>
          <w:sz w:val="22"/>
          <w:szCs w:val="22"/>
        </w:rPr>
        <w:t>del</w:t>
      </w:r>
      <w:r>
        <w:rPr>
          <w:spacing w:val="1"/>
          <w:sz w:val="22"/>
          <w:szCs w:val="22"/>
        </w:rPr>
        <w:t xml:space="preserve"> </w:t>
      </w:r>
      <w:r>
        <w:rPr>
          <w:sz w:val="22"/>
          <w:szCs w:val="22"/>
        </w:rPr>
        <w:t>componente</w:t>
      </w:r>
      <w:r>
        <w:rPr>
          <w:spacing w:val="1"/>
          <w:sz w:val="22"/>
          <w:szCs w:val="22"/>
        </w:rPr>
        <w:t xml:space="preserve"> </w:t>
      </w:r>
      <w:r>
        <w:rPr>
          <w:sz w:val="22"/>
          <w:szCs w:val="22"/>
        </w:rPr>
        <w:t>de</w:t>
      </w:r>
      <w:r>
        <w:rPr>
          <w:spacing w:val="1"/>
          <w:sz w:val="22"/>
          <w:szCs w:val="22"/>
        </w:rPr>
        <w:t xml:space="preserve"> </w:t>
      </w:r>
      <w:r>
        <w:rPr>
          <w:sz w:val="22"/>
          <w:szCs w:val="22"/>
        </w:rPr>
        <w:t>analítica</w:t>
      </w:r>
      <w:r>
        <w:rPr>
          <w:spacing w:val="1"/>
          <w:sz w:val="22"/>
          <w:szCs w:val="22"/>
        </w:rPr>
        <w:t xml:space="preserve"> </w:t>
      </w:r>
      <w:r>
        <w:rPr>
          <w:sz w:val="22"/>
          <w:szCs w:val="22"/>
        </w:rPr>
        <w:t>del</w:t>
      </w:r>
      <w:r>
        <w:rPr>
          <w:spacing w:val="-52"/>
          <w:sz w:val="22"/>
          <w:szCs w:val="22"/>
        </w:rPr>
        <w:t xml:space="preserve"> </w:t>
      </w:r>
      <w:r>
        <w:rPr>
          <w:sz w:val="22"/>
          <w:szCs w:val="22"/>
        </w:rPr>
        <w:t>Sistema Único de Información Sectorial, relacionados con la gestión de la información</w:t>
      </w:r>
      <w:r>
        <w:rPr>
          <w:spacing w:val="1"/>
          <w:sz w:val="22"/>
          <w:szCs w:val="22"/>
        </w:rPr>
        <w:t xml:space="preserve"> </w:t>
      </w:r>
      <w:r>
        <w:rPr>
          <w:sz w:val="22"/>
          <w:szCs w:val="22"/>
        </w:rPr>
        <w:t>estadística, así como de la información derivada del proceso de gestión de conocimiento de</w:t>
      </w:r>
      <w:r>
        <w:rPr>
          <w:spacing w:val="1"/>
          <w:sz w:val="22"/>
          <w:szCs w:val="22"/>
        </w:rPr>
        <w:t xml:space="preserve"> </w:t>
      </w:r>
      <w:r>
        <w:rPr>
          <w:sz w:val="22"/>
          <w:szCs w:val="22"/>
        </w:rPr>
        <w:t>las acciones de transformación cultural y cultura ciudadana, lideradas por la Subsecretaría</w:t>
      </w:r>
      <w:r>
        <w:rPr>
          <w:spacing w:val="1"/>
          <w:sz w:val="22"/>
          <w:szCs w:val="22"/>
        </w:rPr>
        <w:t xml:space="preserve"> </w:t>
      </w:r>
      <w:r>
        <w:rPr>
          <w:sz w:val="22"/>
          <w:szCs w:val="22"/>
        </w:rPr>
        <w:t>Distrital de Cultura Ciudadana y</w:t>
      </w:r>
      <w:r>
        <w:rPr>
          <w:spacing w:val="-3"/>
          <w:sz w:val="22"/>
          <w:szCs w:val="22"/>
        </w:rPr>
        <w:t xml:space="preserve"> </w:t>
      </w:r>
      <w:r>
        <w:rPr>
          <w:sz w:val="22"/>
          <w:szCs w:val="22"/>
        </w:rPr>
        <w:t>Gestión de</w:t>
      </w:r>
      <w:r>
        <w:rPr>
          <w:spacing w:val="-2"/>
          <w:sz w:val="22"/>
          <w:szCs w:val="22"/>
        </w:rPr>
        <w:t xml:space="preserve"> </w:t>
      </w:r>
      <w:r>
        <w:rPr>
          <w:sz w:val="22"/>
          <w:szCs w:val="22"/>
        </w:rPr>
        <w:t>Conocimiento.</w:t>
      </w:r>
    </w:p>
    <w:p>
      <w:pPr>
        <w:pStyle w:val="ListParagraph"/>
        <w:numPr>
          <w:ilvl w:val="0"/>
          <w:numId w:val="11"/>
        </w:numPr>
        <w:tabs>
          <w:tab w:val="clear" w:pos="708"/>
          <w:tab w:val="left" w:pos="822" w:leader="none"/>
        </w:tabs>
        <w:ind w:left="821" w:right="116" w:hanging="360"/>
        <w:jc w:val="both"/>
        <w:rPr>
          <w:rFonts w:ascii="Times New Roman" w:hAnsi="Times New Roman"/>
          <w:sz w:val="22"/>
          <w:szCs w:val="22"/>
        </w:rPr>
      </w:pPr>
      <w:r>
        <w:rPr>
          <w:sz w:val="22"/>
          <w:szCs w:val="22"/>
        </w:rPr>
        <w:t>Producir</w:t>
      </w:r>
      <w:r>
        <w:rPr>
          <w:spacing w:val="1"/>
          <w:sz w:val="22"/>
          <w:szCs w:val="22"/>
        </w:rPr>
        <w:t xml:space="preserve"> </w:t>
      </w:r>
      <w:r>
        <w:rPr>
          <w:sz w:val="22"/>
          <w:szCs w:val="22"/>
        </w:rPr>
        <w:t>contenidos</w:t>
      </w:r>
      <w:r>
        <w:rPr>
          <w:spacing w:val="1"/>
          <w:sz w:val="22"/>
          <w:szCs w:val="22"/>
        </w:rPr>
        <w:t xml:space="preserve"> </w:t>
      </w:r>
      <w:r>
        <w:rPr>
          <w:sz w:val="22"/>
          <w:szCs w:val="22"/>
        </w:rPr>
        <w:t>y</w:t>
      </w:r>
      <w:r>
        <w:rPr>
          <w:spacing w:val="1"/>
          <w:sz w:val="22"/>
          <w:szCs w:val="22"/>
        </w:rPr>
        <w:t xml:space="preserve"> </w:t>
      </w:r>
      <w:r>
        <w:rPr>
          <w:sz w:val="22"/>
          <w:szCs w:val="22"/>
        </w:rPr>
        <w:t>diseñar</w:t>
      </w:r>
      <w:r>
        <w:rPr>
          <w:spacing w:val="1"/>
          <w:sz w:val="22"/>
          <w:szCs w:val="22"/>
        </w:rPr>
        <w:t xml:space="preserve"> </w:t>
      </w:r>
      <w:r>
        <w:rPr>
          <w:sz w:val="22"/>
          <w:szCs w:val="22"/>
        </w:rPr>
        <w:t>estrategias</w:t>
      </w:r>
      <w:r>
        <w:rPr>
          <w:spacing w:val="1"/>
          <w:sz w:val="22"/>
          <w:szCs w:val="22"/>
        </w:rPr>
        <w:t xml:space="preserve"> </w:t>
      </w:r>
      <w:r>
        <w:rPr>
          <w:sz w:val="22"/>
          <w:szCs w:val="22"/>
        </w:rPr>
        <w:t>de</w:t>
      </w:r>
      <w:r>
        <w:rPr>
          <w:spacing w:val="1"/>
          <w:sz w:val="22"/>
          <w:szCs w:val="22"/>
        </w:rPr>
        <w:t xml:space="preserve"> </w:t>
      </w:r>
      <w:r>
        <w:rPr>
          <w:sz w:val="22"/>
          <w:szCs w:val="22"/>
        </w:rPr>
        <w:t>comunicación</w:t>
      </w:r>
      <w:r>
        <w:rPr>
          <w:spacing w:val="1"/>
          <w:sz w:val="22"/>
          <w:szCs w:val="22"/>
        </w:rPr>
        <w:t xml:space="preserve"> </w:t>
      </w:r>
      <w:r>
        <w:rPr>
          <w:sz w:val="22"/>
          <w:szCs w:val="22"/>
        </w:rPr>
        <w:t>y</w:t>
      </w:r>
      <w:r>
        <w:rPr>
          <w:spacing w:val="1"/>
          <w:sz w:val="22"/>
          <w:szCs w:val="22"/>
        </w:rPr>
        <w:t xml:space="preserve"> </w:t>
      </w:r>
      <w:r>
        <w:rPr>
          <w:sz w:val="22"/>
          <w:szCs w:val="22"/>
        </w:rPr>
        <w:t>divulgación</w:t>
      </w:r>
      <w:r>
        <w:rPr>
          <w:spacing w:val="1"/>
          <w:sz w:val="22"/>
          <w:szCs w:val="22"/>
        </w:rPr>
        <w:t xml:space="preserve"> </w:t>
      </w:r>
      <w:r>
        <w:rPr>
          <w:sz w:val="22"/>
          <w:szCs w:val="22"/>
        </w:rPr>
        <w:t>sobre</w:t>
      </w:r>
      <w:r>
        <w:rPr>
          <w:spacing w:val="1"/>
          <w:sz w:val="22"/>
          <w:szCs w:val="22"/>
        </w:rPr>
        <w:t xml:space="preserve"> </w:t>
      </w:r>
      <w:r>
        <w:rPr>
          <w:sz w:val="22"/>
          <w:szCs w:val="22"/>
        </w:rPr>
        <w:t>la</w:t>
      </w:r>
      <w:r>
        <w:rPr>
          <w:spacing w:val="1"/>
          <w:sz w:val="22"/>
          <w:szCs w:val="22"/>
        </w:rPr>
        <w:t xml:space="preserve"> </w:t>
      </w:r>
      <w:r>
        <w:rPr>
          <w:sz w:val="22"/>
          <w:szCs w:val="22"/>
        </w:rPr>
        <w:t>información</w:t>
      </w:r>
      <w:r>
        <w:rPr>
          <w:spacing w:val="-1"/>
          <w:sz w:val="22"/>
          <w:szCs w:val="22"/>
        </w:rPr>
        <w:t xml:space="preserve"> </w:t>
      </w:r>
      <w:r>
        <w:rPr>
          <w:sz w:val="22"/>
          <w:szCs w:val="22"/>
        </w:rPr>
        <w:t>y</w:t>
      </w:r>
      <w:r>
        <w:rPr>
          <w:spacing w:val="-3"/>
          <w:sz w:val="22"/>
          <w:szCs w:val="22"/>
        </w:rPr>
        <w:t xml:space="preserve"> </w:t>
      </w:r>
      <w:r>
        <w:rPr>
          <w:sz w:val="22"/>
          <w:szCs w:val="22"/>
        </w:rPr>
        <w:t>el</w:t>
      </w:r>
      <w:r>
        <w:rPr>
          <w:spacing w:val="-2"/>
          <w:sz w:val="22"/>
          <w:szCs w:val="22"/>
        </w:rPr>
        <w:t xml:space="preserve"> </w:t>
      </w:r>
      <w:r>
        <w:rPr>
          <w:sz w:val="22"/>
          <w:szCs w:val="22"/>
        </w:rPr>
        <w:t>conocimiento que se genere desde</w:t>
      </w:r>
      <w:r>
        <w:rPr>
          <w:spacing w:val="-2"/>
          <w:sz w:val="22"/>
          <w:szCs w:val="22"/>
        </w:rPr>
        <w:t xml:space="preserve"> </w:t>
      </w:r>
      <w:r>
        <w:rPr>
          <w:sz w:val="22"/>
          <w:szCs w:val="22"/>
        </w:rPr>
        <w:t>la</w:t>
      </w:r>
      <w:r>
        <w:rPr>
          <w:spacing w:val="-2"/>
          <w:sz w:val="22"/>
          <w:szCs w:val="22"/>
        </w:rPr>
        <w:t xml:space="preserve"> </w:t>
      </w:r>
      <w:r>
        <w:rPr>
          <w:sz w:val="22"/>
          <w:szCs w:val="22"/>
        </w:rPr>
        <w:t>Dirección.</w:t>
      </w:r>
    </w:p>
    <w:p>
      <w:pPr>
        <w:pStyle w:val="ListParagraph"/>
        <w:numPr>
          <w:ilvl w:val="0"/>
          <w:numId w:val="11"/>
        </w:numPr>
        <w:tabs>
          <w:tab w:val="clear" w:pos="708"/>
          <w:tab w:val="left" w:pos="822" w:leader="none"/>
        </w:tabs>
        <w:jc w:val="both"/>
        <w:rPr>
          <w:rFonts w:ascii="Times New Roman" w:hAnsi="Times New Roman"/>
          <w:sz w:val="22"/>
          <w:szCs w:val="22"/>
        </w:rPr>
      </w:pPr>
      <w:r>
        <w:rPr>
          <w:sz w:val="22"/>
          <w:szCs w:val="22"/>
        </w:rPr>
        <w:t>Las</w:t>
      </w:r>
      <w:r>
        <w:rPr>
          <w:spacing w:val="-1"/>
          <w:sz w:val="22"/>
          <w:szCs w:val="22"/>
        </w:rPr>
        <w:t xml:space="preserve"> </w:t>
      </w:r>
      <w:r>
        <w:rPr>
          <w:sz w:val="22"/>
          <w:szCs w:val="22"/>
        </w:rPr>
        <w:t>demás</w:t>
      </w:r>
      <w:r>
        <w:rPr>
          <w:spacing w:val="-1"/>
          <w:sz w:val="22"/>
          <w:szCs w:val="22"/>
        </w:rPr>
        <w:t xml:space="preserve"> </w:t>
      </w:r>
      <w:r>
        <w:rPr>
          <w:sz w:val="22"/>
          <w:szCs w:val="22"/>
        </w:rPr>
        <w:t>que</w:t>
      </w:r>
      <w:r>
        <w:rPr>
          <w:spacing w:val="-3"/>
          <w:sz w:val="22"/>
          <w:szCs w:val="22"/>
        </w:rPr>
        <w:t xml:space="preserve"> </w:t>
      </w:r>
      <w:r>
        <w:rPr>
          <w:sz w:val="22"/>
          <w:szCs w:val="22"/>
        </w:rPr>
        <w:t>le</w:t>
      </w:r>
      <w:r>
        <w:rPr>
          <w:spacing w:val="-3"/>
          <w:sz w:val="22"/>
          <w:szCs w:val="22"/>
        </w:rPr>
        <w:t xml:space="preserve"> </w:t>
      </w:r>
      <w:r>
        <w:rPr>
          <w:sz w:val="22"/>
          <w:szCs w:val="22"/>
        </w:rPr>
        <w:t>sean</w:t>
      </w:r>
      <w:r>
        <w:rPr>
          <w:spacing w:val="-4"/>
          <w:sz w:val="22"/>
          <w:szCs w:val="22"/>
        </w:rPr>
        <w:t xml:space="preserve"> </w:t>
      </w:r>
      <w:r>
        <w:rPr>
          <w:sz w:val="22"/>
          <w:szCs w:val="22"/>
        </w:rPr>
        <w:t>propias o</w:t>
      </w:r>
      <w:r>
        <w:rPr>
          <w:spacing w:val="-4"/>
          <w:sz w:val="22"/>
          <w:szCs w:val="22"/>
        </w:rPr>
        <w:t xml:space="preserve"> </w:t>
      </w:r>
      <w:r>
        <w:rPr>
          <w:sz w:val="22"/>
          <w:szCs w:val="22"/>
        </w:rPr>
        <w:t>asignadas</w:t>
      </w:r>
      <w:r>
        <w:rPr>
          <w:spacing w:val="-1"/>
          <w:sz w:val="22"/>
          <w:szCs w:val="22"/>
        </w:rPr>
        <w:t xml:space="preserve"> </w:t>
      </w:r>
      <w:r>
        <w:rPr>
          <w:sz w:val="22"/>
          <w:szCs w:val="22"/>
        </w:rPr>
        <w:t>de acuerdo</w:t>
      </w:r>
      <w:r>
        <w:rPr>
          <w:spacing w:val="-4"/>
          <w:sz w:val="22"/>
          <w:szCs w:val="22"/>
        </w:rPr>
        <w:t xml:space="preserve"> </w:t>
      </w:r>
      <w:r>
        <w:rPr>
          <w:sz w:val="22"/>
          <w:szCs w:val="22"/>
        </w:rPr>
        <w:t>con</w:t>
      </w:r>
      <w:r>
        <w:rPr>
          <w:spacing w:val="-1"/>
          <w:sz w:val="22"/>
          <w:szCs w:val="22"/>
        </w:rPr>
        <w:t xml:space="preserve"> </w:t>
      </w:r>
      <w:r>
        <w:rPr>
          <w:sz w:val="22"/>
          <w:szCs w:val="22"/>
        </w:rPr>
        <w:t>la naturaleza</w:t>
      </w:r>
      <w:r>
        <w:rPr>
          <w:spacing w:val="-1"/>
          <w:sz w:val="22"/>
          <w:szCs w:val="22"/>
        </w:rPr>
        <w:t xml:space="preserve"> </w:t>
      </w:r>
      <w:r>
        <w:rPr>
          <w:sz w:val="22"/>
          <w:szCs w:val="22"/>
        </w:rPr>
        <w:t>de</w:t>
      </w:r>
      <w:r>
        <w:rPr>
          <w:spacing w:val="-1"/>
          <w:sz w:val="22"/>
          <w:szCs w:val="22"/>
        </w:rPr>
        <w:t xml:space="preserve"> </w:t>
      </w:r>
      <w:r>
        <w:rPr>
          <w:sz w:val="22"/>
          <w:szCs w:val="22"/>
        </w:rPr>
        <w:t>la</w:t>
      </w:r>
      <w:r>
        <w:rPr>
          <w:spacing w:val="-1"/>
          <w:sz w:val="22"/>
          <w:szCs w:val="22"/>
        </w:rPr>
        <w:t xml:space="preserve"> </w:t>
      </w:r>
      <w:r>
        <w:rPr>
          <w:sz w:val="22"/>
          <w:szCs w:val="22"/>
        </w:rPr>
        <w:t>dependencia.</w:t>
      </w:r>
    </w:p>
    <w:p>
      <w:pPr>
        <w:pStyle w:val="Cuerpodetexto"/>
        <w:spacing w:before="10" w:after="0"/>
        <w:rPr>
          <w:rFonts w:ascii="Times New Roman" w:hAnsi="Times New Roman"/>
          <w:sz w:val="22"/>
          <w:szCs w:val="22"/>
        </w:rPr>
      </w:pPr>
      <w:r>
        <w:rPr>
          <w:sz w:val="22"/>
          <w:szCs w:val="22"/>
        </w:rPr>
      </w:r>
    </w:p>
    <w:p>
      <w:pPr>
        <w:pStyle w:val="Normal"/>
        <w:ind w:left="101" w:right="125" w:hanging="0"/>
        <w:rPr>
          <w:rFonts w:ascii="Times New Roman" w:hAnsi="Times New Roman"/>
          <w:sz w:val="22"/>
          <w:szCs w:val="22"/>
        </w:rPr>
      </w:pPr>
      <w:r>
        <w:rPr>
          <w:b/>
          <w:sz w:val="22"/>
          <w:szCs w:val="22"/>
        </w:rPr>
        <w:t>Artículo</w:t>
      </w:r>
      <w:r>
        <w:rPr>
          <w:b/>
          <w:spacing w:val="1"/>
          <w:sz w:val="22"/>
          <w:szCs w:val="22"/>
        </w:rPr>
        <w:t xml:space="preserve"> </w:t>
      </w:r>
      <w:r>
        <w:rPr>
          <w:b/>
          <w:sz w:val="22"/>
          <w:szCs w:val="22"/>
        </w:rPr>
        <w:t>6º.-</w:t>
      </w:r>
      <w:r>
        <w:rPr>
          <w:b/>
          <w:spacing w:val="1"/>
          <w:sz w:val="22"/>
          <w:szCs w:val="22"/>
        </w:rPr>
        <w:t xml:space="preserve"> </w:t>
      </w:r>
      <w:r>
        <w:rPr>
          <w:b/>
          <w:sz w:val="22"/>
          <w:szCs w:val="22"/>
        </w:rPr>
        <w:t>Dirección</w:t>
      </w:r>
      <w:r>
        <w:rPr>
          <w:b/>
          <w:spacing w:val="1"/>
          <w:sz w:val="22"/>
          <w:szCs w:val="22"/>
        </w:rPr>
        <w:t xml:space="preserve"> </w:t>
      </w:r>
      <w:r>
        <w:rPr>
          <w:b/>
          <w:sz w:val="22"/>
          <w:szCs w:val="22"/>
        </w:rPr>
        <w:t>de</w:t>
      </w:r>
      <w:r>
        <w:rPr>
          <w:b/>
          <w:spacing w:val="1"/>
          <w:sz w:val="22"/>
          <w:szCs w:val="22"/>
        </w:rPr>
        <w:t xml:space="preserve"> </w:t>
      </w:r>
      <w:r>
        <w:rPr>
          <w:b/>
          <w:sz w:val="22"/>
          <w:szCs w:val="22"/>
        </w:rPr>
        <w:t>Transformaciones</w:t>
      </w:r>
      <w:r>
        <w:rPr>
          <w:b/>
          <w:spacing w:val="1"/>
          <w:sz w:val="22"/>
          <w:szCs w:val="22"/>
        </w:rPr>
        <w:t xml:space="preserve"> </w:t>
      </w:r>
      <w:r>
        <w:rPr>
          <w:b/>
          <w:sz w:val="22"/>
          <w:szCs w:val="22"/>
        </w:rPr>
        <w:t>Culturales.</w:t>
      </w:r>
      <w:r>
        <w:rPr>
          <w:b/>
          <w:spacing w:val="1"/>
          <w:sz w:val="22"/>
          <w:szCs w:val="22"/>
        </w:rPr>
        <w:t xml:space="preserve"> </w:t>
      </w:r>
      <w:r>
        <w:rPr>
          <w:sz w:val="22"/>
          <w:szCs w:val="22"/>
        </w:rPr>
        <w:t>Son</w:t>
      </w:r>
      <w:r>
        <w:rPr>
          <w:spacing w:val="1"/>
          <w:sz w:val="22"/>
          <w:szCs w:val="22"/>
        </w:rPr>
        <w:t xml:space="preserve"> </w:t>
      </w:r>
      <w:r>
        <w:rPr>
          <w:sz w:val="22"/>
          <w:szCs w:val="22"/>
        </w:rPr>
        <w:t>funciones</w:t>
      </w:r>
      <w:r>
        <w:rPr>
          <w:spacing w:val="1"/>
          <w:sz w:val="22"/>
          <w:szCs w:val="22"/>
        </w:rPr>
        <w:t xml:space="preserve"> </w:t>
      </w:r>
      <w:r>
        <w:rPr>
          <w:sz w:val="22"/>
          <w:szCs w:val="22"/>
        </w:rPr>
        <w:t>de</w:t>
      </w:r>
      <w:r>
        <w:rPr>
          <w:spacing w:val="1"/>
          <w:sz w:val="22"/>
          <w:szCs w:val="22"/>
        </w:rPr>
        <w:t xml:space="preserve"> </w:t>
      </w:r>
      <w:r>
        <w:rPr>
          <w:sz w:val="22"/>
          <w:szCs w:val="22"/>
        </w:rPr>
        <w:t>la</w:t>
      </w:r>
      <w:r>
        <w:rPr>
          <w:spacing w:val="1"/>
          <w:sz w:val="22"/>
          <w:szCs w:val="22"/>
        </w:rPr>
        <w:t xml:space="preserve"> </w:t>
      </w:r>
      <w:r>
        <w:rPr>
          <w:sz w:val="22"/>
          <w:szCs w:val="22"/>
        </w:rPr>
        <w:t>Dirección</w:t>
      </w:r>
      <w:r>
        <w:rPr>
          <w:spacing w:val="1"/>
          <w:sz w:val="22"/>
          <w:szCs w:val="22"/>
        </w:rPr>
        <w:t xml:space="preserve"> </w:t>
      </w:r>
      <w:r>
        <w:rPr>
          <w:sz w:val="22"/>
          <w:szCs w:val="22"/>
        </w:rPr>
        <w:t>de</w:t>
      </w:r>
      <w:r>
        <w:rPr>
          <w:spacing w:val="-52"/>
          <w:sz w:val="22"/>
          <w:szCs w:val="22"/>
        </w:rPr>
        <w:t xml:space="preserve"> </w:t>
      </w:r>
      <w:r>
        <w:rPr>
          <w:sz w:val="22"/>
          <w:szCs w:val="22"/>
        </w:rPr>
        <w:t>Transformaciones</w:t>
      </w:r>
      <w:r>
        <w:rPr>
          <w:spacing w:val="-1"/>
          <w:sz w:val="22"/>
          <w:szCs w:val="22"/>
        </w:rPr>
        <w:t xml:space="preserve"> </w:t>
      </w:r>
      <w:r>
        <w:rPr>
          <w:sz w:val="22"/>
          <w:szCs w:val="22"/>
        </w:rPr>
        <w:t>Culturales, las siguientes:</w:t>
      </w:r>
    </w:p>
    <w:p>
      <w:pPr>
        <w:pStyle w:val="Cuerpodetexto"/>
        <w:spacing w:before="11" w:after="0"/>
        <w:rPr>
          <w:rFonts w:ascii="Times New Roman" w:hAnsi="Times New Roman"/>
          <w:sz w:val="22"/>
          <w:szCs w:val="22"/>
        </w:rPr>
      </w:pPr>
      <w:r>
        <w:rPr>
          <w:sz w:val="22"/>
          <w:szCs w:val="22"/>
        </w:rPr>
      </w:r>
    </w:p>
    <w:p>
      <w:pPr>
        <w:pStyle w:val="ListParagraph"/>
        <w:numPr>
          <w:ilvl w:val="0"/>
          <w:numId w:val="12"/>
        </w:numPr>
        <w:tabs>
          <w:tab w:val="clear" w:pos="708"/>
          <w:tab w:val="left" w:pos="822" w:leader="none"/>
        </w:tabs>
        <w:ind w:left="821" w:right="116" w:hanging="361"/>
        <w:jc w:val="both"/>
        <w:rPr>
          <w:rFonts w:ascii="Times New Roman" w:hAnsi="Times New Roman"/>
          <w:sz w:val="22"/>
          <w:szCs w:val="22"/>
        </w:rPr>
      </w:pPr>
      <w:r>
        <w:rPr>
          <w:sz w:val="22"/>
          <w:szCs w:val="22"/>
        </w:rPr>
        <w:t>Formular</w:t>
      </w:r>
      <w:r>
        <w:rPr>
          <w:spacing w:val="1"/>
          <w:sz w:val="22"/>
          <w:szCs w:val="22"/>
        </w:rPr>
        <w:t xml:space="preserve"> </w:t>
      </w:r>
      <w:r>
        <w:rPr>
          <w:sz w:val="22"/>
          <w:szCs w:val="22"/>
        </w:rPr>
        <w:t>las</w:t>
      </w:r>
      <w:r>
        <w:rPr>
          <w:spacing w:val="1"/>
          <w:sz w:val="22"/>
          <w:szCs w:val="22"/>
        </w:rPr>
        <w:t xml:space="preserve"> </w:t>
      </w:r>
      <w:r>
        <w:rPr>
          <w:sz w:val="22"/>
          <w:szCs w:val="22"/>
        </w:rPr>
        <w:t>metodologías</w:t>
      </w:r>
      <w:r>
        <w:rPr>
          <w:spacing w:val="1"/>
          <w:sz w:val="22"/>
          <w:szCs w:val="22"/>
        </w:rPr>
        <w:t xml:space="preserve"> </w:t>
      </w:r>
      <w:r>
        <w:rPr>
          <w:sz w:val="22"/>
          <w:szCs w:val="22"/>
        </w:rPr>
        <w:t>orientadas</w:t>
      </w:r>
      <w:r>
        <w:rPr>
          <w:spacing w:val="1"/>
          <w:sz w:val="22"/>
          <w:szCs w:val="22"/>
        </w:rPr>
        <w:t xml:space="preserve"> </w:t>
      </w:r>
      <w:r>
        <w:rPr>
          <w:sz w:val="22"/>
          <w:szCs w:val="22"/>
        </w:rPr>
        <w:t>a</w:t>
      </w:r>
      <w:r>
        <w:rPr>
          <w:spacing w:val="1"/>
          <w:sz w:val="22"/>
          <w:szCs w:val="22"/>
        </w:rPr>
        <w:t xml:space="preserve"> </w:t>
      </w:r>
      <w:r>
        <w:rPr>
          <w:sz w:val="22"/>
          <w:szCs w:val="22"/>
        </w:rPr>
        <w:t>la</w:t>
      </w:r>
      <w:r>
        <w:rPr>
          <w:spacing w:val="1"/>
          <w:sz w:val="22"/>
          <w:szCs w:val="22"/>
        </w:rPr>
        <w:t xml:space="preserve"> </w:t>
      </w:r>
      <w:r>
        <w:rPr>
          <w:sz w:val="22"/>
          <w:szCs w:val="22"/>
        </w:rPr>
        <w:t>definición</w:t>
      </w:r>
      <w:r>
        <w:rPr>
          <w:spacing w:val="1"/>
          <w:sz w:val="22"/>
          <w:szCs w:val="22"/>
        </w:rPr>
        <w:t xml:space="preserve"> </w:t>
      </w:r>
      <w:r>
        <w:rPr>
          <w:sz w:val="22"/>
          <w:szCs w:val="22"/>
        </w:rPr>
        <w:t>de</w:t>
      </w:r>
      <w:r>
        <w:rPr>
          <w:spacing w:val="1"/>
          <w:sz w:val="22"/>
          <w:szCs w:val="22"/>
        </w:rPr>
        <w:t xml:space="preserve"> </w:t>
      </w:r>
      <w:r>
        <w:rPr>
          <w:sz w:val="22"/>
          <w:szCs w:val="22"/>
        </w:rPr>
        <w:t>las</w:t>
      </w:r>
      <w:r>
        <w:rPr>
          <w:spacing w:val="1"/>
          <w:sz w:val="22"/>
          <w:szCs w:val="22"/>
        </w:rPr>
        <w:t xml:space="preserve"> </w:t>
      </w:r>
      <w:r>
        <w:rPr>
          <w:sz w:val="22"/>
          <w:szCs w:val="22"/>
        </w:rPr>
        <w:t>teorías</w:t>
      </w:r>
      <w:r>
        <w:rPr>
          <w:spacing w:val="1"/>
          <w:sz w:val="22"/>
          <w:szCs w:val="22"/>
        </w:rPr>
        <w:t xml:space="preserve"> </w:t>
      </w:r>
      <w:r>
        <w:rPr>
          <w:sz w:val="22"/>
          <w:szCs w:val="22"/>
        </w:rPr>
        <w:t>de</w:t>
      </w:r>
      <w:r>
        <w:rPr>
          <w:spacing w:val="1"/>
          <w:sz w:val="22"/>
          <w:szCs w:val="22"/>
        </w:rPr>
        <w:t xml:space="preserve"> </w:t>
      </w:r>
      <w:r>
        <w:rPr>
          <w:sz w:val="22"/>
          <w:szCs w:val="22"/>
        </w:rPr>
        <w:t>cambio</w:t>
      </w:r>
      <w:r>
        <w:rPr>
          <w:spacing w:val="1"/>
          <w:sz w:val="22"/>
          <w:szCs w:val="22"/>
        </w:rPr>
        <w:t xml:space="preserve"> </w:t>
      </w:r>
      <w:r>
        <w:rPr>
          <w:sz w:val="22"/>
          <w:szCs w:val="22"/>
        </w:rPr>
        <w:t>de</w:t>
      </w:r>
      <w:r>
        <w:rPr>
          <w:spacing w:val="1"/>
          <w:sz w:val="22"/>
          <w:szCs w:val="22"/>
        </w:rPr>
        <w:t xml:space="preserve"> </w:t>
      </w:r>
      <w:r>
        <w:rPr>
          <w:sz w:val="22"/>
          <w:szCs w:val="22"/>
        </w:rPr>
        <w:t>las</w:t>
      </w:r>
      <w:r>
        <w:rPr>
          <w:spacing w:val="-52"/>
          <w:sz w:val="22"/>
          <w:szCs w:val="22"/>
        </w:rPr>
        <w:t xml:space="preserve"> </w:t>
      </w:r>
      <w:r>
        <w:rPr>
          <w:sz w:val="22"/>
          <w:szCs w:val="22"/>
        </w:rPr>
        <w:t>estrategias</w:t>
      </w:r>
      <w:r>
        <w:rPr>
          <w:spacing w:val="-1"/>
          <w:sz w:val="22"/>
          <w:szCs w:val="22"/>
        </w:rPr>
        <w:t xml:space="preserve"> </w:t>
      </w:r>
      <w:r>
        <w:rPr>
          <w:sz w:val="22"/>
          <w:szCs w:val="22"/>
        </w:rPr>
        <w:t>de Cultura Ciudadana y</w:t>
      </w:r>
      <w:r>
        <w:rPr>
          <w:spacing w:val="-6"/>
          <w:sz w:val="22"/>
          <w:szCs w:val="22"/>
        </w:rPr>
        <w:t xml:space="preserve"> </w:t>
      </w:r>
      <w:r>
        <w:rPr>
          <w:sz w:val="22"/>
          <w:szCs w:val="22"/>
        </w:rPr>
        <w:t>Transformación Cultural.</w:t>
      </w:r>
    </w:p>
    <w:p>
      <w:pPr>
        <w:pStyle w:val="ListParagraph"/>
        <w:numPr>
          <w:ilvl w:val="0"/>
          <w:numId w:val="12"/>
        </w:numPr>
        <w:tabs>
          <w:tab w:val="clear" w:pos="708"/>
          <w:tab w:val="left" w:pos="822" w:leader="none"/>
        </w:tabs>
        <w:ind w:left="821" w:right="114" w:hanging="360"/>
        <w:jc w:val="both"/>
        <w:rPr>
          <w:rFonts w:ascii="Times New Roman" w:hAnsi="Times New Roman"/>
          <w:sz w:val="22"/>
          <w:szCs w:val="22"/>
        </w:rPr>
      </w:pPr>
      <w:r>
        <w:rPr>
          <w:sz w:val="22"/>
          <w:szCs w:val="22"/>
        </w:rPr>
        <w:t>Desarrollar</w:t>
      </w:r>
      <w:r>
        <w:rPr>
          <w:spacing w:val="1"/>
          <w:sz w:val="22"/>
          <w:szCs w:val="22"/>
        </w:rPr>
        <w:t xml:space="preserve"> </w:t>
      </w:r>
      <w:r>
        <w:rPr>
          <w:sz w:val="22"/>
          <w:szCs w:val="22"/>
        </w:rPr>
        <w:t>contenidos</w:t>
      </w:r>
      <w:r>
        <w:rPr>
          <w:spacing w:val="1"/>
          <w:sz w:val="22"/>
          <w:szCs w:val="22"/>
        </w:rPr>
        <w:t xml:space="preserve"> </w:t>
      </w:r>
      <w:r>
        <w:rPr>
          <w:sz w:val="22"/>
          <w:szCs w:val="22"/>
        </w:rPr>
        <w:t>y</w:t>
      </w:r>
      <w:r>
        <w:rPr>
          <w:spacing w:val="1"/>
          <w:sz w:val="22"/>
          <w:szCs w:val="22"/>
        </w:rPr>
        <w:t xml:space="preserve"> </w:t>
      </w:r>
      <w:r>
        <w:rPr>
          <w:sz w:val="22"/>
          <w:szCs w:val="22"/>
        </w:rPr>
        <w:t>metodologías</w:t>
      </w:r>
      <w:r>
        <w:rPr>
          <w:spacing w:val="1"/>
          <w:sz w:val="22"/>
          <w:szCs w:val="22"/>
        </w:rPr>
        <w:t xml:space="preserve"> </w:t>
      </w:r>
      <w:r>
        <w:rPr>
          <w:sz w:val="22"/>
          <w:szCs w:val="22"/>
        </w:rPr>
        <w:t>de</w:t>
      </w:r>
      <w:r>
        <w:rPr>
          <w:spacing w:val="1"/>
          <w:sz w:val="22"/>
          <w:szCs w:val="22"/>
        </w:rPr>
        <w:t xml:space="preserve"> </w:t>
      </w:r>
      <w:r>
        <w:rPr>
          <w:sz w:val="22"/>
          <w:szCs w:val="22"/>
        </w:rPr>
        <w:t>innovación,</w:t>
      </w:r>
      <w:r>
        <w:rPr>
          <w:spacing w:val="1"/>
          <w:sz w:val="22"/>
          <w:szCs w:val="22"/>
        </w:rPr>
        <w:t xml:space="preserve"> </w:t>
      </w:r>
      <w:r>
        <w:rPr>
          <w:sz w:val="22"/>
          <w:szCs w:val="22"/>
        </w:rPr>
        <w:t>ideación</w:t>
      </w:r>
      <w:r>
        <w:rPr>
          <w:spacing w:val="1"/>
          <w:sz w:val="22"/>
          <w:szCs w:val="22"/>
        </w:rPr>
        <w:t xml:space="preserve"> </w:t>
      </w:r>
      <w:r>
        <w:rPr>
          <w:sz w:val="22"/>
          <w:szCs w:val="22"/>
        </w:rPr>
        <w:t>y</w:t>
      </w:r>
      <w:r>
        <w:rPr>
          <w:spacing w:val="1"/>
          <w:sz w:val="22"/>
          <w:szCs w:val="22"/>
        </w:rPr>
        <w:t xml:space="preserve"> </w:t>
      </w:r>
      <w:r>
        <w:rPr>
          <w:sz w:val="22"/>
          <w:szCs w:val="22"/>
        </w:rPr>
        <w:t>cocreación</w:t>
      </w:r>
      <w:r>
        <w:rPr>
          <w:spacing w:val="1"/>
          <w:sz w:val="22"/>
          <w:szCs w:val="22"/>
        </w:rPr>
        <w:t xml:space="preserve"> </w:t>
      </w:r>
      <w:r>
        <w:rPr>
          <w:sz w:val="22"/>
          <w:szCs w:val="22"/>
        </w:rPr>
        <w:t>para</w:t>
      </w:r>
      <w:r>
        <w:rPr>
          <w:spacing w:val="1"/>
          <w:sz w:val="22"/>
          <w:szCs w:val="22"/>
        </w:rPr>
        <w:t xml:space="preserve"> </w:t>
      </w:r>
      <w:r>
        <w:rPr>
          <w:sz w:val="22"/>
          <w:szCs w:val="22"/>
        </w:rPr>
        <w:t>la</w:t>
      </w:r>
      <w:r>
        <w:rPr>
          <w:spacing w:val="1"/>
          <w:sz w:val="22"/>
          <w:szCs w:val="22"/>
        </w:rPr>
        <w:t xml:space="preserve"> </w:t>
      </w:r>
      <w:r>
        <w:rPr>
          <w:sz w:val="22"/>
          <w:szCs w:val="22"/>
        </w:rPr>
        <w:t>formulación e implementación de programas, estrategias y acciones de Cultura Ciudadana y</w:t>
      </w:r>
      <w:r>
        <w:rPr>
          <w:spacing w:val="-52"/>
          <w:sz w:val="22"/>
          <w:szCs w:val="22"/>
        </w:rPr>
        <w:t xml:space="preserve"> </w:t>
      </w:r>
      <w:r>
        <w:rPr>
          <w:sz w:val="22"/>
          <w:szCs w:val="22"/>
        </w:rPr>
        <w:t>Transformación</w:t>
      </w:r>
      <w:r>
        <w:rPr>
          <w:spacing w:val="-1"/>
          <w:sz w:val="22"/>
          <w:szCs w:val="22"/>
        </w:rPr>
        <w:t xml:space="preserve"> </w:t>
      </w:r>
      <w:r>
        <w:rPr>
          <w:sz w:val="22"/>
          <w:szCs w:val="22"/>
        </w:rPr>
        <w:t>Cultural.</w:t>
      </w:r>
    </w:p>
    <w:p>
      <w:pPr>
        <w:pStyle w:val="ListParagraph"/>
        <w:numPr>
          <w:ilvl w:val="0"/>
          <w:numId w:val="12"/>
        </w:numPr>
        <w:tabs>
          <w:tab w:val="clear" w:pos="708"/>
          <w:tab w:val="left" w:pos="822" w:leader="none"/>
        </w:tabs>
        <w:ind w:left="821" w:right="115" w:hanging="361"/>
        <w:jc w:val="both"/>
        <w:rPr>
          <w:rFonts w:ascii="Times New Roman" w:hAnsi="Times New Roman"/>
          <w:sz w:val="22"/>
          <w:szCs w:val="22"/>
        </w:rPr>
      </w:pPr>
      <w:r>
        <w:rPr>
          <w:sz w:val="22"/>
          <w:szCs w:val="22"/>
        </w:rPr>
        <w:t>Diseñar,</w:t>
      </w:r>
      <w:r>
        <w:rPr>
          <w:spacing w:val="-4"/>
          <w:sz w:val="22"/>
          <w:szCs w:val="22"/>
        </w:rPr>
        <w:t xml:space="preserve"> </w:t>
      </w:r>
      <w:r>
        <w:rPr>
          <w:sz w:val="22"/>
          <w:szCs w:val="22"/>
        </w:rPr>
        <w:t>prototipar</w:t>
      </w:r>
      <w:r>
        <w:rPr>
          <w:spacing w:val="-4"/>
          <w:sz w:val="22"/>
          <w:szCs w:val="22"/>
        </w:rPr>
        <w:t xml:space="preserve"> </w:t>
      </w:r>
      <w:r>
        <w:rPr>
          <w:sz w:val="22"/>
          <w:szCs w:val="22"/>
        </w:rPr>
        <w:t>y</w:t>
      </w:r>
      <w:r>
        <w:rPr>
          <w:spacing w:val="-5"/>
          <w:sz w:val="22"/>
          <w:szCs w:val="22"/>
        </w:rPr>
        <w:t xml:space="preserve"> </w:t>
      </w:r>
      <w:r>
        <w:rPr>
          <w:sz w:val="22"/>
          <w:szCs w:val="22"/>
        </w:rPr>
        <w:t>ejecutar</w:t>
      </w:r>
      <w:r>
        <w:rPr>
          <w:spacing w:val="-3"/>
          <w:sz w:val="22"/>
          <w:szCs w:val="22"/>
        </w:rPr>
        <w:t xml:space="preserve"> </w:t>
      </w:r>
      <w:r>
        <w:rPr>
          <w:sz w:val="22"/>
          <w:szCs w:val="22"/>
        </w:rPr>
        <w:t>estrategias</w:t>
      </w:r>
      <w:r>
        <w:rPr>
          <w:spacing w:val="-3"/>
          <w:sz w:val="22"/>
          <w:szCs w:val="22"/>
        </w:rPr>
        <w:t xml:space="preserve"> </w:t>
      </w:r>
      <w:r>
        <w:rPr>
          <w:sz w:val="22"/>
          <w:szCs w:val="22"/>
        </w:rPr>
        <w:t>y</w:t>
      </w:r>
      <w:r>
        <w:rPr>
          <w:spacing w:val="-6"/>
          <w:sz w:val="22"/>
          <w:szCs w:val="22"/>
        </w:rPr>
        <w:t xml:space="preserve"> </w:t>
      </w:r>
      <w:r>
        <w:rPr>
          <w:sz w:val="22"/>
          <w:szCs w:val="22"/>
        </w:rPr>
        <w:t>acciones</w:t>
      </w:r>
      <w:r>
        <w:rPr>
          <w:spacing w:val="-3"/>
          <w:sz w:val="22"/>
          <w:szCs w:val="22"/>
        </w:rPr>
        <w:t xml:space="preserve"> </w:t>
      </w:r>
      <w:r>
        <w:rPr>
          <w:sz w:val="22"/>
          <w:szCs w:val="22"/>
        </w:rPr>
        <w:t>de</w:t>
      </w:r>
      <w:r>
        <w:rPr>
          <w:spacing w:val="-6"/>
          <w:sz w:val="22"/>
          <w:szCs w:val="22"/>
        </w:rPr>
        <w:t xml:space="preserve"> </w:t>
      </w:r>
      <w:r>
        <w:rPr>
          <w:sz w:val="22"/>
          <w:szCs w:val="22"/>
        </w:rPr>
        <w:t>Cultura</w:t>
      </w:r>
      <w:r>
        <w:rPr>
          <w:spacing w:val="-3"/>
          <w:sz w:val="22"/>
          <w:szCs w:val="22"/>
        </w:rPr>
        <w:t xml:space="preserve"> </w:t>
      </w:r>
      <w:r>
        <w:rPr>
          <w:sz w:val="22"/>
          <w:szCs w:val="22"/>
        </w:rPr>
        <w:t>Ciudadana</w:t>
      </w:r>
      <w:r>
        <w:rPr>
          <w:spacing w:val="-3"/>
          <w:sz w:val="22"/>
          <w:szCs w:val="22"/>
        </w:rPr>
        <w:t xml:space="preserve"> </w:t>
      </w:r>
      <w:r>
        <w:rPr>
          <w:sz w:val="22"/>
          <w:szCs w:val="22"/>
        </w:rPr>
        <w:t>y</w:t>
      </w:r>
      <w:r>
        <w:rPr>
          <w:spacing w:val="-6"/>
          <w:sz w:val="22"/>
          <w:szCs w:val="22"/>
        </w:rPr>
        <w:t xml:space="preserve"> </w:t>
      </w:r>
      <w:r>
        <w:rPr>
          <w:sz w:val="22"/>
          <w:szCs w:val="22"/>
        </w:rPr>
        <w:t>Transformación</w:t>
      </w:r>
      <w:r>
        <w:rPr>
          <w:spacing w:val="-53"/>
          <w:sz w:val="22"/>
          <w:szCs w:val="22"/>
        </w:rPr>
        <w:t xml:space="preserve"> </w:t>
      </w:r>
      <w:r>
        <w:rPr>
          <w:sz w:val="22"/>
          <w:szCs w:val="22"/>
        </w:rPr>
        <w:t>Cultural para su implementación a escala en el Distrito Capital, que incorporen los procesos</w:t>
      </w:r>
      <w:r>
        <w:rPr>
          <w:spacing w:val="-52"/>
          <w:sz w:val="22"/>
          <w:szCs w:val="22"/>
        </w:rPr>
        <w:t xml:space="preserve"> </w:t>
      </w:r>
      <w:r>
        <w:rPr>
          <w:sz w:val="22"/>
          <w:szCs w:val="22"/>
        </w:rPr>
        <w:t>de transversalización del enfoque de cultura ciudadana, la interculturalidad y la acción sin</w:t>
      </w:r>
      <w:r>
        <w:rPr>
          <w:spacing w:val="1"/>
          <w:sz w:val="22"/>
          <w:szCs w:val="22"/>
        </w:rPr>
        <w:t xml:space="preserve"> </w:t>
      </w:r>
      <w:r>
        <w:rPr>
          <w:sz w:val="22"/>
          <w:szCs w:val="22"/>
        </w:rPr>
        <w:t>daño.</w:t>
      </w:r>
    </w:p>
    <w:p>
      <w:pPr>
        <w:pStyle w:val="ListParagraph"/>
        <w:numPr>
          <w:ilvl w:val="0"/>
          <w:numId w:val="12"/>
        </w:numPr>
        <w:tabs>
          <w:tab w:val="clear" w:pos="708"/>
          <w:tab w:val="left" w:pos="822" w:leader="none"/>
        </w:tabs>
        <w:ind w:left="821" w:right="114" w:hanging="360"/>
        <w:jc w:val="both"/>
        <w:rPr>
          <w:rFonts w:ascii="Times New Roman" w:hAnsi="Times New Roman"/>
          <w:sz w:val="22"/>
          <w:szCs w:val="22"/>
        </w:rPr>
      </w:pPr>
      <w:r>
        <w:rPr>
          <w:spacing w:val="-1"/>
          <w:sz w:val="22"/>
          <w:szCs w:val="22"/>
        </w:rPr>
        <w:t>Definir,</w:t>
      </w:r>
      <w:r>
        <w:rPr>
          <w:spacing w:val="-12"/>
          <w:sz w:val="22"/>
          <w:szCs w:val="22"/>
        </w:rPr>
        <w:t xml:space="preserve"> </w:t>
      </w:r>
      <w:r>
        <w:rPr>
          <w:spacing w:val="-1"/>
          <w:sz w:val="22"/>
          <w:szCs w:val="22"/>
        </w:rPr>
        <w:t>diseñar</w:t>
      </w:r>
      <w:r>
        <w:rPr>
          <w:spacing w:val="-11"/>
          <w:sz w:val="22"/>
          <w:szCs w:val="22"/>
        </w:rPr>
        <w:t xml:space="preserve"> </w:t>
      </w:r>
      <w:r>
        <w:rPr>
          <w:sz w:val="22"/>
          <w:szCs w:val="22"/>
        </w:rPr>
        <w:t>y</w:t>
      </w:r>
      <w:r>
        <w:rPr>
          <w:spacing w:val="-15"/>
          <w:sz w:val="22"/>
          <w:szCs w:val="22"/>
        </w:rPr>
        <w:t xml:space="preserve"> </w:t>
      </w:r>
      <w:r>
        <w:rPr>
          <w:sz w:val="22"/>
          <w:szCs w:val="22"/>
        </w:rPr>
        <w:t>desarrollar</w:t>
      </w:r>
      <w:r>
        <w:rPr>
          <w:spacing w:val="-11"/>
          <w:sz w:val="22"/>
          <w:szCs w:val="22"/>
        </w:rPr>
        <w:t xml:space="preserve"> </w:t>
      </w:r>
      <w:r>
        <w:rPr>
          <w:sz w:val="22"/>
          <w:szCs w:val="22"/>
        </w:rPr>
        <w:t>acciones</w:t>
      </w:r>
      <w:r>
        <w:rPr>
          <w:spacing w:val="-12"/>
          <w:sz w:val="22"/>
          <w:szCs w:val="22"/>
        </w:rPr>
        <w:t xml:space="preserve"> </w:t>
      </w:r>
      <w:r>
        <w:rPr>
          <w:sz w:val="22"/>
          <w:szCs w:val="22"/>
        </w:rPr>
        <w:t>comunicativas,</w:t>
      </w:r>
      <w:r>
        <w:rPr>
          <w:spacing w:val="-15"/>
          <w:sz w:val="22"/>
          <w:szCs w:val="22"/>
        </w:rPr>
        <w:t xml:space="preserve"> </w:t>
      </w:r>
      <w:r>
        <w:rPr>
          <w:sz w:val="22"/>
          <w:szCs w:val="22"/>
        </w:rPr>
        <w:t>artísticas</w:t>
      </w:r>
      <w:r>
        <w:rPr>
          <w:spacing w:val="-12"/>
          <w:sz w:val="22"/>
          <w:szCs w:val="22"/>
        </w:rPr>
        <w:t xml:space="preserve"> </w:t>
      </w:r>
      <w:r>
        <w:rPr>
          <w:sz w:val="22"/>
          <w:szCs w:val="22"/>
        </w:rPr>
        <w:t>y</w:t>
      </w:r>
      <w:r>
        <w:rPr>
          <w:spacing w:val="-15"/>
          <w:sz w:val="22"/>
          <w:szCs w:val="22"/>
        </w:rPr>
        <w:t xml:space="preserve"> </w:t>
      </w:r>
      <w:r>
        <w:rPr>
          <w:sz w:val="22"/>
          <w:szCs w:val="22"/>
        </w:rPr>
        <w:t>pedagógicas</w:t>
      </w:r>
      <w:r>
        <w:rPr>
          <w:spacing w:val="-12"/>
          <w:sz w:val="22"/>
          <w:szCs w:val="22"/>
        </w:rPr>
        <w:t xml:space="preserve"> </w:t>
      </w:r>
      <w:r>
        <w:rPr>
          <w:sz w:val="22"/>
          <w:szCs w:val="22"/>
        </w:rPr>
        <w:t>que</w:t>
      </w:r>
      <w:r>
        <w:rPr>
          <w:spacing w:val="-14"/>
          <w:sz w:val="22"/>
          <w:szCs w:val="22"/>
        </w:rPr>
        <w:t xml:space="preserve"> </w:t>
      </w:r>
      <w:r>
        <w:rPr>
          <w:sz w:val="22"/>
          <w:szCs w:val="22"/>
        </w:rPr>
        <w:t>propendan</w:t>
      </w:r>
      <w:r>
        <w:rPr>
          <w:spacing w:val="-52"/>
          <w:sz w:val="22"/>
          <w:szCs w:val="22"/>
        </w:rPr>
        <w:t xml:space="preserve"> </w:t>
      </w:r>
      <w:r>
        <w:rPr>
          <w:sz w:val="22"/>
          <w:szCs w:val="22"/>
        </w:rPr>
        <w:t>por la creación y/o apropiación ciudadana de narrativas que fomenten la Cultura Ciudadana</w:t>
      </w:r>
      <w:r>
        <w:rPr>
          <w:spacing w:val="1"/>
          <w:sz w:val="22"/>
          <w:szCs w:val="22"/>
        </w:rPr>
        <w:t xml:space="preserve"> </w:t>
      </w:r>
      <w:r>
        <w:rPr>
          <w:sz w:val="22"/>
          <w:szCs w:val="22"/>
        </w:rPr>
        <w:t>y</w:t>
      </w:r>
      <w:r>
        <w:rPr>
          <w:spacing w:val="-4"/>
          <w:sz w:val="22"/>
          <w:szCs w:val="22"/>
        </w:rPr>
        <w:t xml:space="preserve"> </w:t>
      </w:r>
      <w:r>
        <w:rPr>
          <w:sz w:val="22"/>
          <w:szCs w:val="22"/>
        </w:rPr>
        <w:t>la transformación</w:t>
      </w:r>
      <w:r>
        <w:rPr>
          <w:spacing w:val="-3"/>
          <w:sz w:val="22"/>
          <w:szCs w:val="22"/>
        </w:rPr>
        <w:t xml:space="preserve"> </w:t>
      </w:r>
      <w:r>
        <w:rPr>
          <w:sz w:val="22"/>
          <w:szCs w:val="22"/>
        </w:rPr>
        <w:t>cultural.</w:t>
      </w:r>
    </w:p>
    <w:p>
      <w:pPr>
        <w:pStyle w:val="ListParagraph"/>
        <w:numPr>
          <w:ilvl w:val="0"/>
          <w:numId w:val="12"/>
        </w:numPr>
        <w:tabs>
          <w:tab w:val="clear" w:pos="708"/>
          <w:tab w:val="left" w:pos="822" w:leader="none"/>
        </w:tabs>
        <w:ind w:left="821" w:right="115" w:hanging="361"/>
        <w:jc w:val="both"/>
        <w:rPr>
          <w:rFonts w:ascii="Times New Roman" w:hAnsi="Times New Roman"/>
          <w:sz w:val="22"/>
          <w:szCs w:val="22"/>
        </w:rPr>
      </w:pPr>
      <w:r>
        <w:rPr>
          <w:sz w:val="22"/>
          <w:szCs w:val="22"/>
        </w:rPr>
        <w:t>Gestionar las acciones técnicas, operativas y logísticas necesarias para el desarrollo de las</w:t>
      </w:r>
      <w:r>
        <w:rPr>
          <w:spacing w:val="1"/>
          <w:sz w:val="22"/>
          <w:szCs w:val="22"/>
        </w:rPr>
        <w:t xml:space="preserve"> </w:t>
      </w:r>
      <w:r>
        <w:rPr>
          <w:sz w:val="22"/>
          <w:szCs w:val="22"/>
        </w:rPr>
        <w:t>estrategias</w:t>
      </w:r>
      <w:r>
        <w:rPr>
          <w:spacing w:val="-1"/>
          <w:sz w:val="22"/>
          <w:szCs w:val="22"/>
        </w:rPr>
        <w:t xml:space="preserve"> </w:t>
      </w:r>
      <w:r>
        <w:rPr>
          <w:sz w:val="22"/>
          <w:szCs w:val="22"/>
        </w:rPr>
        <w:t>y</w:t>
      </w:r>
      <w:r>
        <w:rPr>
          <w:spacing w:val="-3"/>
          <w:sz w:val="22"/>
          <w:szCs w:val="22"/>
        </w:rPr>
        <w:t xml:space="preserve"> </w:t>
      </w:r>
      <w:r>
        <w:rPr>
          <w:sz w:val="22"/>
          <w:szCs w:val="22"/>
        </w:rPr>
        <w:t>acciones de</w:t>
      </w:r>
      <w:r>
        <w:rPr>
          <w:spacing w:val="-2"/>
          <w:sz w:val="22"/>
          <w:szCs w:val="22"/>
        </w:rPr>
        <w:t xml:space="preserve"> </w:t>
      </w:r>
      <w:r>
        <w:rPr>
          <w:sz w:val="22"/>
          <w:szCs w:val="22"/>
        </w:rPr>
        <w:t>Cultura Ciudadana</w:t>
      </w:r>
      <w:r>
        <w:rPr>
          <w:spacing w:val="-1"/>
          <w:sz w:val="22"/>
          <w:szCs w:val="22"/>
        </w:rPr>
        <w:t xml:space="preserve"> </w:t>
      </w:r>
      <w:r>
        <w:rPr>
          <w:sz w:val="22"/>
          <w:szCs w:val="22"/>
        </w:rPr>
        <w:t>y</w:t>
      </w:r>
      <w:r>
        <w:rPr>
          <w:spacing w:val="-5"/>
          <w:sz w:val="22"/>
          <w:szCs w:val="22"/>
        </w:rPr>
        <w:t xml:space="preserve"> </w:t>
      </w:r>
      <w:r>
        <w:rPr>
          <w:sz w:val="22"/>
          <w:szCs w:val="22"/>
        </w:rPr>
        <w:t>Transformación Cultural.</w:t>
      </w:r>
    </w:p>
    <w:p>
      <w:pPr>
        <w:pStyle w:val="ListParagraph"/>
        <w:numPr>
          <w:ilvl w:val="0"/>
          <w:numId w:val="12"/>
        </w:numPr>
        <w:tabs>
          <w:tab w:val="clear" w:pos="708"/>
          <w:tab w:val="left" w:pos="822" w:leader="none"/>
        </w:tabs>
        <w:spacing w:before="91" w:after="0"/>
        <w:ind w:left="821" w:right="119" w:hanging="360"/>
        <w:contextualSpacing/>
        <w:jc w:val="both"/>
        <w:rPr>
          <w:rFonts w:ascii="Times New Roman" w:hAnsi="Times New Roman"/>
          <w:sz w:val="22"/>
          <w:szCs w:val="22"/>
        </w:rPr>
      </w:pPr>
      <w:r>
        <w:rPr>
          <w:sz w:val="22"/>
          <w:szCs w:val="22"/>
        </w:rPr>
        <w:t>Establecer los lineamientos técnicos, metodológicos y operativos que brinden la orientación</w:t>
      </w:r>
      <w:r>
        <w:rPr>
          <w:spacing w:val="-52"/>
          <w:sz w:val="22"/>
          <w:szCs w:val="22"/>
        </w:rPr>
        <w:t xml:space="preserve"> </w:t>
      </w:r>
      <w:r>
        <w:rPr>
          <w:sz w:val="22"/>
          <w:szCs w:val="22"/>
        </w:rPr>
        <w:t>para</w:t>
      </w:r>
      <w:r>
        <w:rPr>
          <w:spacing w:val="-3"/>
          <w:sz w:val="22"/>
          <w:szCs w:val="22"/>
        </w:rPr>
        <w:t xml:space="preserve"> </w:t>
      </w:r>
      <w:r>
        <w:rPr>
          <w:sz w:val="22"/>
          <w:szCs w:val="22"/>
        </w:rPr>
        <w:t>la</w:t>
      </w:r>
      <w:r>
        <w:rPr>
          <w:spacing w:val="-3"/>
          <w:sz w:val="22"/>
          <w:szCs w:val="22"/>
        </w:rPr>
        <w:t xml:space="preserve"> </w:t>
      </w:r>
      <w:r>
        <w:rPr>
          <w:sz w:val="22"/>
          <w:szCs w:val="22"/>
        </w:rPr>
        <w:t>sostenibilidad</w:t>
      </w:r>
      <w:r>
        <w:rPr>
          <w:spacing w:val="-1"/>
          <w:sz w:val="22"/>
          <w:szCs w:val="22"/>
        </w:rPr>
        <w:t xml:space="preserve"> </w:t>
      </w:r>
      <w:r>
        <w:rPr>
          <w:sz w:val="22"/>
          <w:szCs w:val="22"/>
        </w:rPr>
        <w:t>de</w:t>
      </w:r>
      <w:r>
        <w:rPr>
          <w:spacing w:val="-1"/>
          <w:sz w:val="22"/>
          <w:szCs w:val="22"/>
        </w:rPr>
        <w:t xml:space="preserve"> </w:t>
      </w:r>
      <w:r>
        <w:rPr>
          <w:sz w:val="22"/>
          <w:szCs w:val="22"/>
        </w:rPr>
        <w:t>las</w:t>
      </w:r>
      <w:r>
        <w:rPr>
          <w:spacing w:val="-3"/>
          <w:sz w:val="22"/>
          <w:szCs w:val="22"/>
        </w:rPr>
        <w:t xml:space="preserve"> </w:t>
      </w:r>
      <w:r>
        <w:rPr>
          <w:sz w:val="22"/>
          <w:szCs w:val="22"/>
        </w:rPr>
        <w:t>estrategias</w:t>
      </w:r>
      <w:r>
        <w:rPr>
          <w:spacing w:val="-1"/>
          <w:sz w:val="22"/>
          <w:szCs w:val="22"/>
        </w:rPr>
        <w:t xml:space="preserve"> </w:t>
      </w:r>
      <w:r>
        <w:rPr>
          <w:sz w:val="22"/>
          <w:szCs w:val="22"/>
        </w:rPr>
        <w:t>de</w:t>
      </w:r>
      <w:r>
        <w:rPr>
          <w:spacing w:val="-1"/>
          <w:sz w:val="22"/>
          <w:szCs w:val="22"/>
        </w:rPr>
        <w:t xml:space="preserve"> </w:t>
      </w:r>
      <w:r>
        <w:rPr>
          <w:sz w:val="22"/>
          <w:szCs w:val="22"/>
        </w:rPr>
        <w:t>Cultura</w:t>
      </w:r>
      <w:r>
        <w:rPr>
          <w:spacing w:val="-1"/>
          <w:sz w:val="22"/>
          <w:szCs w:val="22"/>
        </w:rPr>
        <w:t xml:space="preserve"> </w:t>
      </w:r>
      <w:r>
        <w:rPr>
          <w:sz w:val="22"/>
          <w:szCs w:val="22"/>
        </w:rPr>
        <w:t>Ciudadana</w:t>
      </w:r>
      <w:r>
        <w:rPr>
          <w:spacing w:val="-1"/>
          <w:sz w:val="22"/>
          <w:szCs w:val="22"/>
        </w:rPr>
        <w:t xml:space="preserve"> </w:t>
      </w:r>
      <w:r>
        <w:rPr>
          <w:sz w:val="22"/>
          <w:szCs w:val="22"/>
        </w:rPr>
        <w:t>y</w:t>
      </w:r>
      <w:r>
        <w:rPr>
          <w:spacing w:val="-6"/>
          <w:sz w:val="22"/>
          <w:szCs w:val="22"/>
        </w:rPr>
        <w:t xml:space="preserve"> </w:t>
      </w:r>
      <w:r>
        <w:rPr>
          <w:sz w:val="22"/>
          <w:szCs w:val="22"/>
        </w:rPr>
        <w:t>Transformación</w:t>
      </w:r>
      <w:r>
        <w:rPr>
          <w:spacing w:val="-1"/>
          <w:sz w:val="22"/>
          <w:szCs w:val="22"/>
        </w:rPr>
        <w:t xml:space="preserve"> </w:t>
      </w:r>
      <w:r>
        <w:rPr>
          <w:sz w:val="22"/>
          <w:szCs w:val="22"/>
        </w:rPr>
        <w:t>Cultural.</w:t>
      </w:r>
    </w:p>
    <w:p>
      <w:pPr>
        <w:pStyle w:val="ListParagraph"/>
        <w:numPr>
          <w:ilvl w:val="0"/>
          <w:numId w:val="12"/>
        </w:numPr>
        <w:tabs>
          <w:tab w:val="clear" w:pos="708"/>
          <w:tab w:val="left" w:pos="822" w:leader="none"/>
        </w:tabs>
        <w:ind w:left="821" w:right="116" w:hanging="360"/>
        <w:jc w:val="both"/>
        <w:rPr>
          <w:rFonts w:ascii="Times New Roman" w:hAnsi="Times New Roman"/>
          <w:sz w:val="22"/>
          <w:szCs w:val="22"/>
        </w:rPr>
      </w:pPr>
      <w:r>
        <w:rPr>
          <w:sz w:val="22"/>
          <w:szCs w:val="22"/>
        </w:rPr>
        <w:t>Diseñar, elaborar e implementar protocolos, manuales e instrumentos para las transferencias</w:t>
      </w:r>
      <w:r>
        <w:rPr>
          <w:spacing w:val="-52"/>
          <w:sz w:val="22"/>
          <w:szCs w:val="22"/>
        </w:rPr>
        <w:t xml:space="preserve"> </w:t>
      </w:r>
      <w:r>
        <w:rPr>
          <w:sz w:val="22"/>
          <w:szCs w:val="22"/>
        </w:rPr>
        <w:t>metodológicas</w:t>
      </w:r>
      <w:r>
        <w:rPr>
          <w:spacing w:val="-7"/>
          <w:sz w:val="22"/>
          <w:szCs w:val="22"/>
        </w:rPr>
        <w:t xml:space="preserve"> </w:t>
      </w:r>
      <w:r>
        <w:rPr>
          <w:sz w:val="22"/>
          <w:szCs w:val="22"/>
        </w:rPr>
        <w:t>de</w:t>
      </w:r>
      <w:r>
        <w:rPr>
          <w:spacing w:val="-4"/>
          <w:sz w:val="22"/>
          <w:szCs w:val="22"/>
        </w:rPr>
        <w:t xml:space="preserve"> </w:t>
      </w:r>
      <w:r>
        <w:rPr>
          <w:sz w:val="22"/>
          <w:szCs w:val="22"/>
        </w:rPr>
        <w:t>estrategias,</w:t>
      </w:r>
      <w:r>
        <w:rPr>
          <w:spacing w:val="-4"/>
          <w:sz w:val="22"/>
          <w:szCs w:val="22"/>
        </w:rPr>
        <w:t xml:space="preserve"> </w:t>
      </w:r>
      <w:r>
        <w:rPr>
          <w:sz w:val="22"/>
          <w:szCs w:val="22"/>
        </w:rPr>
        <w:t>acciones</w:t>
      </w:r>
      <w:r>
        <w:rPr>
          <w:spacing w:val="-4"/>
          <w:sz w:val="22"/>
          <w:szCs w:val="22"/>
        </w:rPr>
        <w:t xml:space="preserve"> </w:t>
      </w:r>
      <w:r>
        <w:rPr>
          <w:sz w:val="22"/>
          <w:szCs w:val="22"/>
        </w:rPr>
        <w:t>y</w:t>
      </w:r>
      <w:r>
        <w:rPr>
          <w:spacing w:val="-6"/>
          <w:sz w:val="22"/>
          <w:szCs w:val="22"/>
        </w:rPr>
        <w:t xml:space="preserve"> </w:t>
      </w:r>
      <w:r>
        <w:rPr>
          <w:sz w:val="22"/>
          <w:szCs w:val="22"/>
        </w:rPr>
        <w:t>programas</w:t>
      </w:r>
      <w:r>
        <w:rPr>
          <w:spacing w:val="-4"/>
          <w:sz w:val="22"/>
          <w:szCs w:val="22"/>
        </w:rPr>
        <w:t xml:space="preserve"> </w:t>
      </w:r>
      <w:r>
        <w:rPr>
          <w:sz w:val="22"/>
          <w:szCs w:val="22"/>
        </w:rPr>
        <w:t>de</w:t>
      </w:r>
      <w:r>
        <w:rPr>
          <w:spacing w:val="-6"/>
          <w:sz w:val="22"/>
          <w:szCs w:val="22"/>
        </w:rPr>
        <w:t xml:space="preserve"> </w:t>
      </w:r>
      <w:r>
        <w:rPr>
          <w:sz w:val="22"/>
          <w:szCs w:val="22"/>
        </w:rPr>
        <w:t>Cultura</w:t>
      </w:r>
      <w:r>
        <w:rPr>
          <w:spacing w:val="-4"/>
          <w:sz w:val="22"/>
          <w:szCs w:val="22"/>
        </w:rPr>
        <w:t xml:space="preserve"> </w:t>
      </w:r>
      <w:r>
        <w:rPr>
          <w:sz w:val="22"/>
          <w:szCs w:val="22"/>
        </w:rPr>
        <w:t>Ciudadana</w:t>
      </w:r>
      <w:r>
        <w:rPr>
          <w:spacing w:val="-3"/>
          <w:sz w:val="22"/>
          <w:szCs w:val="22"/>
        </w:rPr>
        <w:t xml:space="preserve"> </w:t>
      </w:r>
      <w:r>
        <w:rPr>
          <w:sz w:val="22"/>
          <w:szCs w:val="22"/>
        </w:rPr>
        <w:t>y</w:t>
      </w:r>
      <w:r>
        <w:rPr>
          <w:spacing w:val="-9"/>
          <w:sz w:val="22"/>
          <w:szCs w:val="22"/>
        </w:rPr>
        <w:t xml:space="preserve"> </w:t>
      </w:r>
      <w:r>
        <w:rPr>
          <w:sz w:val="22"/>
          <w:szCs w:val="22"/>
        </w:rPr>
        <w:t>Transformación</w:t>
      </w:r>
      <w:r>
        <w:rPr>
          <w:spacing w:val="-53"/>
          <w:sz w:val="22"/>
          <w:szCs w:val="22"/>
        </w:rPr>
        <w:t xml:space="preserve"> </w:t>
      </w:r>
      <w:r>
        <w:rPr>
          <w:sz w:val="22"/>
          <w:szCs w:val="22"/>
        </w:rPr>
        <w:t>Cultural.</w:t>
      </w:r>
    </w:p>
    <w:p>
      <w:pPr>
        <w:pStyle w:val="ListParagraph"/>
        <w:numPr>
          <w:ilvl w:val="0"/>
          <w:numId w:val="12"/>
        </w:numPr>
        <w:tabs>
          <w:tab w:val="clear" w:pos="708"/>
          <w:tab w:val="left" w:pos="822" w:leader="none"/>
        </w:tabs>
        <w:ind w:left="821" w:right="113" w:hanging="360"/>
        <w:jc w:val="both"/>
        <w:rPr>
          <w:rFonts w:ascii="Times New Roman" w:hAnsi="Times New Roman"/>
          <w:sz w:val="22"/>
          <w:szCs w:val="22"/>
        </w:rPr>
      </w:pPr>
      <w:r>
        <w:rPr>
          <w:sz w:val="22"/>
          <w:szCs w:val="22"/>
        </w:rPr>
        <w:t>Orientar a otras entidades distritales para la ideación y desarrollo de estrategias, acciones y</w:t>
      </w:r>
      <w:r>
        <w:rPr>
          <w:spacing w:val="1"/>
          <w:sz w:val="22"/>
          <w:szCs w:val="22"/>
        </w:rPr>
        <w:t xml:space="preserve"> </w:t>
      </w:r>
      <w:r>
        <w:rPr>
          <w:sz w:val="22"/>
          <w:szCs w:val="22"/>
        </w:rPr>
        <w:t>programas</w:t>
      </w:r>
      <w:r>
        <w:rPr>
          <w:spacing w:val="-1"/>
          <w:sz w:val="22"/>
          <w:szCs w:val="22"/>
        </w:rPr>
        <w:t xml:space="preserve"> </w:t>
      </w:r>
      <w:r>
        <w:rPr>
          <w:sz w:val="22"/>
          <w:szCs w:val="22"/>
        </w:rPr>
        <w:t>de Cultura Ciudadana y</w:t>
      </w:r>
      <w:r>
        <w:rPr>
          <w:spacing w:val="-6"/>
          <w:sz w:val="22"/>
          <w:szCs w:val="22"/>
        </w:rPr>
        <w:t xml:space="preserve"> </w:t>
      </w:r>
      <w:r>
        <w:rPr>
          <w:sz w:val="22"/>
          <w:szCs w:val="22"/>
        </w:rPr>
        <w:t>Transformación Cultural.</w:t>
      </w:r>
    </w:p>
    <w:p>
      <w:pPr>
        <w:pStyle w:val="ListParagraph"/>
        <w:numPr>
          <w:ilvl w:val="0"/>
          <w:numId w:val="12"/>
        </w:numPr>
        <w:tabs>
          <w:tab w:val="clear" w:pos="708"/>
          <w:tab w:val="left" w:pos="822" w:leader="none"/>
        </w:tabs>
        <w:spacing w:lineRule="exact" w:line="251"/>
        <w:jc w:val="both"/>
        <w:rPr>
          <w:rFonts w:ascii="Times New Roman" w:hAnsi="Times New Roman"/>
          <w:sz w:val="22"/>
          <w:szCs w:val="22"/>
        </w:rPr>
      </w:pPr>
      <w:r>
        <w:rPr>
          <w:sz w:val="22"/>
          <w:szCs w:val="22"/>
        </w:rPr>
        <w:t>Las</w:t>
      </w:r>
      <w:r>
        <w:rPr>
          <w:spacing w:val="-1"/>
          <w:sz w:val="22"/>
          <w:szCs w:val="22"/>
        </w:rPr>
        <w:t xml:space="preserve"> </w:t>
      </w:r>
      <w:r>
        <w:rPr>
          <w:sz w:val="22"/>
          <w:szCs w:val="22"/>
        </w:rPr>
        <w:t>demás</w:t>
      </w:r>
      <w:r>
        <w:rPr>
          <w:spacing w:val="-1"/>
          <w:sz w:val="22"/>
          <w:szCs w:val="22"/>
        </w:rPr>
        <w:t xml:space="preserve"> </w:t>
      </w:r>
      <w:r>
        <w:rPr>
          <w:sz w:val="22"/>
          <w:szCs w:val="22"/>
        </w:rPr>
        <w:t>que</w:t>
      </w:r>
      <w:r>
        <w:rPr>
          <w:spacing w:val="-3"/>
          <w:sz w:val="22"/>
          <w:szCs w:val="22"/>
        </w:rPr>
        <w:t xml:space="preserve"> </w:t>
      </w:r>
      <w:r>
        <w:rPr>
          <w:sz w:val="22"/>
          <w:szCs w:val="22"/>
        </w:rPr>
        <w:t>le</w:t>
      </w:r>
      <w:r>
        <w:rPr>
          <w:spacing w:val="-2"/>
          <w:sz w:val="22"/>
          <w:szCs w:val="22"/>
        </w:rPr>
        <w:t xml:space="preserve"> </w:t>
      </w:r>
      <w:r>
        <w:rPr>
          <w:sz w:val="22"/>
          <w:szCs w:val="22"/>
        </w:rPr>
        <w:t>sean</w:t>
      </w:r>
      <w:r>
        <w:rPr>
          <w:spacing w:val="-4"/>
          <w:sz w:val="22"/>
          <w:szCs w:val="22"/>
        </w:rPr>
        <w:t xml:space="preserve"> </w:t>
      </w:r>
      <w:r>
        <w:rPr>
          <w:sz w:val="22"/>
          <w:szCs w:val="22"/>
        </w:rPr>
        <w:t>propias</w:t>
      </w:r>
      <w:r>
        <w:rPr>
          <w:spacing w:val="-1"/>
          <w:sz w:val="22"/>
          <w:szCs w:val="22"/>
        </w:rPr>
        <w:t xml:space="preserve"> </w:t>
      </w:r>
      <w:r>
        <w:rPr>
          <w:sz w:val="22"/>
          <w:szCs w:val="22"/>
        </w:rPr>
        <w:t>o</w:t>
      </w:r>
      <w:r>
        <w:rPr>
          <w:spacing w:val="-4"/>
          <w:sz w:val="22"/>
          <w:szCs w:val="22"/>
        </w:rPr>
        <w:t xml:space="preserve"> </w:t>
      </w:r>
      <w:r>
        <w:rPr>
          <w:sz w:val="22"/>
          <w:szCs w:val="22"/>
        </w:rPr>
        <w:t>asignadas de</w:t>
      </w:r>
      <w:r>
        <w:rPr>
          <w:spacing w:val="-1"/>
          <w:sz w:val="22"/>
          <w:szCs w:val="22"/>
        </w:rPr>
        <w:t xml:space="preserve"> </w:t>
      </w:r>
      <w:r>
        <w:rPr>
          <w:sz w:val="22"/>
          <w:szCs w:val="22"/>
        </w:rPr>
        <w:t>acuerdo</w:t>
      </w:r>
      <w:r>
        <w:rPr>
          <w:spacing w:val="-4"/>
          <w:sz w:val="22"/>
          <w:szCs w:val="22"/>
        </w:rPr>
        <w:t xml:space="preserve"> </w:t>
      </w:r>
      <w:r>
        <w:rPr>
          <w:sz w:val="22"/>
          <w:szCs w:val="22"/>
        </w:rPr>
        <w:t>con la</w:t>
      </w:r>
      <w:r>
        <w:rPr>
          <w:spacing w:val="-1"/>
          <w:sz w:val="22"/>
          <w:szCs w:val="22"/>
        </w:rPr>
        <w:t xml:space="preserve"> </w:t>
      </w:r>
      <w:r>
        <w:rPr>
          <w:sz w:val="22"/>
          <w:szCs w:val="22"/>
        </w:rPr>
        <w:t>naturaleza</w:t>
      </w:r>
      <w:r>
        <w:rPr>
          <w:spacing w:val="-1"/>
          <w:sz w:val="22"/>
          <w:szCs w:val="22"/>
        </w:rPr>
        <w:t xml:space="preserve"> </w:t>
      </w:r>
      <w:r>
        <w:rPr>
          <w:sz w:val="22"/>
          <w:szCs w:val="22"/>
        </w:rPr>
        <w:t>de</w:t>
      </w:r>
      <w:r>
        <w:rPr>
          <w:spacing w:val="-1"/>
          <w:sz w:val="22"/>
          <w:szCs w:val="22"/>
        </w:rPr>
        <w:t xml:space="preserve"> </w:t>
      </w:r>
      <w:r>
        <w:rPr>
          <w:sz w:val="22"/>
          <w:szCs w:val="22"/>
        </w:rPr>
        <w:t>la dependencia.</w:t>
      </w:r>
    </w:p>
    <w:p>
      <w:pPr>
        <w:pStyle w:val="Cuerpodetexto"/>
        <w:rPr>
          <w:rFonts w:ascii="Times New Roman" w:hAnsi="Times New Roman"/>
          <w:sz w:val="22"/>
          <w:szCs w:val="22"/>
        </w:rPr>
      </w:pPr>
      <w:r>
        <w:rPr>
          <w:sz w:val="22"/>
          <w:szCs w:val="22"/>
        </w:rPr>
      </w:r>
    </w:p>
    <w:p>
      <w:pPr>
        <w:pStyle w:val="Normal"/>
        <w:ind w:left="101" w:hanging="1"/>
        <w:rPr>
          <w:rFonts w:ascii="Times New Roman" w:hAnsi="Times New Roman"/>
          <w:sz w:val="22"/>
          <w:szCs w:val="22"/>
        </w:rPr>
      </w:pPr>
      <w:r>
        <w:rPr>
          <w:b/>
          <w:sz w:val="22"/>
          <w:szCs w:val="22"/>
        </w:rPr>
        <w:t>Artículo 7º.-</w:t>
      </w:r>
      <w:r>
        <w:rPr>
          <w:b/>
          <w:spacing w:val="2"/>
          <w:sz w:val="22"/>
          <w:szCs w:val="22"/>
        </w:rPr>
        <w:t xml:space="preserve"> </w:t>
      </w:r>
      <w:r>
        <w:rPr>
          <w:b/>
          <w:sz w:val="22"/>
          <w:szCs w:val="22"/>
        </w:rPr>
        <w:t>Dirección</w:t>
      </w:r>
      <w:r>
        <w:rPr>
          <w:b/>
          <w:spacing w:val="1"/>
          <w:sz w:val="22"/>
          <w:szCs w:val="22"/>
        </w:rPr>
        <w:t xml:space="preserve"> </w:t>
      </w:r>
      <w:r>
        <w:rPr>
          <w:b/>
          <w:sz w:val="22"/>
          <w:szCs w:val="22"/>
        </w:rPr>
        <w:t>de</w:t>
      </w:r>
      <w:r>
        <w:rPr>
          <w:b/>
          <w:spacing w:val="-1"/>
          <w:sz w:val="22"/>
          <w:szCs w:val="22"/>
        </w:rPr>
        <w:t xml:space="preserve"> </w:t>
      </w:r>
      <w:r>
        <w:rPr>
          <w:b/>
          <w:sz w:val="22"/>
          <w:szCs w:val="22"/>
        </w:rPr>
        <w:t>Dirección de</w:t>
      </w:r>
      <w:r>
        <w:rPr>
          <w:b/>
          <w:spacing w:val="2"/>
          <w:sz w:val="22"/>
          <w:szCs w:val="22"/>
        </w:rPr>
        <w:t xml:space="preserve"> </w:t>
      </w:r>
      <w:r>
        <w:rPr>
          <w:b/>
          <w:sz w:val="22"/>
          <w:szCs w:val="22"/>
        </w:rPr>
        <w:t>Redes</w:t>
      </w:r>
      <w:r>
        <w:rPr>
          <w:b/>
          <w:spacing w:val="2"/>
          <w:sz w:val="22"/>
          <w:szCs w:val="22"/>
        </w:rPr>
        <w:t xml:space="preserve"> </w:t>
      </w:r>
      <w:r>
        <w:rPr>
          <w:b/>
          <w:sz w:val="22"/>
          <w:szCs w:val="22"/>
        </w:rPr>
        <w:t>y</w:t>
      </w:r>
      <w:r>
        <w:rPr>
          <w:b/>
          <w:spacing w:val="1"/>
          <w:sz w:val="22"/>
          <w:szCs w:val="22"/>
        </w:rPr>
        <w:t xml:space="preserve"> </w:t>
      </w:r>
      <w:r>
        <w:rPr>
          <w:b/>
          <w:sz w:val="22"/>
          <w:szCs w:val="22"/>
        </w:rPr>
        <w:t>Acción</w:t>
      </w:r>
      <w:r>
        <w:rPr>
          <w:b/>
          <w:spacing w:val="1"/>
          <w:sz w:val="22"/>
          <w:szCs w:val="22"/>
        </w:rPr>
        <w:t xml:space="preserve"> </w:t>
      </w:r>
      <w:r>
        <w:rPr>
          <w:b/>
          <w:sz w:val="22"/>
          <w:szCs w:val="22"/>
        </w:rPr>
        <w:t xml:space="preserve">Colectiva. </w:t>
      </w:r>
      <w:r>
        <w:rPr>
          <w:sz w:val="22"/>
          <w:szCs w:val="22"/>
        </w:rPr>
        <w:t>Son</w:t>
      </w:r>
      <w:r>
        <w:rPr>
          <w:spacing w:val="1"/>
          <w:sz w:val="22"/>
          <w:szCs w:val="22"/>
        </w:rPr>
        <w:t xml:space="preserve"> </w:t>
      </w:r>
      <w:r>
        <w:rPr>
          <w:sz w:val="22"/>
          <w:szCs w:val="22"/>
        </w:rPr>
        <w:t>funciones</w:t>
      </w:r>
      <w:r>
        <w:rPr>
          <w:spacing w:val="2"/>
          <w:sz w:val="22"/>
          <w:szCs w:val="22"/>
        </w:rPr>
        <w:t xml:space="preserve"> </w:t>
      </w:r>
      <w:r>
        <w:rPr>
          <w:sz w:val="22"/>
          <w:szCs w:val="22"/>
        </w:rPr>
        <w:t>de</w:t>
      </w:r>
      <w:r>
        <w:rPr>
          <w:spacing w:val="2"/>
          <w:sz w:val="22"/>
          <w:szCs w:val="22"/>
        </w:rPr>
        <w:t xml:space="preserve"> </w:t>
      </w:r>
      <w:r>
        <w:rPr>
          <w:sz w:val="22"/>
          <w:szCs w:val="22"/>
        </w:rPr>
        <w:t>la</w:t>
      </w:r>
      <w:r>
        <w:rPr>
          <w:spacing w:val="1"/>
          <w:sz w:val="22"/>
          <w:szCs w:val="22"/>
        </w:rPr>
        <w:t xml:space="preserve"> </w:t>
      </w:r>
      <w:r>
        <w:rPr>
          <w:sz w:val="22"/>
          <w:szCs w:val="22"/>
        </w:rPr>
        <w:t>Dirección</w:t>
      </w:r>
      <w:r>
        <w:rPr>
          <w:spacing w:val="-52"/>
          <w:sz w:val="22"/>
          <w:szCs w:val="22"/>
        </w:rPr>
        <w:t xml:space="preserve"> </w:t>
      </w:r>
      <w:r>
        <w:rPr>
          <w:sz w:val="22"/>
          <w:szCs w:val="22"/>
        </w:rPr>
        <w:t>de</w:t>
      </w:r>
      <w:r>
        <w:rPr>
          <w:spacing w:val="-1"/>
          <w:sz w:val="22"/>
          <w:szCs w:val="22"/>
        </w:rPr>
        <w:t xml:space="preserve"> </w:t>
      </w:r>
      <w:r>
        <w:rPr>
          <w:sz w:val="22"/>
          <w:szCs w:val="22"/>
        </w:rPr>
        <w:t>Dirección de Redes y</w:t>
      </w:r>
      <w:r>
        <w:rPr>
          <w:spacing w:val="-3"/>
          <w:sz w:val="22"/>
          <w:szCs w:val="22"/>
        </w:rPr>
        <w:t xml:space="preserve"> </w:t>
      </w:r>
      <w:r>
        <w:rPr>
          <w:sz w:val="22"/>
          <w:szCs w:val="22"/>
        </w:rPr>
        <w:t>Acción</w:t>
      </w:r>
      <w:r>
        <w:rPr>
          <w:spacing w:val="-3"/>
          <w:sz w:val="22"/>
          <w:szCs w:val="22"/>
        </w:rPr>
        <w:t xml:space="preserve"> </w:t>
      </w:r>
      <w:r>
        <w:rPr>
          <w:sz w:val="22"/>
          <w:szCs w:val="22"/>
        </w:rPr>
        <w:t>Colectiva, las siguientes:</w:t>
      </w:r>
    </w:p>
    <w:p>
      <w:pPr>
        <w:pStyle w:val="Cuerpodetexto"/>
        <w:spacing w:before="11" w:after="0"/>
        <w:rPr>
          <w:rFonts w:ascii="Times New Roman" w:hAnsi="Times New Roman"/>
          <w:sz w:val="22"/>
          <w:szCs w:val="22"/>
        </w:rPr>
      </w:pPr>
      <w:r>
        <w:rPr>
          <w:sz w:val="22"/>
          <w:szCs w:val="22"/>
        </w:rPr>
      </w:r>
    </w:p>
    <w:p>
      <w:pPr>
        <w:pStyle w:val="ListParagraph"/>
        <w:numPr>
          <w:ilvl w:val="0"/>
          <w:numId w:val="2"/>
        </w:numPr>
        <w:tabs>
          <w:tab w:val="clear" w:pos="708"/>
          <w:tab w:val="left" w:pos="822" w:leader="none"/>
        </w:tabs>
        <w:ind w:left="821" w:right="116" w:hanging="360"/>
        <w:jc w:val="both"/>
        <w:rPr>
          <w:rFonts w:ascii="Times New Roman" w:hAnsi="Times New Roman"/>
          <w:sz w:val="22"/>
          <w:szCs w:val="22"/>
        </w:rPr>
      </w:pPr>
      <w:r>
        <w:rPr>
          <w:sz w:val="22"/>
          <w:szCs w:val="22"/>
        </w:rPr>
        <w:t>Coordinar la formulación, implementación y seguimiento de la Política Pública de Cultura</w:t>
      </w:r>
      <w:r>
        <w:rPr>
          <w:spacing w:val="1"/>
          <w:sz w:val="22"/>
          <w:szCs w:val="22"/>
        </w:rPr>
        <w:t xml:space="preserve"> </w:t>
      </w:r>
      <w:r>
        <w:rPr>
          <w:sz w:val="22"/>
          <w:szCs w:val="22"/>
        </w:rPr>
        <w:t>Ciudadana.</w:t>
      </w:r>
    </w:p>
    <w:p>
      <w:pPr>
        <w:pStyle w:val="ListParagraph"/>
        <w:numPr>
          <w:ilvl w:val="0"/>
          <w:numId w:val="2"/>
        </w:numPr>
        <w:tabs>
          <w:tab w:val="clear" w:pos="708"/>
          <w:tab w:val="left" w:pos="822" w:leader="none"/>
        </w:tabs>
        <w:ind w:left="821" w:right="114" w:hanging="360"/>
        <w:jc w:val="both"/>
        <w:rPr>
          <w:rFonts w:ascii="Times New Roman" w:hAnsi="Times New Roman"/>
          <w:sz w:val="22"/>
          <w:szCs w:val="22"/>
        </w:rPr>
      </w:pPr>
      <w:r>
        <w:rPr>
          <w:sz w:val="22"/>
          <w:szCs w:val="22"/>
        </w:rPr>
        <w:t>Gestionar</w:t>
      </w:r>
      <w:r>
        <w:rPr>
          <w:spacing w:val="1"/>
          <w:sz w:val="22"/>
          <w:szCs w:val="22"/>
        </w:rPr>
        <w:t xml:space="preserve"> </w:t>
      </w:r>
      <w:r>
        <w:rPr>
          <w:sz w:val="22"/>
          <w:szCs w:val="22"/>
        </w:rPr>
        <w:t>las</w:t>
      </w:r>
      <w:r>
        <w:rPr>
          <w:spacing w:val="1"/>
          <w:sz w:val="22"/>
          <w:szCs w:val="22"/>
        </w:rPr>
        <w:t xml:space="preserve"> </w:t>
      </w:r>
      <w:r>
        <w:rPr>
          <w:sz w:val="22"/>
          <w:szCs w:val="22"/>
        </w:rPr>
        <w:t>acciones</w:t>
      </w:r>
      <w:r>
        <w:rPr>
          <w:spacing w:val="1"/>
          <w:sz w:val="22"/>
          <w:szCs w:val="22"/>
        </w:rPr>
        <w:t xml:space="preserve"> </w:t>
      </w:r>
      <w:r>
        <w:rPr>
          <w:sz w:val="22"/>
          <w:szCs w:val="22"/>
        </w:rPr>
        <w:t>para</w:t>
      </w:r>
      <w:r>
        <w:rPr>
          <w:spacing w:val="1"/>
          <w:sz w:val="22"/>
          <w:szCs w:val="22"/>
        </w:rPr>
        <w:t xml:space="preserve"> </w:t>
      </w:r>
      <w:r>
        <w:rPr>
          <w:sz w:val="22"/>
          <w:szCs w:val="22"/>
        </w:rPr>
        <w:t>la</w:t>
      </w:r>
      <w:r>
        <w:rPr>
          <w:spacing w:val="1"/>
          <w:sz w:val="22"/>
          <w:szCs w:val="22"/>
        </w:rPr>
        <w:t xml:space="preserve"> </w:t>
      </w:r>
      <w:r>
        <w:rPr>
          <w:sz w:val="22"/>
          <w:szCs w:val="22"/>
        </w:rPr>
        <w:t>transversalización</w:t>
      </w:r>
      <w:r>
        <w:rPr>
          <w:spacing w:val="1"/>
          <w:sz w:val="22"/>
          <w:szCs w:val="22"/>
        </w:rPr>
        <w:t xml:space="preserve"> </w:t>
      </w:r>
      <w:r>
        <w:rPr>
          <w:sz w:val="22"/>
          <w:szCs w:val="22"/>
        </w:rPr>
        <w:t>del</w:t>
      </w:r>
      <w:r>
        <w:rPr>
          <w:spacing w:val="1"/>
          <w:sz w:val="22"/>
          <w:szCs w:val="22"/>
        </w:rPr>
        <w:t xml:space="preserve"> </w:t>
      </w:r>
      <w:r>
        <w:rPr>
          <w:sz w:val="22"/>
          <w:szCs w:val="22"/>
        </w:rPr>
        <w:t>enfoque</w:t>
      </w:r>
      <w:r>
        <w:rPr>
          <w:spacing w:val="1"/>
          <w:sz w:val="22"/>
          <w:szCs w:val="22"/>
        </w:rPr>
        <w:t xml:space="preserve"> </w:t>
      </w:r>
      <w:r>
        <w:rPr>
          <w:sz w:val="22"/>
          <w:szCs w:val="22"/>
        </w:rPr>
        <w:t>de</w:t>
      </w:r>
      <w:r>
        <w:rPr>
          <w:spacing w:val="1"/>
          <w:sz w:val="22"/>
          <w:szCs w:val="22"/>
        </w:rPr>
        <w:t xml:space="preserve"> </w:t>
      </w:r>
      <w:r>
        <w:rPr>
          <w:sz w:val="22"/>
          <w:szCs w:val="22"/>
        </w:rPr>
        <w:t>cultura</w:t>
      </w:r>
      <w:r>
        <w:rPr>
          <w:spacing w:val="1"/>
          <w:sz w:val="22"/>
          <w:szCs w:val="22"/>
        </w:rPr>
        <w:t xml:space="preserve"> </w:t>
      </w:r>
      <w:r>
        <w:rPr>
          <w:sz w:val="22"/>
          <w:szCs w:val="22"/>
        </w:rPr>
        <w:t>ciudadana</w:t>
      </w:r>
      <w:r>
        <w:rPr>
          <w:spacing w:val="1"/>
          <w:sz w:val="22"/>
          <w:szCs w:val="22"/>
        </w:rPr>
        <w:t xml:space="preserve"> </w:t>
      </w:r>
      <w:r>
        <w:rPr>
          <w:sz w:val="22"/>
          <w:szCs w:val="22"/>
        </w:rPr>
        <w:t>en</w:t>
      </w:r>
      <w:r>
        <w:rPr>
          <w:spacing w:val="-52"/>
          <w:sz w:val="22"/>
          <w:szCs w:val="22"/>
        </w:rPr>
        <w:t xml:space="preserve"> </w:t>
      </w:r>
      <w:r>
        <w:rPr>
          <w:sz w:val="22"/>
          <w:szCs w:val="22"/>
        </w:rPr>
        <w:t>políticas,</w:t>
      </w:r>
      <w:r>
        <w:rPr>
          <w:spacing w:val="-11"/>
          <w:sz w:val="22"/>
          <w:szCs w:val="22"/>
        </w:rPr>
        <w:t xml:space="preserve"> </w:t>
      </w:r>
      <w:r>
        <w:rPr>
          <w:sz w:val="22"/>
          <w:szCs w:val="22"/>
        </w:rPr>
        <w:t>planes,</w:t>
      </w:r>
      <w:r>
        <w:rPr>
          <w:spacing w:val="-9"/>
          <w:sz w:val="22"/>
          <w:szCs w:val="22"/>
        </w:rPr>
        <w:t xml:space="preserve"> </w:t>
      </w:r>
      <w:r>
        <w:rPr>
          <w:sz w:val="22"/>
          <w:szCs w:val="22"/>
        </w:rPr>
        <w:t>programas</w:t>
      </w:r>
      <w:r>
        <w:rPr>
          <w:spacing w:val="-8"/>
          <w:sz w:val="22"/>
          <w:szCs w:val="22"/>
        </w:rPr>
        <w:t xml:space="preserve"> </w:t>
      </w:r>
      <w:r>
        <w:rPr>
          <w:sz w:val="22"/>
          <w:szCs w:val="22"/>
        </w:rPr>
        <w:t>y</w:t>
      </w:r>
      <w:r>
        <w:rPr>
          <w:spacing w:val="-11"/>
          <w:sz w:val="22"/>
          <w:szCs w:val="22"/>
        </w:rPr>
        <w:t xml:space="preserve"> </w:t>
      </w:r>
      <w:r>
        <w:rPr>
          <w:sz w:val="22"/>
          <w:szCs w:val="22"/>
        </w:rPr>
        <w:t>proyectos</w:t>
      </w:r>
      <w:r>
        <w:rPr>
          <w:spacing w:val="-10"/>
          <w:sz w:val="22"/>
          <w:szCs w:val="22"/>
        </w:rPr>
        <w:t xml:space="preserve"> </w:t>
      </w:r>
      <w:r>
        <w:rPr>
          <w:sz w:val="22"/>
          <w:szCs w:val="22"/>
        </w:rPr>
        <w:t>distritales</w:t>
      </w:r>
      <w:r>
        <w:rPr>
          <w:spacing w:val="-10"/>
          <w:sz w:val="22"/>
          <w:szCs w:val="22"/>
        </w:rPr>
        <w:t xml:space="preserve"> </w:t>
      </w:r>
      <w:r>
        <w:rPr>
          <w:sz w:val="22"/>
          <w:szCs w:val="22"/>
        </w:rPr>
        <w:t>y</w:t>
      </w:r>
      <w:r>
        <w:rPr>
          <w:spacing w:val="-11"/>
          <w:sz w:val="22"/>
          <w:szCs w:val="22"/>
        </w:rPr>
        <w:t xml:space="preserve"> </w:t>
      </w:r>
      <w:r>
        <w:rPr>
          <w:sz w:val="22"/>
          <w:szCs w:val="22"/>
        </w:rPr>
        <w:t>en</w:t>
      </w:r>
      <w:r>
        <w:rPr>
          <w:spacing w:val="-11"/>
          <w:sz w:val="22"/>
          <w:szCs w:val="22"/>
        </w:rPr>
        <w:t xml:space="preserve"> </w:t>
      </w:r>
      <w:r>
        <w:rPr>
          <w:sz w:val="22"/>
          <w:szCs w:val="22"/>
        </w:rPr>
        <w:t>otros</w:t>
      </w:r>
      <w:r>
        <w:rPr>
          <w:spacing w:val="-8"/>
          <w:sz w:val="22"/>
          <w:szCs w:val="22"/>
        </w:rPr>
        <w:t xml:space="preserve"> </w:t>
      </w:r>
      <w:r>
        <w:rPr>
          <w:sz w:val="22"/>
          <w:szCs w:val="22"/>
        </w:rPr>
        <w:t>instrumentos</w:t>
      </w:r>
      <w:r>
        <w:rPr>
          <w:spacing w:val="-10"/>
          <w:sz w:val="22"/>
          <w:szCs w:val="22"/>
        </w:rPr>
        <w:t xml:space="preserve"> </w:t>
      </w:r>
      <w:r>
        <w:rPr>
          <w:sz w:val="22"/>
          <w:szCs w:val="22"/>
        </w:rPr>
        <w:t>para</w:t>
      </w:r>
      <w:r>
        <w:rPr>
          <w:spacing w:val="-10"/>
          <w:sz w:val="22"/>
          <w:szCs w:val="22"/>
        </w:rPr>
        <w:t xml:space="preserve"> </w:t>
      </w:r>
      <w:r>
        <w:rPr>
          <w:sz w:val="22"/>
          <w:szCs w:val="22"/>
        </w:rPr>
        <w:t>la</w:t>
      </w:r>
      <w:r>
        <w:rPr>
          <w:spacing w:val="-10"/>
          <w:sz w:val="22"/>
          <w:szCs w:val="22"/>
        </w:rPr>
        <w:t xml:space="preserve"> </w:t>
      </w:r>
      <w:r>
        <w:rPr>
          <w:sz w:val="22"/>
          <w:szCs w:val="22"/>
        </w:rPr>
        <w:t>planeación</w:t>
      </w:r>
      <w:r>
        <w:rPr>
          <w:spacing w:val="-53"/>
          <w:sz w:val="22"/>
          <w:szCs w:val="22"/>
        </w:rPr>
        <w:t xml:space="preserve"> </w:t>
      </w:r>
      <w:r>
        <w:rPr>
          <w:sz w:val="22"/>
          <w:szCs w:val="22"/>
        </w:rPr>
        <w:t>estratégica</w:t>
      </w:r>
      <w:r>
        <w:rPr>
          <w:spacing w:val="-1"/>
          <w:sz w:val="22"/>
          <w:szCs w:val="22"/>
        </w:rPr>
        <w:t xml:space="preserve"> </w:t>
      </w:r>
      <w:r>
        <w:rPr>
          <w:sz w:val="22"/>
          <w:szCs w:val="22"/>
        </w:rPr>
        <w:t>del</w:t>
      </w:r>
      <w:r>
        <w:rPr>
          <w:spacing w:val="1"/>
          <w:sz w:val="22"/>
          <w:szCs w:val="22"/>
        </w:rPr>
        <w:t xml:space="preserve"> </w:t>
      </w:r>
      <w:r>
        <w:rPr>
          <w:sz w:val="22"/>
          <w:szCs w:val="22"/>
        </w:rPr>
        <w:t>Distrito.</w:t>
      </w:r>
    </w:p>
    <w:p>
      <w:pPr>
        <w:pStyle w:val="ListParagraph"/>
        <w:numPr>
          <w:ilvl w:val="0"/>
          <w:numId w:val="2"/>
        </w:numPr>
        <w:tabs>
          <w:tab w:val="clear" w:pos="708"/>
          <w:tab w:val="left" w:pos="822" w:leader="none"/>
        </w:tabs>
        <w:spacing w:before="2" w:after="0"/>
        <w:ind w:left="821" w:right="114" w:hanging="361"/>
        <w:contextualSpacing/>
        <w:jc w:val="both"/>
        <w:rPr>
          <w:rFonts w:ascii="Times New Roman" w:hAnsi="Times New Roman"/>
          <w:sz w:val="22"/>
          <w:szCs w:val="22"/>
        </w:rPr>
      </w:pPr>
      <w:r>
        <w:rPr>
          <w:sz w:val="22"/>
          <w:szCs w:val="22"/>
        </w:rPr>
        <w:t>Gestionar y hacer el seguimiento a los compromisos de cultura ciudadana en otras políticas,</w:t>
      </w:r>
      <w:r>
        <w:rPr>
          <w:spacing w:val="-52"/>
          <w:sz w:val="22"/>
          <w:szCs w:val="22"/>
        </w:rPr>
        <w:t xml:space="preserve"> </w:t>
      </w:r>
      <w:r>
        <w:rPr>
          <w:sz w:val="22"/>
          <w:szCs w:val="22"/>
        </w:rPr>
        <w:t>planes y proyectos, así como en las acciones, inversión y metas de las entidades del distrito</w:t>
      </w:r>
      <w:r>
        <w:rPr>
          <w:spacing w:val="1"/>
          <w:sz w:val="22"/>
          <w:szCs w:val="22"/>
        </w:rPr>
        <w:t xml:space="preserve"> </w:t>
      </w:r>
      <w:r>
        <w:rPr>
          <w:sz w:val="22"/>
          <w:szCs w:val="22"/>
        </w:rPr>
        <w:t>en</w:t>
      </w:r>
      <w:r>
        <w:rPr>
          <w:spacing w:val="-1"/>
          <w:sz w:val="22"/>
          <w:szCs w:val="22"/>
        </w:rPr>
        <w:t xml:space="preserve"> </w:t>
      </w:r>
      <w:r>
        <w:rPr>
          <w:sz w:val="22"/>
          <w:szCs w:val="22"/>
        </w:rPr>
        <w:t>cultura ciudadana.</w:t>
      </w:r>
    </w:p>
    <w:p>
      <w:pPr>
        <w:pStyle w:val="ListParagraph"/>
        <w:numPr>
          <w:ilvl w:val="0"/>
          <w:numId w:val="2"/>
        </w:numPr>
        <w:tabs>
          <w:tab w:val="clear" w:pos="708"/>
          <w:tab w:val="left" w:pos="822" w:leader="none"/>
        </w:tabs>
        <w:ind w:left="821" w:right="116" w:hanging="360"/>
        <w:jc w:val="both"/>
        <w:rPr>
          <w:rFonts w:ascii="Times New Roman" w:hAnsi="Times New Roman"/>
          <w:sz w:val="22"/>
          <w:szCs w:val="22"/>
        </w:rPr>
      </w:pPr>
      <w:r>
        <w:rPr>
          <w:sz w:val="22"/>
          <w:szCs w:val="22"/>
        </w:rPr>
        <w:t>Diseñar</w:t>
      </w:r>
      <w:r>
        <w:rPr>
          <w:spacing w:val="1"/>
          <w:sz w:val="22"/>
          <w:szCs w:val="22"/>
        </w:rPr>
        <w:t xml:space="preserve"> </w:t>
      </w:r>
      <w:r>
        <w:rPr>
          <w:sz w:val="22"/>
          <w:szCs w:val="22"/>
        </w:rPr>
        <w:t>lineamientos</w:t>
      </w:r>
      <w:r>
        <w:rPr>
          <w:spacing w:val="1"/>
          <w:sz w:val="22"/>
          <w:szCs w:val="22"/>
        </w:rPr>
        <w:t xml:space="preserve"> </w:t>
      </w:r>
      <w:r>
        <w:rPr>
          <w:sz w:val="22"/>
          <w:szCs w:val="22"/>
        </w:rPr>
        <w:t>normativos,</w:t>
      </w:r>
      <w:r>
        <w:rPr>
          <w:spacing w:val="1"/>
          <w:sz w:val="22"/>
          <w:szCs w:val="22"/>
        </w:rPr>
        <w:t xml:space="preserve"> </w:t>
      </w:r>
      <w:r>
        <w:rPr>
          <w:sz w:val="22"/>
          <w:szCs w:val="22"/>
        </w:rPr>
        <w:t>financieros,</w:t>
      </w:r>
      <w:r>
        <w:rPr>
          <w:spacing w:val="1"/>
          <w:sz w:val="22"/>
          <w:szCs w:val="22"/>
        </w:rPr>
        <w:t xml:space="preserve"> </w:t>
      </w:r>
      <w:r>
        <w:rPr>
          <w:sz w:val="22"/>
          <w:szCs w:val="22"/>
        </w:rPr>
        <w:t>técnicos</w:t>
      </w:r>
      <w:r>
        <w:rPr>
          <w:spacing w:val="1"/>
          <w:sz w:val="22"/>
          <w:szCs w:val="22"/>
        </w:rPr>
        <w:t xml:space="preserve"> </w:t>
      </w:r>
      <w:r>
        <w:rPr>
          <w:sz w:val="22"/>
          <w:szCs w:val="22"/>
        </w:rPr>
        <w:t>y</w:t>
      </w:r>
      <w:r>
        <w:rPr>
          <w:spacing w:val="1"/>
          <w:sz w:val="22"/>
          <w:szCs w:val="22"/>
        </w:rPr>
        <w:t xml:space="preserve"> </w:t>
      </w:r>
      <w:r>
        <w:rPr>
          <w:sz w:val="22"/>
          <w:szCs w:val="22"/>
        </w:rPr>
        <w:t>metodológicos</w:t>
      </w:r>
      <w:r>
        <w:rPr>
          <w:spacing w:val="1"/>
          <w:sz w:val="22"/>
          <w:szCs w:val="22"/>
        </w:rPr>
        <w:t xml:space="preserve"> </w:t>
      </w:r>
      <w:r>
        <w:rPr>
          <w:sz w:val="22"/>
          <w:szCs w:val="22"/>
        </w:rPr>
        <w:t>para</w:t>
      </w:r>
      <w:r>
        <w:rPr>
          <w:spacing w:val="1"/>
          <w:sz w:val="22"/>
          <w:szCs w:val="22"/>
        </w:rPr>
        <w:t xml:space="preserve"> </w:t>
      </w:r>
      <w:r>
        <w:rPr>
          <w:sz w:val="22"/>
          <w:szCs w:val="22"/>
        </w:rPr>
        <w:t>generar</w:t>
      </w:r>
      <w:r>
        <w:rPr>
          <w:spacing w:val="1"/>
          <w:sz w:val="22"/>
          <w:szCs w:val="22"/>
        </w:rPr>
        <w:t xml:space="preserve"> </w:t>
      </w:r>
      <w:r>
        <w:rPr>
          <w:sz w:val="22"/>
          <w:szCs w:val="22"/>
        </w:rPr>
        <w:t>modelos de gestión interinstitucional y acciones de articulación sectorial e intersectorial con</w:t>
      </w:r>
      <w:r>
        <w:rPr>
          <w:spacing w:val="-52"/>
          <w:sz w:val="22"/>
          <w:szCs w:val="22"/>
        </w:rPr>
        <w:t xml:space="preserve"> </w:t>
      </w:r>
      <w:r>
        <w:rPr>
          <w:sz w:val="22"/>
          <w:szCs w:val="22"/>
        </w:rPr>
        <w:t>actores estratégicos que permitan fortalecer la corresponsabilidad en el desarrollo de las</w:t>
      </w:r>
      <w:r>
        <w:rPr>
          <w:spacing w:val="1"/>
          <w:sz w:val="22"/>
          <w:szCs w:val="22"/>
        </w:rPr>
        <w:t xml:space="preserve"> </w:t>
      </w:r>
      <w:r>
        <w:rPr>
          <w:sz w:val="22"/>
          <w:szCs w:val="22"/>
        </w:rPr>
        <w:t>estrategias</w:t>
      </w:r>
      <w:r>
        <w:rPr>
          <w:spacing w:val="-1"/>
          <w:sz w:val="22"/>
          <w:szCs w:val="22"/>
        </w:rPr>
        <w:t xml:space="preserve"> </w:t>
      </w:r>
      <w:r>
        <w:rPr>
          <w:sz w:val="22"/>
          <w:szCs w:val="22"/>
        </w:rPr>
        <w:t>de cultura</w:t>
      </w:r>
      <w:r>
        <w:rPr>
          <w:spacing w:val="-2"/>
          <w:sz w:val="22"/>
          <w:szCs w:val="22"/>
        </w:rPr>
        <w:t xml:space="preserve"> </w:t>
      </w:r>
      <w:r>
        <w:rPr>
          <w:sz w:val="22"/>
          <w:szCs w:val="22"/>
        </w:rPr>
        <w:t>ciudadana en la</w:t>
      </w:r>
      <w:r>
        <w:rPr>
          <w:spacing w:val="-2"/>
          <w:sz w:val="22"/>
          <w:szCs w:val="22"/>
        </w:rPr>
        <w:t xml:space="preserve"> </w:t>
      </w:r>
      <w:r>
        <w:rPr>
          <w:sz w:val="22"/>
          <w:szCs w:val="22"/>
        </w:rPr>
        <w:t>ciudad.</w:t>
      </w:r>
    </w:p>
    <w:p>
      <w:pPr>
        <w:pStyle w:val="ListParagraph"/>
        <w:numPr>
          <w:ilvl w:val="0"/>
          <w:numId w:val="2"/>
        </w:numPr>
        <w:tabs>
          <w:tab w:val="clear" w:pos="708"/>
          <w:tab w:val="left" w:pos="822" w:leader="none"/>
        </w:tabs>
        <w:ind w:left="821" w:right="116" w:hanging="361"/>
        <w:jc w:val="both"/>
        <w:rPr>
          <w:rFonts w:ascii="Times New Roman" w:hAnsi="Times New Roman"/>
          <w:sz w:val="22"/>
          <w:szCs w:val="22"/>
        </w:rPr>
      </w:pPr>
      <w:r>
        <w:rPr>
          <w:sz w:val="22"/>
          <w:szCs w:val="22"/>
        </w:rPr>
        <w:t>Brindar</w:t>
      </w:r>
      <w:r>
        <w:rPr>
          <w:spacing w:val="1"/>
          <w:sz w:val="22"/>
          <w:szCs w:val="22"/>
        </w:rPr>
        <w:t xml:space="preserve"> </w:t>
      </w:r>
      <w:r>
        <w:rPr>
          <w:sz w:val="22"/>
          <w:szCs w:val="22"/>
        </w:rPr>
        <w:t>asesoría</w:t>
      </w:r>
      <w:r>
        <w:rPr>
          <w:spacing w:val="1"/>
          <w:sz w:val="22"/>
          <w:szCs w:val="22"/>
        </w:rPr>
        <w:t xml:space="preserve"> </w:t>
      </w:r>
      <w:r>
        <w:rPr>
          <w:sz w:val="22"/>
          <w:szCs w:val="22"/>
        </w:rPr>
        <w:t>técnica,</w:t>
      </w:r>
      <w:r>
        <w:rPr>
          <w:spacing w:val="1"/>
          <w:sz w:val="22"/>
          <w:szCs w:val="22"/>
        </w:rPr>
        <w:t xml:space="preserve"> </w:t>
      </w:r>
      <w:r>
        <w:rPr>
          <w:sz w:val="22"/>
          <w:szCs w:val="22"/>
        </w:rPr>
        <w:t>metodológica</w:t>
      </w:r>
      <w:r>
        <w:rPr>
          <w:spacing w:val="1"/>
          <w:sz w:val="22"/>
          <w:szCs w:val="22"/>
        </w:rPr>
        <w:t xml:space="preserve"> </w:t>
      </w:r>
      <w:r>
        <w:rPr>
          <w:sz w:val="22"/>
          <w:szCs w:val="22"/>
        </w:rPr>
        <w:t>y</w:t>
      </w:r>
      <w:r>
        <w:rPr>
          <w:spacing w:val="1"/>
          <w:sz w:val="22"/>
          <w:szCs w:val="22"/>
        </w:rPr>
        <w:t xml:space="preserve"> </w:t>
      </w:r>
      <w:r>
        <w:rPr>
          <w:sz w:val="22"/>
          <w:szCs w:val="22"/>
        </w:rPr>
        <w:t>conceptual</w:t>
      </w:r>
      <w:r>
        <w:rPr>
          <w:spacing w:val="1"/>
          <w:sz w:val="22"/>
          <w:szCs w:val="22"/>
        </w:rPr>
        <w:t xml:space="preserve"> </w:t>
      </w:r>
      <w:r>
        <w:rPr>
          <w:sz w:val="22"/>
          <w:szCs w:val="22"/>
        </w:rPr>
        <w:t>a</w:t>
      </w:r>
      <w:r>
        <w:rPr>
          <w:spacing w:val="1"/>
          <w:sz w:val="22"/>
          <w:szCs w:val="22"/>
        </w:rPr>
        <w:t xml:space="preserve"> </w:t>
      </w:r>
      <w:r>
        <w:rPr>
          <w:sz w:val="22"/>
          <w:szCs w:val="22"/>
        </w:rPr>
        <w:t>las</w:t>
      </w:r>
      <w:r>
        <w:rPr>
          <w:spacing w:val="1"/>
          <w:sz w:val="22"/>
          <w:szCs w:val="22"/>
        </w:rPr>
        <w:t xml:space="preserve"> </w:t>
      </w:r>
      <w:r>
        <w:rPr>
          <w:sz w:val="22"/>
          <w:szCs w:val="22"/>
        </w:rPr>
        <w:t>entidades</w:t>
      </w:r>
      <w:r>
        <w:rPr>
          <w:spacing w:val="1"/>
          <w:sz w:val="22"/>
          <w:szCs w:val="22"/>
        </w:rPr>
        <w:t xml:space="preserve"> </w:t>
      </w:r>
      <w:r>
        <w:rPr>
          <w:sz w:val="22"/>
          <w:szCs w:val="22"/>
        </w:rPr>
        <w:t>distritales</w:t>
      </w:r>
      <w:r>
        <w:rPr>
          <w:spacing w:val="1"/>
          <w:sz w:val="22"/>
          <w:szCs w:val="22"/>
        </w:rPr>
        <w:t xml:space="preserve"> </w:t>
      </w:r>
      <w:r>
        <w:rPr>
          <w:sz w:val="22"/>
          <w:szCs w:val="22"/>
        </w:rPr>
        <w:t>para</w:t>
      </w:r>
      <w:r>
        <w:rPr>
          <w:spacing w:val="1"/>
          <w:sz w:val="22"/>
          <w:szCs w:val="22"/>
        </w:rPr>
        <w:t xml:space="preserve"> </w:t>
      </w:r>
      <w:r>
        <w:rPr>
          <w:sz w:val="22"/>
          <w:szCs w:val="22"/>
        </w:rPr>
        <w:t>la</w:t>
      </w:r>
      <w:r>
        <w:rPr>
          <w:spacing w:val="-52"/>
          <w:sz w:val="22"/>
          <w:szCs w:val="22"/>
        </w:rPr>
        <w:t xml:space="preserve"> </w:t>
      </w:r>
      <w:r>
        <w:rPr>
          <w:sz w:val="22"/>
          <w:szCs w:val="22"/>
        </w:rPr>
        <w:t>promoción</w:t>
      </w:r>
      <w:r>
        <w:rPr>
          <w:spacing w:val="1"/>
          <w:sz w:val="22"/>
          <w:szCs w:val="22"/>
        </w:rPr>
        <w:t xml:space="preserve"> </w:t>
      </w:r>
      <w:r>
        <w:rPr>
          <w:sz w:val="22"/>
          <w:szCs w:val="22"/>
        </w:rPr>
        <w:t>e</w:t>
      </w:r>
      <w:r>
        <w:rPr>
          <w:spacing w:val="1"/>
          <w:sz w:val="22"/>
          <w:szCs w:val="22"/>
        </w:rPr>
        <w:t xml:space="preserve"> </w:t>
      </w:r>
      <w:r>
        <w:rPr>
          <w:sz w:val="22"/>
          <w:szCs w:val="22"/>
        </w:rPr>
        <w:t>implementación</w:t>
      </w:r>
      <w:r>
        <w:rPr>
          <w:spacing w:val="1"/>
          <w:sz w:val="22"/>
          <w:szCs w:val="22"/>
        </w:rPr>
        <w:t xml:space="preserve"> </w:t>
      </w:r>
      <w:r>
        <w:rPr>
          <w:sz w:val="22"/>
          <w:szCs w:val="22"/>
        </w:rPr>
        <w:t>de</w:t>
      </w:r>
      <w:r>
        <w:rPr>
          <w:spacing w:val="1"/>
          <w:sz w:val="22"/>
          <w:szCs w:val="22"/>
        </w:rPr>
        <w:t xml:space="preserve"> </w:t>
      </w:r>
      <w:r>
        <w:rPr>
          <w:sz w:val="22"/>
          <w:szCs w:val="22"/>
        </w:rPr>
        <w:t>la</w:t>
      </w:r>
      <w:r>
        <w:rPr>
          <w:spacing w:val="1"/>
          <w:sz w:val="22"/>
          <w:szCs w:val="22"/>
        </w:rPr>
        <w:t xml:space="preserve"> </w:t>
      </w:r>
      <w:r>
        <w:rPr>
          <w:sz w:val="22"/>
          <w:szCs w:val="22"/>
        </w:rPr>
        <w:t>política</w:t>
      </w:r>
      <w:r>
        <w:rPr>
          <w:spacing w:val="1"/>
          <w:sz w:val="22"/>
          <w:szCs w:val="22"/>
        </w:rPr>
        <w:t xml:space="preserve"> </w:t>
      </w:r>
      <w:r>
        <w:rPr>
          <w:sz w:val="22"/>
          <w:szCs w:val="22"/>
        </w:rPr>
        <w:t>de</w:t>
      </w:r>
      <w:r>
        <w:rPr>
          <w:spacing w:val="1"/>
          <w:sz w:val="22"/>
          <w:szCs w:val="22"/>
        </w:rPr>
        <w:t xml:space="preserve"> </w:t>
      </w:r>
      <w:r>
        <w:rPr>
          <w:sz w:val="22"/>
          <w:szCs w:val="22"/>
        </w:rPr>
        <w:t>cultura</w:t>
      </w:r>
      <w:r>
        <w:rPr>
          <w:spacing w:val="1"/>
          <w:sz w:val="22"/>
          <w:szCs w:val="22"/>
        </w:rPr>
        <w:t xml:space="preserve"> </w:t>
      </w:r>
      <w:r>
        <w:rPr>
          <w:sz w:val="22"/>
          <w:szCs w:val="22"/>
        </w:rPr>
        <w:t>ciudadana,</w:t>
      </w:r>
      <w:r>
        <w:rPr>
          <w:spacing w:val="1"/>
          <w:sz w:val="22"/>
          <w:szCs w:val="22"/>
        </w:rPr>
        <w:t xml:space="preserve"> </w:t>
      </w:r>
      <w:r>
        <w:rPr>
          <w:sz w:val="22"/>
          <w:szCs w:val="22"/>
        </w:rPr>
        <w:t>así</w:t>
      </w:r>
      <w:r>
        <w:rPr>
          <w:spacing w:val="1"/>
          <w:sz w:val="22"/>
          <w:szCs w:val="22"/>
        </w:rPr>
        <w:t xml:space="preserve"> </w:t>
      </w:r>
      <w:r>
        <w:rPr>
          <w:sz w:val="22"/>
          <w:szCs w:val="22"/>
        </w:rPr>
        <w:t>como</w:t>
      </w:r>
      <w:r>
        <w:rPr>
          <w:spacing w:val="1"/>
          <w:sz w:val="22"/>
          <w:szCs w:val="22"/>
        </w:rPr>
        <w:t xml:space="preserve"> </w:t>
      </w:r>
      <w:r>
        <w:rPr>
          <w:sz w:val="22"/>
          <w:szCs w:val="22"/>
        </w:rPr>
        <w:t>el</w:t>
      </w:r>
      <w:r>
        <w:rPr>
          <w:spacing w:val="1"/>
          <w:sz w:val="22"/>
          <w:szCs w:val="22"/>
        </w:rPr>
        <w:t xml:space="preserve"> </w:t>
      </w:r>
      <w:r>
        <w:rPr>
          <w:sz w:val="22"/>
          <w:szCs w:val="22"/>
        </w:rPr>
        <w:t>acompañamiento</w:t>
      </w:r>
      <w:r>
        <w:rPr>
          <w:spacing w:val="-9"/>
          <w:sz w:val="22"/>
          <w:szCs w:val="22"/>
        </w:rPr>
        <w:t xml:space="preserve"> </w:t>
      </w:r>
      <w:r>
        <w:rPr>
          <w:sz w:val="22"/>
          <w:szCs w:val="22"/>
        </w:rPr>
        <w:t>en</w:t>
      </w:r>
      <w:r>
        <w:rPr>
          <w:spacing w:val="-8"/>
          <w:sz w:val="22"/>
          <w:szCs w:val="22"/>
        </w:rPr>
        <w:t xml:space="preserve"> </w:t>
      </w:r>
      <w:r>
        <w:rPr>
          <w:sz w:val="22"/>
          <w:szCs w:val="22"/>
        </w:rPr>
        <w:t>la</w:t>
      </w:r>
      <w:r>
        <w:rPr>
          <w:spacing w:val="-11"/>
          <w:sz w:val="22"/>
          <w:szCs w:val="22"/>
        </w:rPr>
        <w:t xml:space="preserve"> </w:t>
      </w:r>
      <w:r>
        <w:rPr>
          <w:sz w:val="22"/>
          <w:szCs w:val="22"/>
        </w:rPr>
        <w:t>incorporación</w:t>
      </w:r>
      <w:r>
        <w:rPr>
          <w:spacing w:val="-8"/>
          <w:sz w:val="22"/>
          <w:szCs w:val="22"/>
        </w:rPr>
        <w:t xml:space="preserve"> </w:t>
      </w:r>
      <w:r>
        <w:rPr>
          <w:sz w:val="22"/>
          <w:szCs w:val="22"/>
        </w:rPr>
        <w:t>del</w:t>
      </w:r>
      <w:r>
        <w:rPr>
          <w:spacing w:val="-7"/>
          <w:sz w:val="22"/>
          <w:szCs w:val="22"/>
        </w:rPr>
        <w:t xml:space="preserve"> </w:t>
      </w:r>
      <w:r>
        <w:rPr>
          <w:sz w:val="22"/>
          <w:szCs w:val="22"/>
        </w:rPr>
        <w:t>componente</w:t>
      </w:r>
      <w:r>
        <w:rPr>
          <w:spacing w:val="-8"/>
          <w:sz w:val="22"/>
          <w:szCs w:val="22"/>
        </w:rPr>
        <w:t xml:space="preserve"> </w:t>
      </w:r>
      <w:r>
        <w:rPr>
          <w:sz w:val="22"/>
          <w:szCs w:val="22"/>
        </w:rPr>
        <w:t>de</w:t>
      </w:r>
      <w:r>
        <w:rPr>
          <w:spacing w:val="-7"/>
          <w:sz w:val="22"/>
          <w:szCs w:val="22"/>
        </w:rPr>
        <w:t xml:space="preserve"> </w:t>
      </w:r>
      <w:r>
        <w:rPr>
          <w:sz w:val="22"/>
          <w:szCs w:val="22"/>
        </w:rPr>
        <w:t>cultura</w:t>
      </w:r>
      <w:r>
        <w:rPr>
          <w:spacing w:val="-8"/>
          <w:sz w:val="22"/>
          <w:szCs w:val="22"/>
        </w:rPr>
        <w:t xml:space="preserve"> </w:t>
      </w:r>
      <w:r>
        <w:rPr>
          <w:sz w:val="22"/>
          <w:szCs w:val="22"/>
        </w:rPr>
        <w:t>ciudadana</w:t>
      </w:r>
      <w:r>
        <w:rPr>
          <w:spacing w:val="-7"/>
          <w:sz w:val="22"/>
          <w:szCs w:val="22"/>
        </w:rPr>
        <w:t xml:space="preserve"> </w:t>
      </w:r>
      <w:r>
        <w:rPr>
          <w:sz w:val="22"/>
          <w:szCs w:val="22"/>
        </w:rPr>
        <w:t>en</w:t>
      </w:r>
      <w:r>
        <w:rPr>
          <w:spacing w:val="-8"/>
          <w:sz w:val="22"/>
          <w:szCs w:val="22"/>
        </w:rPr>
        <w:t xml:space="preserve"> </w:t>
      </w:r>
      <w:r>
        <w:rPr>
          <w:sz w:val="22"/>
          <w:szCs w:val="22"/>
        </w:rPr>
        <w:t>otras</w:t>
      </w:r>
      <w:r>
        <w:rPr>
          <w:spacing w:val="-11"/>
          <w:sz w:val="22"/>
          <w:szCs w:val="22"/>
        </w:rPr>
        <w:t xml:space="preserve"> </w:t>
      </w:r>
      <w:r>
        <w:rPr>
          <w:sz w:val="22"/>
          <w:szCs w:val="22"/>
        </w:rPr>
        <w:t>políticas,</w:t>
      </w:r>
      <w:r>
        <w:rPr>
          <w:spacing w:val="-52"/>
          <w:sz w:val="22"/>
          <w:szCs w:val="22"/>
        </w:rPr>
        <w:t xml:space="preserve"> </w:t>
      </w:r>
      <w:r>
        <w:rPr>
          <w:sz w:val="22"/>
          <w:szCs w:val="22"/>
        </w:rPr>
        <w:t>programas</w:t>
      </w:r>
      <w:r>
        <w:rPr>
          <w:spacing w:val="-1"/>
          <w:sz w:val="22"/>
          <w:szCs w:val="22"/>
        </w:rPr>
        <w:t xml:space="preserve"> </w:t>
      </w:r>
      <w:r>
        <w:rPr>
          <w:sz w:val="22"/>
          <w:szCs w:val="22"/>
        </w:rPr>
        <w:t>y/o proyectos.</w:t>
      </w:r>
    </w:p>
    <w:p>
      <w:pPr>
        <w:pStyle w:val="ListParagraph"/>
        <w:numPr>
          <w:ilvl w:val="0"/>
          <w:numId w:val="2"/>
        </w:numPr>
        <w:tabs>
          <w:tab w:val="clear" w:pos="708"/>
          <w:tab w:val="left" w:pos="822" w:leader="none"/>
        </w:tabs>
        <w:ind w:left="821" w:right="115" w:hanging="360"/>
        <w:jc w:val="both"/>
        <w:rPr>
          <w:rFonts w:ascii="Times New Roman" w:hAnsi="Times New Roman"/>
          <w:sz w:val="22"/>
          <w:szCs w:val="22"/>
        </w:rPr>
      </w:pPr>
      <w:r>
        <w:rPr>
          <w:sz w:val="22"/>
          <w:szCs w:val="22"/>
        </w:rPr>
        <w:t>Dirigir la coordinación técnica de la Red de Cultura Ciudadana y Democrática y sus actores</w:t>
      </w:r>
      <w:r>
        <w:rPr>
          <w:spacing w:val="-52"/>
          <w:sz w:val="22"/>
          <w:szCs w:val="22"/>
        </w:rPr>
        <w:t xml:space="preserve"> </w:t>
      </w:r>
      <w:r>
        <w:rPr>
          <w:sz w:val="22"/>
          <w:szCs w:val="22"/>
        </w:rPr>
        <w:t>públicos,</w:t>
      </w:r>
      <w:r>
        <w:rPr>
          <w:spacing w:val="1"/>
          <w:sz w:val="22"/>
          <w:szCs w:val="22"/>
        </w:rPr>
        <w:t xml:space="preserve"> </w:t>
      </w:r>
      <w:r>
        <w:rPr>
          <w:sz w:val="22"/>
          <w:szCs w:val="22"/>
        </w:rPr>
        <w:t>privados</w:t>
      </w:r>
      <w:r>
        <w:rPr>
          <w:spacing w:val="1"/>
          <w:sz w:val="22"/>
          <w:szCs w:val="22"/>
        </w:rPr>
        <w:t xml:space="preserve"> </w:t>
      </w:r>
      <w:r>
        <w:rPr>
          <w:sz w:val="22"/>
          <w:szCs w:val="22"/>
        </w:rPr>
        <w:t>y</w:t>
      </w:r>
      <w:r>
        <w:rPr>
          <w:spacing w:val="1"/>
          <w:sz w:val="22"/>
          <w:szCs w:val="22"/>
        </w:rPr>
        <w:t xml:space="preserve"> </w:t>
      </w:r>
      <w:r>
        <w:rPr>
          <w:sz w:val="22"/>
          <w:szCs w:val="22"/>
        </w:rPr>
        <w:t>comunitarios</w:t>
      </w:r>
      <w:r>
        <w:rPr>
          <w:spacing w:val="1"/>
          <w:sz w:val="22"/>
          <w:szCs w:val="22"/>
        </w:rPr>
        <w:t xml:space="preserve"> </w:t>
      </w:r>
      <w:r>
        <w:rPr>
          <w:sz w:val="22"/>
          <w:szCs w:val="22"/>
        </w:rPr>
        <w:t>a</w:t>
      </w:r>
      <w:r>
        <w:rPr>
          <w:spacing w:val="1"/>
          <w:sz w:val="22"/>
          <w:szCs w:val="22"/>
        </w:rPr>
        <w:t xml:space="preserve"> </w:t>
      </w:r>
      <w:r>
        <w:rPr>
          <w:sz w:val="22"/>
          <w:szCs w:val="22"/>
        </w:rPr>
        <w:t>nivel</w:t>
      </w:r>
      <w:r>
        <w:rPr>
          <w:spacing w:val="1"/>
          <w:sz w:val="22"/>
          <w:szCs w:val="22"/>
        </w:rPr>
        <w:t xml:space="preserve"> </w:t>
      </w:r>
      <w:r>
        <w:rPr>
          <w:sz w:val="22"/>
          <w:szCs w:val="22"/>
        </w:rPr>
        <w:t>distrital,</w:t>
      </w:r>
      <w:r>
        <w:rPr>
          <w:spacing w:val="1"/>
          <w:sz w:val="22"/>
          <w:szCs w:val="22"/>
        </w:rPr>
        <w:t xml:space="preserve"> </w:t>
      </w:r>
      <w:r>
        <w:rPr>
          <w:sz w:val="22"/>
          <w:szCs w:val="22"/>
        </w:rPr>
        <w:t>territorial</w:t>
      </w:r>
      <w:r>
        <w:rPr>
          <w:spacing w:val="1"/>
          <w:sz w:val="22"/>
          <w:szCs w:val="22"/>
        </w:rPr>
        <w:t xml:space="preserve"> </w:t>
      </w:r>
      <w:r>
        <w:rPr>
          <w:sz w:val="22"/>
          <w:szCs w:val="22"/>
        </w:rPr>
        <w:t>y/o</w:t>
      </w:r>
      <w:r>
        <w:rPr>
          <w:spacing w:val="1"/>
          <w:sz w:val="22"/>
          <w:szCs w:val="22"/>
        </w:rPr>
        <w:t xml:space="preserve"> </w:t>
      </w:r>
      <w:r>
        <w:rPr>
          <w:sz w:val="22"/>
          <w:szCs w:val="22"/>
        </w:rPr>
        <w:t>con</w:t>
      </w:r>
      <w:r>
        <w:rPr>
          <w:spacing w:val="1"/>
          <w:sz w:val="22"/>
          <w:szCs w:val="22"/>
        </w:rPr>
        <w:t xml:space="preserve"> </w:t>
      </w:r>
      <w:r>
        <w:rPr>
          <w:sz w:val="22"/>
          <w:szCs w:val="22"/>
        </w:rPr>
        <w:t>las</w:t>
      </w:r>
      <w:r>
        <w:rPr>
          <w:spacing w:val="1"/>
          <w:sz w:val="22"/>
          <w:szCs w:val="22"/>
        </w:rPr>
        <w:t xml:space="preserve"> </w:t>
      </w:r>
      <w:r>
        <w:rPr>
          <w:sz w:val="22"/>
          <w:szCs w:val="22"/>
        </w:rPr>
        <w:t>poblaciones</w:t>
      </w:r>
      <w:r>
        <w:rPr>
          <w:spacing w:val="1"/>
          <w:sz w:val="22"/>
          <w:szCs w:val="22"/>
        </w:rPr>
        <w:t xml:space="preserve"> </w:t>
      </w:r>
      <w:r>
        <w:rPr>
          <w:sz w:val="22"/>
          <w:szCs w:val="22"/>
        </w:rPr>
        <w:t>focalizadas,</w:t>
      </w:r>
      <w:r>
        <w:rPr>
          <w:spacing w:val="-1"/>
          <w:sz w:val="22"/>
          <w:szCs w:val="22"/>
        </w:rPr>
        <w:t xml:space="preserve"> </w:t>
      </w:r>
      <w:r>
        <w:rPr>
          <w:sz w:val="22"/>
          <w:szCs w:val="22"/>
        </w:rPr>
        <w:t>de</w:t>
      </w:r>
      <w:r>
        <w:rPr>
          <w:spacing w:val="-2"/>
          <w:sz w:val="22"/>
          <w:szCs w:val="22"/>
        </w:rPr>
        <w:t xml:space="preserve"> </w:t>
      </w:r>
      <w:r>
        <w:rPr>
          <w:sz w:val="22"/>
          <w:szCs w:val="22"/>
        </w:rPr>
        <w:t>conformidad</w:t>
      </w:r>
      <w:r>
        <w:rPr>
          <w:spacing w:val="-1"/>
          <w:sz w:val="22"/>
          <w:szCs w:val="22"/>
        </w:rPr>
        <w:t xml:space="preserve"> </w:t>
      </w:r>
      <w:r>
        <w:rPr>
          <w:sz w:val="22"/>
          <w:szCs w:val="22"/>
        </w:rPr>
        <w:t>con las</w:t>
      </w:r>
      <w:r>
        <w:rPr>
          <w:spacing w:val="-1"/>
          <w:sz w:val="22"/>
          <w:szCs w:val="22"/>
        </w:rPr>
        <w:t xml:space="preserve"> </w:t>
      </w:r>
      <w:r>
        <w:rPr>
          <w:sz w:val="22"/>
          <w:szCs w:val="22"/>
        </w:rPr>
        <w:t>políticas distritales</w:t>
      </w:r>
      <w:r>
        <w:rPr>
          <w:spacing w:val="-1"/>
          <w:sz w:val="22"/>
          <w:szCs w:val="22"/>
        </w:rPr>
        <w:t xml:space="preserve"> </w:t>
      </w:r>
      <w:r>
        <w:rPr>
          <w:sz w:val="22"/>
          <w:szCs w:val="22"/>
        </w:rPr>
        <w:t>y</w:t>
      </w:r>
      <w:r>
        <w:rPr>
          <w:spacing w:val="-3"/>
          <w:sz w:val="22"/>
          <w:szCs w:val="22"/>
        </w:rPr>
        <w:t xml:space="preserve"> </w:t>
      </w:r>
      <w:r>
        <w:rPr>
          <w:sz w:val="22"/>
          <w:szCs w:val="22"/>
        </w:rPr>
        <w:t>la</w:t>
      </w:r>
      <w:r>
        <w:rPr>
          <w:spacing w:val="-1"/>
          <w:sz w:val="22"/>
          <w:szCs w:val="22"/>
        </w:rPr>
        <w:t xml:space="preserve"> </w:t>
      </w:r>
      <w:r>
        <w:rPr>
          <w:sz w:val="22"/>
          <w:szCs w:val="22"/>
        </w:rPr>
        <w:t>normativa vigente.</w:t>
      </w:r>
    </w:p>
    <w:p>
      <w:pPr>
        <w:pStyle w:val="ListParagraph"/>
        <w:numPr>
          <w:ilvl w:val="0"/>
          <w:numId w:val="2"/>
        </w:numPr>
        <w:tabs>
          <w:tab w:val="clear" w:pos="708"/>
          <w:tab w:val="left" w:pos="822" w:leader="none"/>
        </w:tabs>
        <w:ind w:left="821" w:right="117" w:hanging="360"/>
        <w:jc w:val="both"/>
        <w:rPr>
          <w:rFonts w:ascii="Times New Roman" w:hAnsi="Times New Roman"/>
          <w:sz w:val="22"/>
          <w:szCs w:val="22"/>
        </w:rPr>
      </w:pPr>
      <w:r>
        <w:rPr>
          <w:sz w:val="22"/>
          <w:szCs w:val="22"/>
        </w:rPr>
        <w:t>Diseñar,</w:t>
      </w:r>
      <w:r>
        <w:rPr>
          <w:spacing w:val="1"/>
          <w:sz w:val="22"/>
          <w:szCs w:val="22"/>
        </w:rPr>
        <w:t xml:space="preserve"> </w:t>
      </w:r>
      <w:r>
        <w:rPr>
          <w:sz w:val="22"/>
          <w:szCs w:val="22"/>
        </w:rPr>
        <w:t>implementar</w:t>
      </w:r>
      <w:r>
        <w:rPr>
          <w:spacing w:val="1"/>
          <w:sz w:val="22"/>
          <w:szCs w:val="22"/>
        </w:rPr>
        <w:t xml:space="preserve"> </w:t>
      </w:r>
      <w:r>
        <w:rPr>
          <w:sz w:val="22"/>
          <w:szCs w:val="22"/>
        </w:rPr>
        <w:t>y</w:t>
      </w:r>
      <w:r>
        <w:rPr>
          <w:spacing w:val="1"/>
          <w:sz w:val="22"/>
          <w:szCs w:val="22"/>
        </w:rPr>
        <w:t xml:space="preserve"> </w:t>
      </w:r>
      <w:r>
        <w:rPr>
          <w:sz w:val="22"/>
          <w:szCs w:val="22"/>
        </w:rPr>
        <w:t>orientar</w:t>
      </w:r>
      <w:r>
        <w:rPr>
          <w:spacing w:val="1"/>
          <w:sz w:val="22"/>
          <w:szCs w:val="22"/>
        </w:rPr>
        <w:t xml:space="preserve"> </w:t>
      </w:r>
      <w:r>
        <w:rPr>
          <w:sz w:val="22"/>
          <w:szCs w:val="22"/>
        </w:rPr>
        <w:t>acciones</w:t>
      </w:r>
      <w:r>
        <w:rPr>
          <w:spacing w:val="1"/>
          <w:sz w:val="22"/>
          <w:szCs w:val="22"/>
        </w:rPr>
        <w:t xml:space="preserve"> </w:t>
      </w:r>
      <w:r>
        <w:rPr>
          <w:sz w:val="22"/>
          <w:szCs w:val="22"/>
        </w:rPr>
        <w:t>que</w:t>
      </w:r>
      <w:r>
        <w:rPr>
          <w:spacing w:val="1"/>
          <w:sz w:val="22"/>
          <w:szCs w:val="22"/>
        </w:rPr>
        <w:t xml:space="preserve"> </w:t>
      </w:r>
      <w:r>
        <w:rPr>
          <w:sz w:val="22"/>
          <w:szCs w:val="22"/>
        </w:rPr>
        <w:t>permitan</w:t>
      </w:r>
      <w:r>
        <w:rPr>
          <w:spacing w:val="1"/>
          <w:sz w:val="22"/>
          <w:szCs w:val="22"/>
        </w:rPr>
        <w:t xml:space="preserve"> </w:t>
      </w:r>
      <w:r>
        <w:rPr>
          <w:sz w:val="22"/>
          <w:szCs w:val="22"/>
        </w:rPr>
        <w:t>desarrollar</w:t>
      </w:r>
      <w:r>
        <w:rPr>
          <w:spacing w:val="1"/>
          <w:sz w:val="22"/>
          <w:szCs w:val="22"/>
        </w:rPr>
        <w:t xml:space="preserve"> </w:t>
      </w:r>
      <w:r>
        <w:rPr>
          <w:sz w:val="22"/>
          <w:szCs w:val="22"/>
        </w:rPr>
        <w:t>las</w:t>
      </w:r>
      <w:r>
        <w:rPr>
          <w:spacing w:val="1"/>
          <w:sz w:val="22"/>
          <w:szCs w:val="22"/>
        </w:rPr>
        <w:t xml:space="preserve"> </w:t>
      </w:r>
      <w:r>
        <w:rPr>
          <w:sz w:val="22"/>
          <w:szCs w:val="22"/>
        </w:rPr>
        <w:t>capacidades</w:t>
      </w:r>
      <w:r>
        <w:rPr>
          <w:spacing w:val="1"/>
          <w:sz w:val="22"/>
          <w:szCs w:val="22"/>
        </w:rPr>
        <w:t xml:space="preserve"> </w:t>
      </w:r>
      <w:r>
        <w:rPr>
          <w:sz w:val="22"/>
          <w:szCs w:val="22"/>
        </w:rPr>
        <w:t>ciudadanas de organización, fomento, acción colectiva y diálogo social en los procesos de</w:t>
      </w:r>
      <w:r>
        <w:rPr>
          <w:spacing w:val="1"/>
          <w:sz w:val="22"/>
          <w:szCs w:val="22"/>
        </w:rPr>
        <w:t xml:space="preserve"> </w:t>
      </w:r>
      <w:r>
        <w:rPr>
          <w:sz w:val="22"/>
          <w:szCs w:val="22"/>
        </w:rPr>
        <w:t>transformación</w:t>
      </w:r>
      <w:r>
        <w:rPr>
          <w:spacing w:val="-1"/>
          <w:sz w:val="22"/>
          <w:szCs w:val="22"/>
        </w:rPr>
        <w:t xml:space="preserve"> </w:t>
      </w:r>
      <w:r>
        <w:rPr>
          <w:sz w:val="22"/>
          <w:szCs w:val="22"/>
        </w:rPr>
        <w:t>cultural</w:t>
      </w:r>
      <w:r>
        <w:rPr>
          <w:spacing w:val="-2"/>
          <w:sz w:val="22"/>
          <w:szCs w:val="22"/>
        </w:rPr>
        <w:t xml:space="preserve"> </w:t>
      </w:r>
      <w:r>
        <w:rPr>
          <w:sz w:val="22"/>
          <w:szCs w:val="22"/>
        </w:rPr>
        <w:t>en</w:t>
      </w:r>
      <w:r>
        <w:rPr>
          <w:spacing w:val="-3"/>
          <w:sz w:val="22"/>
          <w:szCs w:val="22"/>
        </w:rPr>
        <w:t xml:space="preserve"> </w:t>
      </w:r>
      <w:r>
        <w:rPr>
          <w:sz w:val="22"/>
          <w:szCs w:val="22"/>
        </w:rPr>
        <w:t>sus</w:t>
      </w:r>
      <w:r>
        <w:rPr>
          <w:spacing w:val="-1"/>
          <w:sz w:val="22"/>
          <w:szCs w:val="22"/>
        </w:rPr>
        <w:t xml:space="preserve"> </w:t>
      </w:r>
      <w:r>
        <w:rPr>
          <w:sz w:val="22"/>
          <w:szCs w:val="22"/>
        </w:rPr>
        <w:t>territorios</w:t>
      </w:r>
      <w:r>
        <w:rPr>
          <w:spacing w:val="-2"/>
          <w:sz w:val="22"/>
          <w:szCs w:val="22"/>
        </w:rPr>
        <w:t xml:space="preserve"> </w:t>
      </w:r>
      <w:r>
        <w:rPr>
          <w:sz w:val="22"/>
          <w:szCs w:val="22"/>
        </w:rPr>
        <w:t>o con</w:t>
      </w:r>
      <w:r>
        <w:rPr>
          <w:spacing w:val="-4"/>
          <w:sz w:val="22"/>
          <w:szCs w:val="22"/>
        </w:rPr>
        <w:t xml:space="preserve"> </w:t>
      </w:r>
      <w:r>
        <w:rPr>
          <w:sz w:val="22"/>
          <w:szCs w:val="22"/>
        </w:rPr>
        <w:t>las poblaciones a</w:t>
      </w:r>
      <w:r>
        <w:rPr>
          <w:spacing w:val="-3"/>
          <w:sz w:val="22"/>
          <w:szCs w:val="22"/>
        </w:rPr>
        <w:t xml:space="preserve"> </w:t>
      </w:r>
      <w:r>
        <w:rPr>
          <w:sz w:val="22"/>
          <w:szCs w:val="22"/>
        </w:rPr>
        <w:t>las</w:t>
      </w:r>
      <w:r>
        <w:rPr>
          <w:spacing w:val="-2"/>
          <w:sz w:val="22"/>
          <w:szCs w:val="22"/>
        </w:rPr>
        <w:t xml:space="preserve"> </w:t>
      </w:r>
      <w:r>
        <w:rPr>
          <w:sz w:val="22"/>
          <w:szCs w:val="22"/>
        </w:rPr>
        <w:t>que pertenecen.</w:t>
      </w:r>
    </w:p>
    <w:p>
      <w:pPr>
        <w:pStyle w:val="ListParagraph"/>
        <w:numPr>
          <w:ilvl w:val="0"/>
          <w:numId w:val="2"/>
        </w:numPr>
        <w:tabs>
          <w:tab w:val="clear" w:pos="708"/>
          <w:tab w:val="left" w:pos="822" w:leader="none"/>
        </w:tabs>
        <w:ind w:left="821" w:right="117" w:hanging="360"/>
        <w:jc w:val="both"/>
        <w:rPr>
          <w:rFonts w:ascii="Times New Roman" w:hAnsi="Times New Roman"/>
          <w:sz w:val="22"/>
          <w:szCs w:val="22"/>
        </w:rPr>
      </w:pPr>
      <w:r>
        <w:rPr>
          <w:sz w:val="22"/>
          <w:szCs w:val="22"/>
        </w:rPr>
        <w:t>Coordinar la gestión de recursos públicos, privados y comunitarios mediante la definición e</w:t>
      </w:r>
      <w:r>
        <w:rPr>
          <w:spacing w:val="1"/>
          <w:sz w:val="22"/>
          <w:szCs w:val="22"/>
        </w:rPr>
        <w:t xml:space="preserve"> </w:t>
      </w:r>
      <w:r>
        <w:rPr>
          <w:sz w:val="22"/>
          <w:szCs w:val="22"/>
        </w:rPr>
        <w:t>implementación</w:t>
      </w:r>
      <w:r>
        <w:rPr>
          <w:spacing w:val="-2"/>
          <w:sz w:val="22"/>
          <w:szCs w:val="22"/>
        </w:rPr>
        <w:t xml:space="preserve"> </w:t>
      </w:r>
      <w:r>
        <w:rPr>
          <w:sz w:val="22"/>
          <w:szCs w:val="22"/>
        </w:rPr>
        <w:t>de</w:t>
      </w:r>
      <w:r>
        <w:rPr>
          <w:spacing w:val="-2"/>
          <w:sz w:val="22"/>
          <w:szCs w:val="22"/>
        </w:rPr>
        <w:t xml:space="preserve"> </w:t>
      </w:r>
      <w:r>
        <w:rPr>
          <w:sz w:val="22"/>
          <w:szCs w:val="22"/>
        </w:rPr>
        <w:t>lineamientos,</w:t>
      </w:r>
      <w:r>
        <w:rPr>
          <w:spacing w:val="-2"/>
          <w:sz w:val="22"/>
          <w:szCs w:val="22"/>
        </w:rPr>
        <w:t xml:space="preserve"> </w:t>
      </w:r>
      <w:r>
        <w:rPr>
          <w:sz w:val="22"/>
          <w:szCs w:val="22"/>
        </w:rPr>
        <w:t>acciones</w:t>
      </w:r>
      <w:r>
        <w:rPr>
          <w:spacing w:val="-2"/>
          <w:sz w:val="22"/>
          <w:szCs w:val="22"/>
        </w:rPr>
        <w:t xml:space="preserve"> </w:t>
      </w:r>
      <w:r>
        <w:rPr>
          <w:sz w:val="22"/>
          <w:szCs w:val="22"/>
        </w:rPr>
        <w:t>para</w:t>
      </w:r>
      <w:r>
        <w:rPr>
          <w:spacing w:val="-1"/>
          <w:sz w:val="22"/>
          <w:szCs w:val="22"/>
        </w:rPr>
        <w:t xml:space="preserve"> </w:t>
      </w:r>
      <w:r>
        <w:rPr>
          <w:sz w:val="22"/>
          <w:szCs w:val="22"/>
        </w:rPr>
        <w:t>el</w:t>
      </w:r>
      <w:r>
        <w:rPr>
          <w:spacing w:val="-1"/>
          <w:sz w:val="22"/>
          <w:szCs w:val="22"/>
        </w:rPr>
        <w:t xml:space="preserve"> </w:t>
      </w:r>
      <w:r>
        <w:rPr>
          <w:sz w:val="22"/>
          <w:szCs w:val="22"/>
        </w:rPr>
        <w:t>fomento,</w:t>
      </w:r>
      <w:r>
        <w:rPr>
          <w:spacing w:val="-2"/>
          <w:sz w:val="22"/>
          <w:szCs w:val="22"/>
        </w:rPr>
        <w:t xml:space="preserve"> </w:t>
      </w:r>
      <w:r>
        <w:rPr>
          <w:sz w:val="22"/>
          <w:szCs w:val="22"/>
        </w:rPr>
        <w:t>alianzas,</w:t>
      </w:r>
      <w:r>
        <w:rPr>
          <w:spacing w:val="-2"/>
          <w:sz w:val="22"/>
          <w:szCs w:val="22"/>
        </w:rPr>
        <w:t xml:space="preserve"> </w:t>
      </w:r>
      <w:r>
        <w:rPr>
          <w:sz w:val="22"/>
          <w:szCs w:val="22"/>
        </w:rPr>
        <w:t>estímulos,</w:t>
      </w:r>
      <w:r>
        <w:rPr>
          <w:spacing w:val="-1"/>
          <w:sz w:val="22"/>
          <w:szCs w:val="22"/>
        </w:rPr>
        <w:t xml:space="preserve"> </w:t>
      </w:r>
      <w:r>
        <w:rPr>
          <w:sz w:val="22"/>
          <w:szCs w:val="22"/>
        </w:rPr>
        <w:t>incentivos</w:t>
      </w:r>
      <w:r>
        <w:rPr>
          <w:spacing w:val="-2"/>
          <w:sz w:val="22"/>
          <w:szCs w:val="22"/>
        </w:rPr>
        <w:t xml:space="preserve"> </w:t>
      </w:r>
      <w:r>
        <w:rPr>
          <w:sz w:val="22"/>
          <w:szCs w:val="22"/>
        </w:rPr>
        <w:t>y</w:t>
      </w:r>
    </w:p>
    <w:p>
      <w:pPr>
        <w:pStyle w:val="ListParagraph"/>
        <w:numPr>
          <w:ilvl w:val="0"/>
          <w:numId w:val="2"/>
        </w:numPr>
        <w:tabs>
          <w:tab w:val="clear" w:pos="708"/>
          <w:tab w:val="left" w:pos="822" w:leader="none"/>
        </w:tabs>
        <w:ind w:left="821" w:right="117" w:hanging="360"/>
        <w:jc w:val="both"/>
        <w:rPr>
          <w:rFonts w:ascii="Times New Roman" w:hAnsi="Times New Roman"/>
          <w:sz w:val="22"/>
          <w:szCs w:val="22"/>
        </w:rPr>
      </w:pPr>
      <w:r>
        <w:rPr>
          <w:sz w:val="22"/>
          <w:szCs w:val="22"/>
        </w:rPr>
        <w:t>condiciones</w:t>
      </w:r>
      <w:r>
        <w:rPr>
          <w:spacing w:val="42"/>
          <w:sz w:val="22"/>
          <w:szCs w:val="22"/>
        </w:rPr>
        <w:t xml:space="preserve"> </w:t>
      </w:r>
      <w:r>
        <w:rPr>
          <w:sz w:val="22"/>
          <w:szCs w:val="22"/>
        </w:rPr>
        <w:t>que</w:t>
      </w:r>
      <w:r>
        <w:rPr>
          <w:spacing w:val="42"/>
          <w:sz w:val="22"/>
          <w:szCs w:val="22"/>
        </w:rPr>
        <w:t xml:space="preserve"> </w:t>
      </w:r>
      <w:r>
        <w:rPr>
          <w:sz w:val="22"/>
          <w:szCs w:val="22"/>
        </w:rPr>
        <w:t>faciliten</w:t>
      </w:r>
      <w:r>
        <w:rPr>
          <w:spacing w:val="43"/>
          <w:sz w:val="22"/>
          <w:szCs w:val="22"/>
        </w:rPr>
        <w:t xml:space="preserve"> </w:t>
      </w:r>
      <w:r>
        <w:rPr>
          <w:sz w:val="22"/>
          <w:szCs w:val="22"/>
        </w:rPr>
        <w:t>la</w:t>
      </w:r>
      <w:r>
        <w:rPr>
          <w:spacing w:val="45"/>
          <w:sz w:val="22"/>
          <w:szCs w:val="22"/>
        </w:rPr>
        <w:t xml:space="preserve"> </w:t>
      </w:r>
      <w:r>
        <w:rPr>
          <w:sz w:val="22"/>
          <w:szCs w:val="22"/>
        </w:rPr>
        <w:t>puesta</w:t>
      </w:r>
      <w:r>
        <w:rPr>
          <w:spacing w:val="42"/>
          <w:sz w:val="22"/>
          <w:szCs w:val="22"/>
        </w:rPr>
        <w:t xml:space="preserve"> </w:t>
      </w:r>
      <w:r>
        <w:rPr>
          <w:sz w:val="22"/>
          <w:szCs w:val="22"/>
        </w:rPr>
        <w:t>en</w:t>
      </w:r>
      <w:r>
        <w:rPr>
          <w:spacing w:val="43"/>
          <w:sz w:val="22"/>
          <w:szCs w:val="22"/>
        </w:rPr>
        <w:t xml:space="preserve"> </w:t>
      </w:r>
      <w:r>
        <w:rPr>
          <w:sz w:val="22"/>
          <w:szCs w:val="22"/>
        </w:rPr>
        <w:t>marcha</w:t>
      </w:r>
      <w:r>
        <w:rPr>
          <w:spacing w:val="45"/>
          <w:sz w:val="22"/>
          <w:szCs w:val="22"/>
        </w:rPr>
        <w:t xml:space="preserve"> </w:t>
      </w:r>
      <w:r>
        <w:rPr>
          <w:sz w:val="22"/>
          <w:szCs w:val="22"/>
        </w:rPr>
        <w:t>de</w:t>
      </w:r>
      <w:r>
        <w:rPr>
          <w:spacing w:val="42"/>
          <w:sz w:val="22"/>
          <w:szCs w:val="22"/>
        </w:rPr>
        <w:t xml:space="preserve"> </w:t>
      </w:r>
      <w:r>
        <w:rPr>
          <w:sz w:val="22"/>
          <w:szCs w:val="22"/>
        </w:rPr>
        <w:t>las</w:t>
      </w:r>
      <w:r>
        <w:rPr>
          <w:spacing w:val="45"/>
          <w:sz w:val="22"/>
          <w:szCs w:val="22"/>
        </w:rPr>
        <w:t xml:space="preserve"> </w:t>
      </w:r>
      <w:r>
        <w:rPr>
          <w:sz w:val="22"/>
          <w:szCs w:val="22"/>
        </w:rPr>
        <w:t>acciones</w:t>
      </w:r>
      <w:r>
        <w:rPr>
          <w:spacing w:val="43"/>
          <w:sz w:val="22"/>
          <w:szCs w:val="22"/>
        </w:rPr>
        <w:t xml:space="preserve"> </w:t>
      </w:r>
      <w:r>
        <w:rPr>
          <w:sz w:val="22"/>
          <w:szCs w:val="22"/>
        </w:rPr>
        <w:t>de</w:t>
      </w:r>
      <w:r>
        <w:rPr>
          <w:spacing w:val="42"/>
          <w:sz w:val="22"/>
          <w:szCs w:val="22"/>
        </w:rPr>
        <w:t xml:space="preserve"> </w:t>
      </w:r>
      <w:r>
        <w:rPr>
          <w:sz w:val="22"/>
          <w:szCs w:val="22"/>
        </w:rPr>
        <w:t>la</w:t>
      </w:r>
      <w:r>
        <w:rPr>
          <w:spacing w:val="43"/>
          <w:sz w:val="22"/>
          <w:szCs w:val="22"/>
        </w:rPr>
        <w:t xml:space="preserve"> </w:t>
      </w:r>
      <w:r>
        <w:rPr>
          <w:sz w:val="22"/>
          <w:szCs w:val="22"/>
        </w:rPr>
        <w:t>política</w:t>
      </w:r>
      <w:r>
        <w:rPr>
          <w:spacing w:val="42"/>
          <w:sz w:val="22"/>
          <w:szCs w:val="22"/>
        </w:rPr>
        <w:t xml:space="preserve"> </w:t>
      </w:r>
      <w:r>
        <w:rPr>
          <w:sz w:val="22"/>
          <w:szCs w:val="22"/>
        </w:rPr>
        <w:t>de</w:t>
      </w:r>
      <w:r>
        <w:rPr>
          <w:spacing w:val="45"/>
          <w:sz w:val="22"/>
          <w:szCs w:val="22"/>
        </w:rPr>
        <w:t xml:space="preserve"> </w:t>
      </w:r>
      <w:r>
        <w:rPr>
          <w:sz w:val="22"/>
          <w:szCs w:val="22"/>
        </w:rPr>
        <w:t>cultura</w:t>
      </w:r>
      <w:r>
        <w:rPr>
          <w:spacing w:val="-52"/>
          <w:sz w:val="22"/>
          <w:szCs w:val="22"/>
        </w:rPr>
        <w:t xml:space="preserve"> </w:t>
      </w:r>
      <w:r>
        <w:rPr>
          <w:sz w:val="22"/>
          <w:szCs w:val="22"/>
        </w:rPr>
        <w:t>ciudadana.</w:t>
      </w:r>
    </w:p>
    <w:p>
      <w:pPr>
        <w:pStyle w:val="ListParagraph"/>
        <w:numPr>
          <w:ilvl w:val="0"/>
          <w:numId w:val="2"/>
        </w:numPr>
        <w:tabs>
          <w:tab w:val="clear" w:pos="708"/>
          <w:tab w:val="left" w:pos="821" w:leader="none"/>
          <w:tab w:val="left" w:pos="822" w:leader="none"/>
        </w:tabs>
        <w:spacing w:lineRule="auto" w:line="240"/>
        <w:ind w:left="821" w:right="116" w:hanging="361"/>
        <w:rPr>
          <w:rFonts w:ascii="Times New Roman" w:hAnsi="Times New Roman"/>
          <w:sz w:val="22"/>
          <w:szCs w:val="22"/>
        </w:rPr>
      </w:pPr>
      <w:r>
        <w:rPr>
          <w:sz w:val="22"/>
          <w:szCs w:val="22"/>
        </w:rPr>
        <w:t>Promover</w:t>
      </w:r>
      <w:r>
        <w:rPr>
          <w:spacing w:val="-4"/>
          <w:sz w:val="22"/>
          <w:szCs w:val="22"/>
        </w:rPr>
        <w:t xml:space="preserve"> </w:t>
      </w:r>
      <w:r>
        <w:rPr>
          <w:sz w:val="22"/>
          <w:szCs w:val="22"/>
        </w:rPr>
        <w:t>la</w:t>
      </w:r>
      <w:r>
        <w:rPr>
          <w:spacing w:val="-3"/>
          <w:sz w:val="22"/>
          <w:szCs w:val="22"/>
        </w:rPr>
        <w:t xml:space="preserve"> </w:t>
      </w:r>
      <w:r>
        <w:rPr>
          <w:sz w:val="22"/>
          <w:szCs w:val="22"/>
        </w:rPr>
        <w:t>apropiación</w:t>
      </w:r>
      <w:r>
        <w:rPr>
          <w:spacing w:val="-7"/>
          <w:sz w:val="22"/>
          <w:szCs w:val="22"/>
        </w:rPr>
        <w:t xml:space="preserve"> </w:t>
      </w:r>
      <w:r>
        <w:rPr>
          <w:sz w:val="22"/>
          <w:szCs w:val="22"/>
        </w:rPr>
        <w:t>social</w:t>
      </w:r>
      <w:r>
        <w:rPr>
          <w:spacing w:val="-3"/>
          <w:sz w:val="22"/>
          <w:szCs w:val="22"/>
        </w:rPr>
        <w:t xml:space="preserve"> </w:t>
      </w:r>
      <w:r>
        <w:rPr>
          <w:sz w:val="22"/>
          <w:szCs w:val="22"/>
        </w:rPr>
        <w:t>y</w:t>
      </w:r>
      <w:r>
        <w:rPr>
          <w:spacing w:val="-7"/>
          <w:sz w:val="22"/>
          <w:szCs w:val="22"/>
        </w:rPr>
        <w:t xml:space="preserve"> </w:t>
      </w:r>
      <w:r>
        <w:rPr>
          <w:sz w:val="22"/>
          <w:szCs w:val="22"/>
        </w:rPr>
        <w:t>el</w:t>
      </w:r>
      <w:r>
        <w:rPr>
          <w:spacing w:val="-5"/>
          <w:sz w:val="22"/>
          <w:szCs w:val="22"/>
        </w:rPr>
        <w:t xml:space="preserve"> </w:t>
      </w:r>
      <w:r>
        <w:rPr>
          <w:sz w:val="22"/>
          <w:szCs w:val="22"/>
        </w:rPr>
        <w:t>diálogo</w:t>
      </w:r>
      <w:r>
        <w:rPr>
          <w:spacing w:val="-5"/>
          <w:sz w:val="22"/>
          <w:szCs w:val="22"/>
        </w:rPr>
        <w:t xml:space="preserve"> </w:t>
      </w:r>
      <w:r>
        <w:rPr>
          <w:sz w:val="22"/>
          <w:szCs w:val="22"/>
        </w:rPr>
        <w:t>de</w:t>
      </w:r>
      <w:r>
        <w:rPr>
          <w:spacing w:val="-3"/>
          <w:sz w:val="22"/>
          <w:szCs w:val="22"/>
        </w:rPr>
        <w:t xml:space="preserve"> </w:t>
      </w:r>
      <w:r>
        <w:rPr>
          <w:sz w:val="22"/>
          <w:szCs w:val="22"/>
        </w:rPr>
        <w:t>saberes</w:t>
      </w:r>
      <w:r>
        <w:rPr>
          <w:spacing w:val="-8"/>
          <w:sz w:val="22"/>
          <w:szCs w:val="22"/>
        </w:rPr>
        <w:t xml:space="preserve"> </w:t>
      </w:r>
      <w:r>
        <w:rPr>
          <w:sz w:val="22"/>
          <w:szCs w:val="22"/>
        </w:rPr>
        <w:t>entre</w:t>
      </w:r>
      <w:r>
        <w:rPr>
          <w:spacing w:val="-4"/>
          <w:sz w:val="22"/>
          <w:szCs w:val="22"/>
        </w:rPr>
        <w:t xml:space="preserve"> </w:t>
      </w:r>
      <w:r>
        <w:rPr>
          <w:sz w:val="22"/>
          <w:szCs w:val="22"/>
        </w:rPr>
        <w:t>agentes</w:t>
      </w:r>
      <w:r>
        <w:rPr>
          <w:spacing w:val="-6"/>
          <w:sz w:val="22"/>
          <w:szCs w:val="22"/>
        </w:rPr>
        <w:t xml:space="preserve"> </w:t>
      </w:r>
      <w:r>
        <w:rPr>
          <w:sz w:val="22"/>
          <w:szCs w:val="22"/>
        </w:rPr>
        <w:t>públicos</w:t>
      </w:r>
      <w:r>
        <w:rPr>
          <w:spacing w:val="-4"/>
          <w:sz w:val="22"/>
          <w:szCs w:val="22"/>
        </w:rPr>
        <w:t xml:space="preserve"> </w:t>
      </w:r>
      <w:r>
        <w:rPr>
          <w:sz w:val="22"/>
          <w:szCs w:val="22"/>
        </w:rPr>
        <w:t>y</w:t>
      </w:r>
      <w:r>
        <w:rPr>
          <w:spacing w:val="-6"/>
          <w:sz w:val="22"/>
          <w:szCs w:val="22"/>
        </w:rPr>
        <w:t xml:space="preserve"> </w:t>
      </w:r>
      <w:r>
        <w:rPr>
          <w:sz w:val="22"/>
          <w:szCs w:val="22"/>
        </w:rPr>
        <w:t>privados</w:t>
      </w:r>
      <w:r>
        <w:rPr>
          <w:spacing w:val="-4"/>
          <w:sz w:val="22"/>
          <w:szCs w:val="22"/>
        </w:rPr>
        <w:t xml:space="preserve"> </w:t>
      </w:r>
      <w:r>
        <w:rPr>
          <w:sz w:val="22"/>
          <w:szCs w:val="22"/>
        </w:rPr>
        <w:t>que</w:t>
      </w:r>
      <w:r>
        <w:rPr>
          <w:spacing w:val="-52"/>
          <w:sz w:val="22"/>
          <w:szCs w:val="22"/>
        </w:rPr>
        <w:t xml:space="preserve"> </w:t>
      </w:r>
      <w:r>
        <w:rPr>
          <w:sz w:val="22"/>
          <w:szCs w:val="22"/>
        </w:rPr>
        <w:t>llevan</w:t>
      </w:r>
      <w:r>
        <w:rPr>
          <w:spacing w:val="-1"/>
          <w:sz w:val="22"/>
          <w:szCs w:val="22"/>
        </w:rPr>
        <w:t xml:space="preserve"> </w:t>
      </w:r>
      <w:r>
        <w:rPr>
          <w:sz w:val="22"/>
          <w:szCs w:val="22"/>
        </w:rPr>
        <w:t>a</w:t>
      </w:r>
      <w:r>
        <w:rPr>
          <w:spacing w:val="-2"/>
          <w:sz w:val="22"/>
          <w:szCs w:val="22"/>
        </w:rPr>
        <w:t xml:space="preserve"> </w:t>
      </w:r>
      <w:r>
        <w:rPr>
          <w:sz w:val="22"/>
          <w:szCs w:val="22"/>
        </w:rPr>
        <w:t>cabo</w:t>
      </w:r>
      <w:r>
        <w:rPr>
          <w:spacing w:val="-4"/>
          <w:sz w:val="22"/>
          <w:szCs w:val="22"/>
        </w:rPr>
        <w:t xml:space="preserve"> </w:t>
      </w:r>
      <w:r>
        <w:rPr>
          <w:sz w:val="22"/>
          <w:szCs w:val="22"/>
        </w:rPr>
        <w:t>programas y</w:t>
      </w:r>
      <w:r>
        <w:rPr>
          <w:spacing w:val="-4"/>
          <w:sz w:val="22"/>
          <w:szCs w:val="22"/>
        </w:rPr>
        <w:t xml:space="preserve"> </w:t>
      </w:r>
      <w:r>
        <w:rPr>
          <w:sz w:val="22"/>
          <w:szCs w:val="22"/>
        </w:rPr>
        <w:t>proyectos de</w:t>
      </w:r>
      <w:r>
        <w:rPr>
          <w:spacing w:val="-3"/>
          <w:sz w:val="22"/>
          <w:szCs w:val="22"/>
        </w:rPr>
        <w:t xml:space="preserve"> </w:t>
      </w:r>
      <w:r>
        <w:rPr>
          <w:sz w:val="22"/>
          <w:szCs w:val="22"/>
        </w:rPr>
        <w:t>transformación cultural y</w:t>
      </w:r>
      <w:r>
        <w:rPr>
          <w:spacing w:val="-3"/>
          <w:sz w:val="22"/>
          <w:szCs w:val="22"/>
        </w:rPr>
        <w:t xml:space="preserve"> </w:t>
      </w:r>
      <w:r>
        <w:rPr>
          <w:sz w:val="22"/>
          <w:szCs w:val="22"/>
        </w:rPr>
        <w:t>cultura</w:t>
      </w:r>
      <w:r>
        <w:rPr>
          <w:spacing w:val="-1"/>
          <w:sz w:val="22"/>
          <w:szCs w:val="22"/>
        </w:rPr>
        <w:t xml:space="preserve"> </w:t>
      </w:r>
      <w:r>
        <w:rPr>
          <w:sz w:val="22"/>
          <w:szCs w:val="22"/>
        </w:rPr>
        <w:t>ciudadana.</w:t>
      </w:r>
    </w:p>
    <w:p>
      <w:pPr>
        <w:pStyle w:val="ListParagraph"/>
        <w:numPr>
          <w:ilvl w:val="0"/>
          <w:numId w:val="2"/>
        </w:numPr>
        <w:tabs>
          <w:tab w:val="clear" w:pos="708"/>
          <w:tab w:val="left" w:pos="821" w:leader="none"/>
          <w:tab w:val="left" w:pos="822" w:leader="none"/>
        </w:tabs>
        <w:spacing w:lineRule="exact" w:line="248"/>
        <w:rPr>
          <w:rFonts w:ascii="Times New Roman" w:hAnsi="Times New Roman"/>
          <w:sz w:val="22"/>
          <w:szCs w:val="22"/>
        </w:rPr>
      </w:pPr>
      <w:r>
        <w:rPr>
          <w:sz w:val="22"/>
          <w:szCs w:val="22"/>
        </w:rPr>
        <w:t>Las</w:t>
      </w:r>
      <w:r>
        <w:rPr>
          <w:spacing w:val="-1"/>
          <w:sz w:val="22"/>
          <w:szCs w:val="22"/>
        </w:rPr>
        <w:t xml:space="preserve"> </w:t>
      </w:r>
      <w:r>
        <w:rPr>
          <w:sz w:val="22"/>
          <w:szCs w:val="22"/>
        </w:rPr>
        <w:t>demás</w:t>
      </w:r>
      <w:r>
        <w:rPr>
          <w:spacing w:val="-1"/>
          <w:sz w:val="22"/>
          <w:szCs w:val="22"/>
        </w:rPr>
        <w:t xml:space="preserve"> </w:t>
      </w:r>
      <w:r>
        <w:rPr>
          <w:sz w:val="22"/>
          <w:szCs w:val="22"/>
        </w:rPr>
        <w:t>que</w:t>
      </w:r>
      <w:r>
        <w:rPr>
          <w:spacing w:val="-2"/>
          <w:sz w:val="22"/>
          <w:szCs w:val="22"/>
        </w:rPr>
        <w:t xml:space="preserve"> </w:t>
      </w:r>
      <w:r>
        <w:rPr>
          <w:sz w:val="22"/>
          <w:szCs w:val="22"/>
        </w:rPr>
        <w:t>le</w:t>
      </w:r>
      <w:r>
        <w:rPr>
          <w:spacing w:val="-3"/>
          <w:sz w:val="22"/>
          <w:szCs w:val="22"/>
        </w:rPr>
        <w:t xml:space="preserve"> </w:t>
      </w:r>
      <w:r>
        <w:rPr>
          <w:sz w:val="22"/>
          <w:szCs w:val="22"/>
        </w:rPr>
        <w:t>sean</w:t>
      </w:r>
      <w:r>
        <w:rPr>
          <w:spacing w:val="-3"/>
          <w:sz w:val="22"/>
          <w:szCs w:val="22"/>
        </w:rPr>
        <w:t xml:space="preserve"> </w:t>
      </w:r>
      <w:r>
        <w:rPr>
          <w:sz w:val="22"/>
          <w:szCs w:val="22"/>
        </w:rPr>
        <w:t>propias</w:t>
      </w:r>
      <w:r>
        <w:rPr>
          <w:spacing w:val="-1"/>
          <w:sz w:val="22"/>
          <w:szCs w:val="22"/>
        </w:rPr>
        <w:t xml:space="preserve"> </w:t>
      </w:r>
      <w:r>
        <w:rPr>
          <w:sz w:val="22"/>
          <w:szCs w:val="22"/>
        </w:rPr>
        <w:t>o</w:t>
      </w:r>
      <w:r>
        <w:rPr>
          <w:spacing w:val="-4"/>
          <w:sz w:val="22"/>
          <w:szCs w:val="22"/>
        </w:rPr>
        <w:t xml:space="preserve"> </w:t>
      </w:r>
      <w:r>
        <w:rPr>
          <w:sz w:val="22"/>
          <w:szCs w:val="22"/>
        </w:rPr>
        <w:t>asignadas de</w:t>
      </w:r>
      <w:r>
        <w:rPr>
          <w:spacing w:val="-1"/>
          <w:sz w:val="22"/>
          <w:szCs w:val="22"/>
        </w:rPr>
        <w:t xml:space="preserve"> </w:t>
      </w:r>
      <w:r>
        <w:rPr>
          <w:sz w:val="22"/>
          <w:szCs w:val="22"/>
        </w:rPr>
        <w:t>acuerdo</w:t>
      </w:r>
      <w:r>
        <w:rPr>
          <w:spacing w:val="-4"/>
          <w:sz w:val="22"/>
          <w:szCs w:val="22"/>
        </w:rPr>
        <w:t xml:space="preserve"> </w:t>
      </w:r>
      <w:r>
        <w:rPr>
          <w:sz w:val="22"/>
          <w:szCs w:val="22"/>
        </w:rPr>
        <w:t>con la</w:t>
      </w:r>
      <w:r>
        <w:rPr>
          <w:spacing w:val="-1"/>
          <w:sz w:val="22"/>
          <w:szCs w:val="22"/>
        </w:rPr>
        <w:t xml:space="preserve"> </w:t>
      </w:r>
      <w:r>
        <w:rPr>
          <w:sz w:val="22"/>
          <w:szCs w:val="22"/>
        </w:rPr>
        <w:t>naturaleza de</w:t>
      </w:r>
      <w:r>
        <w:rPr>
          <w:spacing w:val="-1"/>
          <w:sz w:val="22"/>
          <w:szCs w:val="22"/>
        </w:rPr>
        <w:t xml:space="preserve"> </w:t>
      </w:r>
      <w:r>
        <w:rPr>
          <w:sz w:val="22"/>
          <w:szCs w:val="22"/>
        </w:rPr>
        <w:t>la</w:t>
      </w:r>
      <w:r>
        <w:rPr>
          <w:spacing w:val="-1"/>
          <w:sz w:val="22"/>
          <w:szCs w:val="22"/>
        </w:rPr>
        <w:t xml:space="preserve"> </w:t>
      </w:r>
      <w:r>
        <w:rPr>
          <w:sz w:val="22"/>
          <w:szCs w:val="22"/>
        </w:rPr>
        <w:t>dependencia.</w:t>
      </w:r>
    </w:p>
    <w:p>
      <w:pPr>
        <w:pStyle w:val="Cuerpodetexto"/>
        <w:spacing w:before="7" w:after="0"/>
        <w:rPr>
          <w:rFonts w:ascii="Times New Roman" w:hAnsi="Times New Roman"/>
          <w:sz w:val="22"/>
          <w:szCs w:val="22"/>
        </w:rPr>
      </w:pPr>
      <w:r>
        <w:rPr>
          <w:sz w:val="22"/>
          <w:szCs w:val="22"/>
        </w:rPr>
      </w:r>
    </w:p>
    <w:p>
      <w:pPr>
        <w:pStyle w:val="Cuerpodetexto"/>
        <w:spacing w:before="7" w:after="0"/>
        <w:rPr>
          <w:rFonts w:ascii="Times New Roman" w:hAnsi="Times New Roman"/>
          <w:sz w:val="22"/>
          <w:szCs w:val="22"/>
        </w:rPr>
      </w:pPr>
      <w:r>
        <w:rPr>
          <w:sz w:val="22"/>
          <w:szCs w:val="22"/>
        </w:rPr>
      </w:r>
    </w:p>
    <w:p>
      <w:pPr>
        <w:pStyle w:val="Ttulo3"/>
        <w:spacing w:lineRule="auto" w:line="235" w:before="1" w:after="0"/>
        <w:ind w:left="101" w:hanging="0"/>
        <w:jc w:val="left"/>
        <w:rPr>
          <w:rFonts w:ascii="Times New Roman" w:hAnsi="Times New Roman"/>
          <w:sz w:val="22"/>
          <w:szCs w:val="22"/>
        </w:rPr>
      </w:pPr>
      <w:r>
        <w:rPr>
          <w:sz w:val="22"/>
          <w:szCs w:val="22"/>
        </w:rPr>
        <w:t>Artículo</w:t>
      </w:r>
      <w:r>
        <w:rPr>
          <w:spacing w:val="-6"/>
          <w:sz w:val="22"/>
          <w:szCs w:val="22"/>
        </w:rPr>
        <w:t xml:space="preserve"> </w:t>
      </w:r>
      <w:r>
        <w:rPr>
          <w:sz w:val="22"/>
          <w:szCs w:val="22"/>
        </w:rPr>
        <w:t>8º.-</w:t>
      </w:r>
      <w:r>
        <w:rPr>
          <w:spacing w:val="-1"/>
          <w:sz w:val="22"/>
          <w:szCs w:val="22"/>
        </w:rPr>
        <w:t xml:space="preserve"> </w:t>
      </w:r>
      <w:r>
        <w:rPr>
          <w:sz w:val="22"/>
          <w:szCs w:val="22"/>
        </w:rPr>
        <w:t>Subdirección</w:t>
      </w:r>
      <w:r>
        <w:rPr>
          <w:spacing w:val="-6"/>
          <w:sz w:val="22"/>
          <w:szCs w:val="22"/>
        </w:rPr>
        <w:t xml:space="preserve"> </w:t>
      </w:r>
      <w:r>
        <w:rPr>
          <w:sz w:val="22"/>
          <w:szCs w:val="22"/>
        </w:rPr>
        <w:t>de</w:t>
      </w:r>
      <w:r>
        <w:rPr>
          <w:spacing w:val="-2"/>
          <w:sz w:val="22"/>
          <w:szCs w:val="22"/>
        </w:rPr>
        <w:t xml:space="preserve"> </w:t>
      </w:r>
      <w:r>
        <w:rPr>
          <w:sz w:val="22"/>
          <w:szCs w:val="22"/>
        </w:rPr>
        <w:t>Infraestructura</w:t>
      </w:r>
      <w:r>
        <w:rPr>
          <w:spacing w:val="-5"/>
          <w:sz w:val="22"/>
          <w:szCs w:val="22"/>
        </w:rPr>
        <w:t xml:space="preserve"> </w:t>
      </w:r>
      <w:r>
        <w:rPr>
          <w:sz w:val="22"/>
          <w:szCs w:val="22"/>
        </w:rPr>
        <w:t>y</w:t>
      </w:r>
      <w:r>
        <w:rPr>
          <w:spacing w:val="-6"/>
          <w:sz w:val="22"/>
          <w:szCs w:val="22"/>
        </w:rPr>
        <w:t xml:space="preserve"> </w:t>
      </w:r>
      <w:r>
        <w:rPr>
          <w:sz w:val="22"/>
          <w:szCs w:val="22"/>
        </w:rPr>
        <w:t>Patrimonio</w:t>
      </w:r>
      <w:r>
        <w:rPr>
          <w:spacing w:val="-2"/>
          <w:sz w:val="22"/>
          <w:szCs w:val="22"/>
        </w:rPr>
        <w:t xml:space="preserve"> </w:t>
      </w:r>
      <w:r>
        <w:rPr>
          <w:sz w:val="22"/>
          <w:szCs w:val="22"/>
        </w:rPr>
        <w:t>Cultural.</w:t>
      </w:r>
      <w:r>
        <w:rPr>
          <w:spacing w:val="-5"/>
          <w:sz w:val="22"/>
          <w:szCs w:val="22"/>
        </w:rPr>
        <w:t xml:space="preserve"> </w:t>
      </w:r>
      <w:r>
        <w:rPr>
          <w:sz w:val="22"/>
          <w:szCs w:val="22"/>
        </w:rPr>
        <w:t>Modificar</w:t>
      </w:r>
      <w:r>
        <w:rPr>
          <w:spacing w:val="-3"/>
          <w:sz w:val="22"/>
          <w:szCs w:val="22"/>
        </w:rPr>
        <w:t xml:space="preserve"> </w:t>
      </w:r>
      <w:r>
        <w:rPr>
          <w:sz w:val="22"/>
          <w:szCs w:val="22"/>
        </w:rPr>
        <w:t>el</w:t>
      </w:r>
      <w:r>
        <w:rPr>
          <w:spacing w:val="-4"/>
          <w:sz w:val="22"/>
          <w:szCs w:val="22"/>
        </w:rPr>
        <w:t xml:space="preserve"> </w:t>
      </w:r>
      <w:r>
        <w:rPr>
          <w:sz w:val="22"/>
          <w:szCs w:val="22"/>
        </w:rPr>
        <w:t>literal</w:t>
      </w:r>
      <w:r>
        <w:rPr>
          <w:spacing w:val="-2"/>
          <w:sz w:val="22"/>
          <w:szCs w:val="22"/>
        </w:rPr>
        <w:t xml:space="preserve"> </w:t>
      </w:r>
      <w:r>
        <w:rPr>
          <w:sz w:val="22"/>
          <w:szCs w:val="22"/>
        </w:rPr>
        <w:t>d)</w:t>
      </w:r>
      <w:r>
        <w:rPr>
          <w:spacing w:val="-1"/>
          <w:sz w:val="22"/>
          <w:szCs w:val="22"/>
        </w:rPr>
        <w:t xml:space="preserve"> </w:t>
      </w:r>
      <w:r>
        <w:rPr>
          <w:sz w:val="22"/>
          <w:szCs w:val="22"/>
        </w:rPr>
        <w:t>del</w:t>
      </w:r>
      <w:r>
        <w:rPr>
          <w:spacing w:val="-52"/>
          <w:sz w:val="22"/>
          <w:szCs w:val="22"/>
        </w:rPr>
        <w:t xml:space="preserve"> </w:t>
      </w:r>
      <w:r>
        <w:rPr>
          <w:sz w:val="22"/>
          <w:szCs w:val="22"/>
        </w:rPr>
        <w:t>artículo</w:t>
      </w:r>
      <w:r>
        <w:rPr>
          <w:spacing w:val="-4"/>
          <w:sz w:val="22"/>
          <w:szCs w:val="22"/>
        </w:rPr>
        <w:t xml:space="preserve"> </w:t>
      </w:r>
      <w:r>
        <w:rPr>
          <w:sz w:val="22"/>
          <w:szCs w:val="22"/>
        </w:rPr>
        <w:t>21 del</w:t>
      </w:r>
      <w:r>
        <w:rPr>
          <w:spacing w:val="1"/>
          <w:sz w:val="22"/>
          <w:szCs w:val="22"/>
        </w:rPr>
        <w:t xml:space="preserve"> </w:t>
      </w:r>
      <w:r>
        <w:rPr>
          <w:sz w:val="22"/>
          <w:szCs w:val="22"/>
        </w:rPr>
        <w:t>Decreto</w:t>
      </w:r>
      <w:r>
        <w:rPr>
          <w:spacing w:val="-1"/>
          <w:sz w:val="22"/>
          <w:szCs w:val="22"/>
        </w:rPr>
        <w:t xml:space="preserve"> </w:t>
      </w:r>
      <w:r>
        <w:rPr>
          <w:sz w:val="22"/>
          <w:szCs w:val="22"/>
        </w:rPr>
        <w:t>Distrital</w:t>
      </w:r>
      <w:r>
        <w:rPr>
          <w:spacing w:val="1"/>
          <w:sz w:val="22"/>
          <w:szCs w:val="22"/>
        </w:rPr>
        <w:t xml:space="preserve"> </w:t>
      </w:r>
      <w:r>
        <w:rPr>
          <w:sz w:val="22"/>
          <w:szCs w:val="22"/>
        </w:rPr>
        <w:t>340 de 2020</w:t>
      </w:r>
      <w:r>
        <w:rPr>
          <w:b w:val="false"/>
          <w:sz w:val="22"/>
          <w:szCs w:val="22"/>
        </w:rPr>
        <w:t>,</w:t>
      </w:r>
      <w:r>
        <w:rPr>
          <w:b w:val="false"/>
          <w:spacing w:val="-1"/>
          <w:sz w:val="22"/>
          <w:szCs w:val="22"/>
        </w:rPr>
        <w:t xml:space="preserve"> </w:t>
      </w:r>
      <w:r>
        <w:rPr>
          <w:b w:val="false"/>
          <w:sz w:val="22"/>
          <w:szCs w:val="22"/>
        </w:rPr>
        <w:t>el</w:t>
      </w:r>
      <w:r>
        <w:rPr>
          <w:b w:val="false"/>
          <w:spacing w:val="1"/>
          <w:sz w:val="22"/>
          <w:szCs w:val="22"/>
        </w:rPr>
        <w:t xml:space="preserve"> </w:t>
      </w:r>
      <w:r>
        <w:rPr>
          <w:b w:val="false"/>
          <w:sz w:val="22"/>
          <w:szCs w:val="22"/>
        </w:rPr>
        <w:t>cual</w:t>
      </w:r>
      <w:r>
        <w:rPr>
          <w:b w:val="false"/>
          <w:spacing w:val="-2"/>
          <w:sz w:val="22"/>
          <w:szCs w:val="22"/>
        </w:rPr>
        <w:t xml:space="preserve"> </w:t>
      </w:r>
      <w:r>
        <w:rPr>
          <w:b w:val="false"/>
          <w:sz w:val="22"/>
          <w:szCs w:val="22"/>
        </w:rPr>
        <w:t>quedará así:</w:t>
      </w:r>
    </w:p>
    <w:p>
      <w:pPr>
        <w:pStyle w:val="Cuerpodetexto"/>
        <w:rPr>
          <w:rFonts w:ascii="Times New Roman" w:hAnsi="Times New Roman"/>
          <w:sz w:val="22"/>
          <w:szCs w:val="22"/>
        </w:rPr>
      </w:pPr>
      <w:r>
        <w:rPr>
          <w:sz w:val="22"/>
          <w:szCs w:val="22"/>
        </w:rPr>
      </w:r>
    </w:p>
    <w:p>
      <w:pPr>
        <w:pStyle w:val="ListParagraph"/>
        <w:numPr>
          <w:ilvl w:val="0"/>
          <w:numId w:val="0"/>
        </w:numPr>
        <w:tabs>
          <w:tab w:val="clear" w:pos="708"/>
          <w:tab w:val="left" w:pos="822" w:leader="none"/>
        </w:tabs>
        <w:ind w:left="893" w:right="116" w:hanging="0"/>
        <w:jc w:val="both"/>
        <w:rPr>
          <w:rFonts w:ascii="Times New Roman" w:hAnsi="Times New Roman"/>
          <w:sz w:val="22"/>
          <w:szCs w:val="22"/>
        </w:rPr>
      </w:pPr>
      <w:r>
        <w:rPr>
          <w:sz w:val="22"/>
          <w:szCs w:val="22"/>
        </w:rPr>
        <w:t>d) Brindar asistencia técnica para la formulación, implementación y seguimiento de políticas,</w:t>
      </w:r>
      <w:r>
        <w:rPr>
          <w:spacing w:val="1"/>
          <w:sz w:val="22"/>
          <w:szCs w:val="22"/>
        </w:rPr>
        <w:t xml:space="preserve"> </w:t>
      </w:r>
      <w:r>
        <w:rPr>
          <w:sz w:val="22"/>
          <w:szCs w:val="22"/>
        </w:rPr>
        <w:t>planes,</w:t>
      </w:r>
      <w:r>
        <w:rPr>
          <w:spacing w:val="-7"/>
          <w:sz w:val="22"/>
          <w:szCs w:val="22"/>
        </w:rPr>
        <w:t xml:space="preserve"> </w:t>
      </w:r>
      <w:r>
        <w:rPr>
          <w:sz w:val="22"/>
          <w:szCs w:val="22"/>
        </w:rPr>
        <w:t>programas</w:t>
      </w:r>
      <w:r>
        <w:rPr>
          <w:spacing w:val="-6"/>
          <w:sz w:val="22"/>
          <w:szCs w:val="22"/>
        </w:rPr>
        <w:t xml:space="preserve"> </w:t>
      </w:r>
      <w:r>
        <w:rPr>
          <w:sz w:val="22"/>
          <w:szCs w:val="22"/>
        </w:rPr>
        <w:t>y</w:t>
      </w:r>
      <w:r>
        <w:rPr>
          <w:spacing w:val="-9"/>
          <w:sz w:val="22"/>
          <w:szCs w:val="22"/>
        </w:rPr>
        <w:t xml:space="preserve"> </w:t>
      </w:r>
      <w:r>
        <w:rPr>
          <w:sz w:val="22"/>
          <w:szCs w:val="22"/>
        </w:rPr>
        <w:t>proyectos</w:t>
      </w:r>
      <w:r>
        <w:rPr>
          <w:spacing w:val="-8"/>
          <w:sz w:val="22"/>
          <w:szCs w:val="22"/>
        </w:rPr>
        <w:t xml:space="preserve"> </w:t>
      </w:r>
      <w:r>
        <w:rPr>
          <w:sz w:val="22"/>
          <w:szCs w:val="22"/>
        </w:rPr>
        <w:t>de</w:t>
      </w:r>
      <w:r>
        <w:rPr>
          <w:spacing w:val="-8"/>
          <w:sz w:val="22"/>
          <w:szCs w:val="22"/>
        </w:rPr>
        <w:t xml:space="preserve"> </w:t>
      </w:r>
      <w:r>
        <w:rPr>
          <w:sz w:val="22"/>
          <w:szCs w:val="22"/>
        </w:rPr>
        <w:t>ordenamiento</w:t>
      </w:r>
      <w:r>
        <w:rPr>
          <w:spacing w:val="-9"/>
          <w:sz w:val="22"/>
          <w:szCs w:val="22"/>
        </w:rPr>
        <w:t xml:space="preserve"> </w:t>
      </w:r>
      <w:r>
        <w:rPr>
          <w:sz w:val="22"/>
          <w:szCs w:val="22"/>
        </w:rPr>
        <w:t>territorial</w:t>
      </w:r>
      <w:r>
        <w:rPr>
          <w:spacing w:val="-8"/>
          <w:sz w:val="22"/>
          <w:szCs w:val="22"/>
        </w:rPr>
        <w:t xml:space="preserve"> </w:t>
      </w:r>
      <w:r>
        <w:rPr>
          <w:sz w:val="22"/>
          <w:szCs w:val="22"/>
        </w:rPr>
        <w:t>que</w:t>
      </w:r>
      <w:r>
        <w:rPr>
          <w:spacing w:val="-8"/>
          <w:sz w:val="22"/>
          <w:szCs w:val="22"/>
        </w:rPr>
        <w:t xml:space="preserve"> </w:t>
      </w:r>
      <w:r>
        <w:rPr>
          <w:sz w:val="22"/>
          <w:szCs w:val="22"/>
        </w:rPr>
        <w:t>se</w:t>
      </w:r>
      <w:r>
        <w:rPr>
          <w:spacing w:val="-6"/>
          <w:sz w:val="22"/>
          <w:szCs w:val="22"/>
        </w:rPr>
        <w:t xml:space="preserve"> </w:t>
      </w:r>
      <w:r>
        <w:rPr>
          <w:sz w:val="22"/>
          <w:szCs w:val="22"/>
        </w:rPr>
        <w:t>relacionen</w:t>
      </w:r>
      <w:r>
        <w:rPr>
          <w:spacing w:val="-9"/>
          <w:sz w:val="22"/>
          <w:szCs w:val="22"/>
        </w:rPr>
        <w:t xml:space="preserve"> </w:t>
      </w:r>
      <w:r>
        <w:rPr>
          <w:sz w:val="22"/>
          <w:szCs w:val="22"/>
        </w:rPr>
        <w:t>con</w:t>
      </w:r>
      <w:r>
        <w:rPr>
          <w:spacing w:val="-9"/>
          <w:sz w:val="22"/>
          <w:szCs w:val="22"/>
        </w:rPr>
        <w:t xml:space="preserve"> </w:t>
      </w:r>
      <w:r>
        <w:rPr>
          <w:sz w:val="22"/>
          <w:szCs w:val="22"/>
        </w:rPr>
        <w:t>la</w:t>
      </w:r>
      <w:r>
        <w:rPr>
          <w:spacing w:val="-8"/>
          <w:sz w:val="22"/>
          <w:szCs w:val="22"/>
        </w:rPr>
        <w:t xml:space="preserve"> </w:t>
      </w:r>
      <w:r>
        <w:rPr>
          <w:sz w:val="22"/>
          <w:szCs w:val="22"/>
        </w:rPr>
        <w:t>cultura,</w:t>
      </w:r>
      <w:r>
        <w:rPr>
          <w:spacing w:val="-8"/>
          <w:sz w:val="22"/>
          <w:szCs w:val="22"/>
        </w:rPr>
        <w:t xml:space="preserve"> </w:t>
      </w:r>
      <w:r>
        <w:rPr>
          <w:sz w:val="22"/>
          <w:szCs w:val="22"/>
        </w:rPr>
        <w:t>la</w:t>
      </w:r>
      <w:r>
        <w:rPr>
          <w:spacing w:val="-53"/>
          <w:sz w:val="22"/>
          <w:szCs w:val="22"/>
        </w:rPr>
        <w:t xml:space="preserve"> </w:t>
      </w:r>
      <w:r>
        <w:rPr>
          <w:sz w:val="22"/>
          <w:szCs w:val="22"/>
        </w:rPr>
        <w:t>recreación</w:t>
      </w:r>
      <w:r>
        <w:rPr>
          <w:spacing w:val="-1"/>
          <w:sz w:val="22"/>
          <w:szCs w:val="22"/>
        </w:rPr>
        <w:t xml:space="preserve"> </w:t>
      </w:r>
      <w:r>
        <w:rPr>
          <w:sz w:val="22"/>
          <w:szCs w:val="22"/>
        </w:rPr>
        <w:t>y</w:t>
      </w:r>
      <w:r>
        <w:rPr>
          <w:spacing w:val="-3"/>
          <w:sz w:val="22"/>
          <w:szCs w:val="22"/>
        </w:rPr>
        <w:t xml:space="preserve"> </w:t>
      </w:r>
      <w:r>
        <w:rPr>
          <w:sz w:val="22"/>
          <w:szCs w:val="22"/>
        </w:rPr>
        <w:t>el</w:t>
      </w:r>
      <w:r>
        <w:rPr>
          <w:spacing w:val="1"/>
          <w:sz w:val="22"/>
          <w:szCs w:val="22"/>
        </w:rPr>
        <w:t xml:space="preserve"> </w:t>
      </w:r>
      <w:r>
        <w:rPr>
          <w:sz w:val="22"/>
          <w:szCs w:val="22"/>
        </w:rPr>
        <w:t>deporte.</w:t>
      </w:r>
    </w:p>
    <w:p>
      <w:pPr>
        <w:pStyle w:val="Cuerpodetexto"/>
        <w:spacing w:before="1" w:after="0"/>
        <w:rPr>
          <w:rFonts w:ascii="Times New Roman" w:hAnsi="Times New Roman"/>
          <w:sz w:val="22"/>
          <w:szCs w:val="22"/>
        </w:rPr>
      </w:pPr>
      <w:r>
        <w:rPr>
          <w:sz w:val="22"/>
          <w:szCs w:val="22"/>
        </w:rPr>
      </w:r>
    </w:p>
    <w:p>
      <w:pPr>
        <w:pStyle w:val="Cuerpodetexto"/>
        <w:ind w:left="101" w:hanging="0"/>
        <w:rPr>
          <w:rFonts w:ascii="Times New Roman" w:hAnsi="Times New Roman"/>
          <w:sz w:val="22"/>
          <w:szCs w:val="22"/>
        </w:rPr>
      </w:pPr>
      <w:r>
        <w:rPr>
          <w:b/>
          <w:spacing w:val="-1"/>
          <w:sz w:val="22"/>
          <w:szCs w:val="22"/>
        </w:rPr>
        <w:t>Artículo</w:t>
      </w:r>
      <w:r>
        <w:rPr>
          <w:b/>
          <w:spacing w:val="-15"/>
          <w:sz w:val="22"/>
          <w:szCs w:val="22"/>
        </w:rPr>
        <w:t xml:space="preserve"> </w:t>
      </w:r>
      <w:r>
        <w:rPr>
          <w:b/>
          <w:spacing w:val="-1"/>
          <w:sz w:val="22"/>
          <w:szCs w:val="22"/>
        </w:rPr>
        <w:t>9º.-</w:t>
      </w:r>
      <w:r>
        <w:rPr>
          <w:b/>
          <w:spacing w:val="-11"/>
          <w:sz w:val="22"/>
          <w:szCs w:val="22"/>
        </w:rPr>
        <w:t xml:space="preserve"> </w:t>
      </w:r>
      <w:r>
        <w:rPr>
          <w:spacing w:val="-1"/>
          <w:sz w:val="22"/>
          <w:szCs w:val="22"/>
        </w:rPr>
        <w:t>El</w:t>
      </w:r>
      <w:r>
        <w:rPr>
          <w:spacing w:val="-11"/>
          <w:sz w:val="22"/>
          <w:szCs w:val="22"/>
        </w:rPr>
        <w:t xml:space="preserve"> </w:t>
      </w:r>
      <w:r>
        <w:rPr>
          <w:spacing w:val="-1"/>
          <w:sz w:val="22"/>
          <w:szCs w:val="22"/>
        </w:rPr>
        <w:t>presente</w:t>
      </w:r>
      <w:r>
        <w:rPr>
          <w:spacing w:val="-11"/>
          <w:sz w:val="22"/>
          <w:szCs w:val="22"/>
        </w:rPr>
        <w:t xml:space="preserve"> </w:t>
      </w:r>
      <w:r>
        <w:rPr>
          <w:spacing w:val="-1"/>
          <w:sz w:val="22"/>
          <w:szCs w:val="22"/>
        </w:rPr>
        <w:t>Decreto</w:t>
      </w:r>
      <w:r>
        <w:rPr>
          <w:spacing w:val="-15"/>
          <w:sz w:val="22"/>
          <w:szCs w:val="22"/>
        </w:rPr>
        <w:t xml:space="preserve"> </w:t>
      </w:r>
      <w:r>
        <w:rPr>
          <w:sz w:val="22"/>
          <w:szCs w:val="22"/>
        </w:rPr>
        <w:t>rige</w:t>
      </w:r>
      <w:r>
        <w:rPr>
          <w:spacing w:val="-12"/>
          <w:sz w:val="22"/>
          <w:szCs w:val="22"/>
        </w:rPr>
        <w:t xml:space="preserve"> </w:t>
      </w:r>
      <w:r>
        <w:rPr>
          <w:sz w:val="22"/>
          <w:szCs w:val="22"/>
        </w:rPr>
        <w:t>a</w:t>
      </w:r>
      <w:r>
        <w:rPr>
          <w:spacing w:val="-13"/>
          <w:sz w:val="22"/>
          <w:szCs w:val="22"/>
        </w:rPr>
        <w:t xml:space="preserve"> </w:t>
      </w:r>
      <w:r>
        <w:rPr>
          <w:sz w:val="22"/>
          <w:szCs w:val="22"/>
        </w:rPr>
        <w:t>partir</w:t>
      </w:r>
      <w:r>
        <w:rPr>
          <w:spacing w:val="-14"/>
          <w:sz w:val="22"/>
          <w:szCs w:val="22"/>
        </w:rPr>
        <w:t xml:space="preserve"> </w:t>
      </w:r>
      <w:r>
        <w:rPr>
          <w:sz w:val="22"/>
          <w:szCs w:val="22"/>
        </w:rPr>
        <w:t>del</w:t>
      </w:r>
      <w:r>
        <w:rPr>
          <w:spacing w:val="-14"/>
          <w:sz w:val="22"/>
          <w:szCs w:val="22"/>
        </w:rPr>
        <w:t xml:space="preserve"> </w:t>
      </w:r>
      <w:r>
        <w:rPr>
          <w:sz w:val="22"/>
          <w:szCs w:val="22"/>
        </w:rPr>
        <w:t>día</w:t>
      </w:r>
      <w:r>
        <w:rPr>
          <w:spacing w:val="-12"/>
          <w:sz w:val="22"/>
          <w:szCs w:val="22"/>
        </w:rPr>
        <w:t xml:space="preserve"> </w:t>
      </w:r>
      <w:r>
        <w:rPr>
          <w:sz w:val="22"/>
          <w:szCs w:val="22"/>
        </w:rPr>
        <w:t>siguiente</w:t>
      </w:r>
      <w:r>
        <w:rPr>
          <w:spacing w:val="-13"/>
          <w:sz w:val="22"/>
          <w:szCs w:val="22"/>
        </w:rPr>
        <w:t xml:space="preserve"> </w:t>
      </w:r>
      <w:r>
        <w:rPr>
          <w:sz w:val="22"/>
          <w:szCs w:val="22"/>
        </w:rPr>
        <w:t>a</w:t>
      </w:r>
      <w:r>
        <w:rPr>
          <w:spacing w:val="-14"/>
          <w:sz w:val="22"/>
          <w:szCs w:val="22"/>
        </w:rPr>
        <w:t xml:space="preserve"> </w:t>
      </w:r>
      <w:r>
        <w:rPr>
          <w:sz w:val="22"/>
          <w:szCs w:val="22"/>
        </w:rPr>
        <w:t>la</w:t>
      </w:r>
      <w:r>
        <w:rPr>
          <w:spacing w:val="-14"/>
          <w:sz w:val="22"/>
          <w:szCs w:val="22"/>
        </w:rPr>
        <w:t xml:space="preserve"> </w:t>
      </w:r>
      <w:r>
        <w:rPr>
          <w:sz w:val="22"/>
          <w:szCs w:val="22"/>
        </w:rPr>
        <w:t>fecha</w:t>
      </w:r>
      <w:r>
        <w:rPr>
          <w:spacing w:val="-12"/>
          <w:sz w:val="22"/>
          <w:szCs w:val="22"/>
        </w:rPr>
        <w:t xml:space="preserve"> </w:t>
      </w:r>
      <w:r>
        <w:rPr>
          <w:sz w:val="22"/>
          <w:szCs w:val="22"/>
        </w:rPr>
        <w:t>de</w:t>
      </w:r>
      <w:r>
        <w:rPr>
          <w:spacing w:val="-11"/>
          <w:sz w:val="22"/>
          <w:szCs w:val="22"/>
        </w:rPr>
        <w:t xml:space="preserve"> </w:t>
      </w:r>
      <w:r>
        <w:rPr>
          <w:sz w:val="22"/>
          <w:szCs w:val="22"/>
        </w:rPr>
        <w:t>su</w:t>
      </w:r>
      <w:r>
        <w:rPr>
          <w:spacing w:val="-15"/>
          <w:sz w:val="22"/>
          <w:szCs w:val="22"/>
        </w:rPr>
        <w:t xml:space="preserve"> </w:t>
      </w:r>
      <w:r>
        <w:rPr>
          <w:sz w:val="22"/>
          <w:szCs w:val="22"/>
        </w:rPr>
        <w:t>publicación,</w:t>
      </w:r>
      <w:r>
        <w:rPr>
          <w:spacing w:val="-12"/>
          <w:sz w:val="22"/>
          <w:szCs w:val="22"/>
        </w:rPr>
        <w:t xml:space="preserve"> </w:t>
      </w:r>
      <w:r>
        <w:rPr>
          <w:sz w:val="22"/>
          <w:szCs w:val="22"/>
        </w:rPr>
        <w:t>y</w:t>
      </w:r>
      <w:r>
        <w:rPr>
          <w:spacing w:val="-14"/>
          <w:sz w:val="22"/>
          <w:szCs w:val="22"/>
        </w:rPr>
        <w:t xml:space="preserve"> </w:t>
      </w:r>
      <w:r>
        <w:rPr>
          <w:sz w:val="22"/>
          <w:szCs w:val="22"/>
        </w:rPr>
        <w:t>modifica</w:t>
      </w:r>
      <w:r>
        <w:rPr>
          <w:spacing w:val="-52"/>
          <w:sz w:val="22"/>
          <w:szCs w:val="22"/>
        </w:rPr>
        <w:t xml:space="preserve"> </w:t>
      </w:r>
      <w:r>
        <w:rPr>
          <w:sz w:val="22"/>
          <w:szCs w:val="22"/>
        </w:rPr>
        <w:t>en</w:t>
      </w:r>
      <w:r>
        <w:rPr>
          <w:spacing w:val="-1"/>
          <w:sz w:val="22"/>
          <w:szCs w:val="22"/>
        </w:rPr>
        <w:t xml:space="preserve"> </w:t>
      </w:r>
      <w:r>
        <w:rPr>
          <w:sz w:val="22"/>
          <w:szCs w:val="22"/>
        </w:rPr>
        <w:t>lo pertinente el Decreto</w:t>
      </w:r>
      <w:r>
        <w:rPr>
          <w:spacing w:val="-3"/>
          <w:sz w:val="22"/>
          <w:szCs w:val="22"/>
        </w:rPr>
        <w:t xml:space="preserve"> </w:t>
      </w:r>
      <w:r>
        <w:rPr>
          <w:sz w:val="22"/>
          <w:szCs w:val="22"/>
        </w:rPr>
        <w:t>340 de 2020</w:t>
      </w:r>
      <w:r>
        <w:rPr>
          <w:spacing w:val="-1"/>
          <w:sz w:val="22"/>
          <w:szCs w:val="22"/>
        </w:rPr>
        <w:t xml:space="preserve"> </w:t>
      </w:r>
      <w:r>
        <w:rPr>
          <w:sz w:val="22"/>
          <w:szCs w:val="22"/>
        </w:rPr>
        <w:t>y</w:t>
      </w:r>
      <w:r>
        <w:rPr>
          <w:spacing w:val="-3"/>
          <w:sz w:val="22"/>
          <w:szCs w:val="22"/>
        </w:rPr>
        <w:t xml:space="preserve"> </w:t>
      </w:r>
      <w:r>
        <w:rPr>
          <w:sz w:val="22"/>
          <w:szCs w:val="22"/>
        </w:rPr>
        <w:t>las</w:t>
      </w:r>
      <w:r>
        <w:rPr>
          <w:spacing w:val="-2"/>
          <w:sz w:val="22"/>
          <w:szCs w:val="22"/>
        </w:rPr>
        <w:t xml:space="preserve"> </w:t>
      </w:r>
      <w:r>
        <w:rPr>
          <w:sz w:val="22"/>
          <w:szCs w:val="22"/>
        </w:rPr>
        <w:t>disposiciones</w:t>
      </w:r>
      <w:r>
        <w:rPr>
          <w:spacing w:val="-1"/>
          <w:sz w:val="22"/>
          <w:szCs w:val="22"/>
        </w:rPr>
        <w:t xml:space="preserve"> </w:t>
      </w:r>
      <w:r>
        <w:rPr>
          <w:sz w:val="22"/>
          <w:szCs w:val="22"/>
        </w:rPr>
        <w:t>que le sean contrarias.</w:t>
      </w:r>
    </w:p>
    <w:p>
      <w:pPr>
        <w:pStyle w:val="Cuerpodetexto"/>
        <w:rPr>
          <w:rFonts w:ascii="Times New Roman" w:hAnsi="Times New Roman"/>
          <w:sz w:val="22"/>
          <w:szCs w:val="22"/>
        </w:rPr>
      </w:pPr>
      <w:r>
        <w:rPr>
          <w:sz w:val="22"/>
          <w:szCs w:val="22"/>
        </w:rPr>
      </w:r>
    </w:p>
    <w:p>
      <w:pPr>
        <w:pStyle w:val="Ttulo3"/>
        <w:keepNext w:val="true"/>
        <w:keepLines/>
        <w:widowControl/>
        <w:numPr>
          <w:ilvl w:val="0"/>
          <w:numId w:val="0"/>
        </w:numPr>
        <w:bidi w:val="0"/>
        <w:spacing w:lineRule="atLeast" w:line="1" w:before="211" w:after="0"/>
        <w:ind w:left="227" w:right="2665" w:hanging="0"/>
        <w:jc w:val="left"/>
        <w:textAlignment w:val="top"/>
        <w:outlineLvl w:val="2"/>
        <w:rPr>
          <w:rFonts w:ascii="Times New Roman" w:hAnsi="Times New Roman"/>
          <w:sz w:val="22"/>
          <w:szCs w:val="22"/>
        </w:rPr>
      </w:pPr>
      <w:r>
        <w:rPr>
          <w:sz w:val="22"/>
          <w:szCs w:val="22"/>
        </w:rPr>
        <w:t>PUBLÍQUESE,</w:t>
      </w:r>
      <w:r>
        <w:rPr>
          <w:spacing w:val="-4"/>
          <w:sz w:val="22"/>
          <w:szCs w:val="22"/>
        </w:rPr>
        <w:t xml:space="preserve"> </w:t>
      </w:r>
      <w:r>
        <w:rPr>
          <w:sz w:val="22"/>
          <w:szCs w:val="22"/>
        </w:rPr>
        <w:t>Y</w:t>
      </w:r>
      <w:r>
        <w:rPr>
          <w:spacing w:val="-2"/>
          <w:sz w:val="22"/>
          <w:szCs w:val="22"/>
        </w:rPr>
        <w:t xml:space="preserve"> </w:t>
      </w:r>
      <w:r>
        <w:rPr>
          <w:sz w:val="22"/>
          <w:szCs w:val="22"/>
        </w:rPr>
        <w:t>CÚMPLASE.</w:t>
      </w:r>
    </w:p>
    <w:p>
      <w:pPr>
        <w:pStyle w:val="Cuerpodetexto"/>
        <w:rPr>
          <w:rFonts w:ascii="Times New Roman" w:hAnsi="Times New Roman"/>
          <w:b/>
          <w:b/>
          <w:sz w:val="22"/>
          <w:szCs w:val="22"/>
        </w:rPr>
      </w:pPr>
      <w:r>
        <w:rPr>
          <w:b/>
          <w:sz w:val="22"/>
          <w:szCs w:val="22"/>
        </w:rPr>
      </w:r>
    </w:p>
    <w:p>
      <w:pPr>
        <w:pStyle w:val="Cuerpodetexto"/>
        <w:spacing w:before="6" w:after="0"/>
        <w:rPr>
          <w:rFonts w:ascii="Times New Roman" w:hAnsi="Times New Roman"/>
          <w:b/>
          <w:b/>
          <w:sz w:val="22"/>
          <w:szCs w:val="22"/>
        </w:rPr>
      </w:pPr>
      <w:r>
        <w:rPr>
          <w:b/>
          <w:sz w:val="22"/>
          <w:szCs w:val="22"/>
        </w:rPr>
      </w:r>
    </w:p>
    <w:p>
      <w:pPr>
        <w:pStyle w:val="Cuerpodetexto"/>
        <w:ind w:left="2621" w:right="2641" w:hanging="0"/>
        <w:jc w:val="center"/>
        <w:rPr>
          <w:rFonts w:ascii="Times New Roman" w:hAnsi="Times New Roman"/>
          <w:sz w:val="22"/>
          <w:szCs w:val="22"/>
        </w:rPr>
      </w:pPr>
      <w:r>
        <w:rPr>
          <w:sz w:val="22"/>
          <w:szCs w:val="22"/>
        </w:rPr>
        <w:t>Dado</w:t>
      </w:r>
      <w:r>
        <w:rPr>
          <w:spacing w:val="-1"/>
          <w:sz w:val="22"/>
          <w:szCs w:val="22"/>
        </w:rPr>
        <w:t xml:space="preserve"> </w:t>
      </w:r>
      <w:r>
        <w:rPr>
          <w:sz w:val="22"/>
          <w:szCs w:val="22"/>
        </w:rPr>
        <w:t>en</w:t>
      </w:r>
      <w:r>
        <w:rPr>
          <w:spacing w:val="-1"/>
          <w:sz w:val="22"/>
          <w:szCs w:val="22"/>
        </w:rPr>
        <w:t xml:space="preserve"> </w:t>
      </w:r>
      <w:r>
        <w:rPr>
          <w:sz w:val="22"/>
          <w:szCs w:val="22"/>
        </w:rPr>
        <w:t>Bogotá,</w:t>
      </w:r>
      <w:r>
        <w:rPr>
          <w:spacing w:val="-1"/>
          <w:sz w:val="22"/>
          <w:szCs w:val="22"/>
        </w:rPr>
        <w:t xml:space="preserve"> </w:t>
      </w:r>
      <w:r>
        <w:rPr>
          <w:sz w:val="22"/>
          <w:szCs w:val="22"/>
        </w:rPr>
        <w:t>D.C.,</w:t>
      </w:r>
      <w:r>
        <w:rPr>
          <w:spacing w:val="-4"/>
          <w:sz w:val="22"/>
          <w:szCs w:val="22"/>
        </w:rPr>
        <w:t xml:space="preserve"> </w:t>
      </w:r>
      <w:r>
        <w:rPr>
          <w:sz w:val="22"/>
          <w:szCs w:val="22"/>
        </w:rPr>
        <w:t>a los</w:t>
      </w:r>
    </w:p>
    <w:p>
      <w:pPr>
        <w:pStyle w:val="Cuerpodetexto"/>
        <w:rPr>
          <w:rFonts w:ascii="Times New Roman" w:hAnsi="Times New Roman"/>
          <w:sz w:val="22"/>
          <w:szCs w:val="22"/>
        </w:rPr>
      </w:pPr>
      <w:r>
        <w:rPr>
          <w:sz w:val="22"/>
          <w:szCs w:val="22"/>
        </w:rPr>
      </w:r>
    </w:p>
    <w:p>
      <w:pPr>
        <w:pStyle w:val="Ttulo3"/>
        <w:spacing w:lineRule="exact" w:line="250" w:before="213" w:after="0"/>
        <w:ind w:left="187" w:right="205" w:hanging="0"/>
        <w:jc w:val="center"/>
        <w:rPr>
          <w:rFonts w:ascii="Times New Roman" w:hAnsi="Times New Roman"/>
          <w:sz w:val="22"/>
          <w:szCs w:val="22"/>
        </w:rPr>
      </w:pPr>
      <w:bookmarkStart w:id="1" w:name="CLAUDIA_NAYIBE_LÓPEZ_HERNNÁNDEZ"/>
      <w:bookmarkEnd w:id="1"/>
      <w:r>
        <w:rPr>
          <w:sz w:val="22"/>
          <w:szCs w:val="22"/>
        </w:rPr>
        <w:t>CLAUDIA</w:t>
      </w:r>
      <w:r>
        <w:rPr>
          <w:spacing w:val="-4"/>
          <w:sz w:val="22"/>
          <w:szCs w:val="22"/>
        </w:rPr>
        <w:t xml:space="preserve"> </w:t>
      </w:r>
      <w:r>
        <w:rPr>
          <w:sz w:val="22"/>
          <w:szCs w:val="22"/>
        </w:rPr>
        <w:t>NAYIBE</w:t>
      </w:r>
      <w:r>
        <w:rPr>
          <w:spacing w:val="-4"/>
          <w:sz w:val="22"/>
          <w:szCs w:val="22"/>
        </w:rPr>
        <w:t xml:space="preserve"> </w:t>
      </w:r>
      <w:r>
        <w:rPr>
          <w:sz w:val="22"/>
          <w:szCs w:val="22"/>
        </w:rPr>
        <w:t>LÓPEZ</w:t>
      </w:r>
      <w:r>
        <w:rPr>
          <w:spacing w:val="-7"/>
          <w:sz w:val="22"/>
          <w:szCs w:val="22"/>
        </w:rPr>
        <w:t xml:space="preserve"> </w:t>
      </w:r>
      <w:r>
        <w:rPr>
          <w:sz w:val="22"/>
          <w:szCs w:val="22"/>
        </w:rPr>
        <w:t>HERNÁNDEZ</w:t>
      </w:r>
    </w:p>
    <w:p>
      <w:pPr>
        <w:pStyle w:val="Cuerpodetexto"/>
        <w:spacing w:lineRule="exact" w:line="250"/>
        <w:ind w:left="2621" w:right="2639" w:hanging="0"/>
        <w:jc w:val="center"/>
        <w:rPr>
          <w:rFonts w:ascii="Times New Roman" w:hAnsi="Times New Roman"/>
          <w:sz w:val="22"/>
          <w:szCs w:val="22"/>
        </w:rPr>
      </w:pPr>
      <w:r>
        <w:rPr>
          <w:sz w:val="22"/>
          <w:szCs w:val="22"/>
        </w:rPr>
        <w:t>Alcaldesa</w:t>
      </w:r>
      <w:r>
        <w:rPr>
          <w:spacing w:val="-2"/>
          <w:sz w:val="22"/>
          <w:szCs w:val="22"/>
        </w:rPr>
        <w:t xml:space="preserve"> </w:t>
      </w:r>
      <w:r>
        <w:rPr>
          <w:sz w:val="22"/>
          <w:szCs w:val="22"/>
        </w:rPr>
        <w:t>Mayor</w:t>
      </w:r>
    </w:p>
    <w:p>
      <w:pPr>
        <w:pStyle w:val="Cuerpodetexto"/>
        <w:rPr>
          <w:rFonts w:ascii="Times New Roman" w:hAnsi="Times New Roman"/>
          <w:sz w:val="22"/>
          <w:szCs w:val="22"/>
        </w:rPr>
      </w:pPr>
      <w:r>
        <w:rPr>
          <w:sz w:val="22"/>
          <w:szCs w:val="22"/>
        </w:rPr>
      </w:r>
    </w:p>
    <w:p>
      <w:pPr>
        <w:pStyle w:val="Cuerpodetexto"/>
        <w:rPr>
          <w:rFonts w:ascii="Times New Roman" w:hAnsi="Times New Roman"/>
          <w:sz w:val="22"/>
          <w:szCs w:val="22"/>
        </w:rPr>
      </w:pPr>
      <w:r>
        <w:rPr>
          <w:sz w:val="22"/>
          <w:szCs w:val="22"/>
        </w:rPr>
      </w:r>
    </w:p>
    <w:p>
      <w:pPr>
        <w:pStyle w:val="TableParagraph"/>
        <w:rPr>
          <w:rFonts w:ascii="Times New Roman" w:hAnsi="Times New Roman"/>
          <w:sz w:val="22"/>
          <w:szCs w:val="22"/>
        </w:rPr>
      </w:pPr>
      <w:r>
        <w:rPr>
          <w:sz w:val="22"/>
          <w:szCs w:val="22"/>
        </w:rPr>
      </w:r>
    </w:p>
    <w:p>
      <w:pPr>
        <w:pStyle w:val="TableParagraph"/>
        <w:spacing w:lineRule="exact" w:line="251" w:before="1" w:after="0"/>
        <w:ind w:left="187" w:right="207" w:hanging="0"/>
        <w:jc w:val="center"/>
        <w:rPr>
          <w:rFonts w:ascii="Times New Roman" w:hAnsi="Times New Roman" w:eastAsia="Times New Roman" w:cs="Times New Roman"/>
          <w:color w:val="auto"/>
          <w:kern w:val="0"/>
          <w:sz w:val="22"/>
          <w:szCs w:val="22"/>
          <w:lang w:val="es-ES" w:eastAsia="zh-CN" w:bidi="ar-SA"/>
        </w:rPr>
      </w:pPr>
      <w:r>
        <w:rPr>
          <w:rFonts w:eastAsia="Times New Roman" w:cs="Times New Roman"/>
          <w:b/>
          <w:bCs/>
          <w:color w:val="000000"/>
          <w:kern w:val="0"/>
          <w:sz w:val="22"/>
          <w:szCs w:val="22"/>
          <w:lang w:val="es-ES" w:eastAsia="zh-CN" w:bidi="ar-SA"/>
        </w:rPr>
        <w:t>NICOLAS MONTERO DOMÍNGUEZ</w:t>
      </w:r>
    </w:p>
    <w:p>
      <w:pPr>
        <w:pStyle w:val="Cuerpodetexto"/>
        <w:spacing w:lineRule="exact" w:line="251"/>
        <w:ind w:left="187" w:right="204" w:hanging="0"/>
        <w:jc w:val="center"/>
        <w:rPr>
          <w:rFonts w:ascii="Times New Roman" w:hAnsi="Times New Roman"/>
          <w:sz w:val="22"/>
          <w:szCs w:val="22"/>
        </w:rPr>
      </w:pPr>
      <w:r>
        <w:rPr>
          <w:sz w:val="22"/>
          <w:szCs w:val="22"/>
        </w:rPr>
        <w:t>Secretari</w:t>
      </w:r>
      <w:r>
        <w:rPr>
          <w:sz w:val="22"/>
          <w:szCs w:val="22"/>
        </w:rPr>
        <w:t>o</w:t>
      </w:r>
      <w:r>
        <w:rPr>
          <w:spacing w:val="-5"/>
          <w:sz w:val="22"/>
          <w:szCs w:val="22"/>
        </w:rPr>
        <w:t xml:space="preserve"> </w:t>
      </w:r>
      <w:r>
        <w:rPr>
          <w:sz w:val="22"/>
          <w:szCs w:val="22"/>
        </w:rPr>
        <w:t>Distrital de</w:t>
      </w:r>
      <w:r>
        <w:rPr>
          <w:spacing w:val="-1"/>
          <w:sz w:val="22"/>
          <w:szCs w:val="22"/>
        </w:rPr>
        <w:t xml:space="preserve"> </w:t>
      </w:r>
      <w:r>
        <w:rPr>
          <w:sz w:val="22"/>
          <w:szCs w:val="22"/>
        </w:rPr>
        <w:t>Cultura,</w:t>
      </w:r>
      <w:r>
        <w:rPr>
          <w:spacing w:val="-2"/>
          <w:sz w:val="22"/>
          <w:szCs w:val="22"/>
        </w:rPr>
        <w:t xml:space="preserve"> </w:t>
      </w:r>
      <w:r>
        <w:rPr>
          <w:sz w:val="22"/>
          <w:szCs w:val="22"/>
        </w:rPr>
        <w:t>Recreación</w:t>
      </w:r>
      <w:r>
        <w:rPr>
          <w:spacing w:val="-1"/>
          <w:sz w:val="22"/>
          <w:szCs w:val="22"/>
        </w:rPr>
        <w:t xml:space="preserve"> </w:t>
      </w:r>
      <w:r>
        <w:rPr>
          <w:sz w:val="22"/>
          <w:szCs w:val="22"/>
        </w:rPr>
        <w:t>y</w:t>
      </w:r>
      <w:r>
        <w:rPr>
          <w:spacing w:val="-4"/>
          <w:sz w:val="22"/>
          <w:szCs w:val="22"/>
        </w:rPr>
        <w:t xml:space="preserve"> </w:t>
      </w:r>
      <w:r>
        <w:rPr>
          <w:sz w:val="22"/>
          <w:szCs w:val="22"/>
        </w:rPr>
        <w:t>Deporte</w:t>
      </w:r>
    </w:p>
    <w:p>
      <w:pPr>
        <w:pStyle w:val="Cuerpodetexto"/>
        <w:rPr>
          <w:rFonts w:ascii="Times New Roman" w:hAnsi="Times New Roman"/>
          <w:sz w:val="22"/>
          <w:szCs w:val="22"/>
        </w:rPr>
      </w:pPr>
      <w:r>
        <w:rPr>
          <w:sz w:val="22"/>
          <w:szCs w:val="22"/>
        </w:rPr>
      </w:r>
    </w:p>
    <w:p>
      <w:pPr>
        <w:pStyle w:val="Cuerpodetexto"/>
        <w:rPr>
          <w:rFonts w:ascii="Times New Roman" w:hAnsi="Times New Roman"/>
          <w:sz w:val="22"/>
          <w:szCs w:val="22"/>
        </w:rPr>
      </w:pPr>
      <w:r>
        <w:rPr>
          <w:sz w:val="22"/>
          <w:szCs w:val="22"/>
        </w:rPr>
      </w:r>
    </w:p>
    <w:p>
      <w:pPr>
        <w:pStyle w:val="Cuerpodetexto"/>
        <w:spacing w:before="4" w:after="0"/>
        <w:rPr>
          <w:rFonts w:ascii="Times New Roman" w:hAnsi="Times New Roman"/>
          <w:sz w:val="22"/>
          <w:szCs w:val="22"/>
        </w:rPr>
      </w:pPr>
      <w:r>
        <w:rPr>
          <w:sz w:val="22"/>
          <w:szCs w:val="22"/>
        </w:rPr>
      </w:r>
    </w:p>
    <w:p>
      <w:pPr>
        <w:pStyle w:val="Ttulo3"/>
        <w:spacing w:lineRule="exact" w:line="250" w:before="91" w:after="0"/>
        <w:ind w:left="2620" w:right="2642" w:hanging="0"/>
        <w:rPr>
          <w:rFonts w:ascii="Times New Roman" w:hAnsi="Times New Roman"/>
          <w:sz w:val="22"/>
          <w:szCs w:val="22"/>
        </w:rPr>
      </w:pPr>
      <w:r>
        <w:rPr>
          <w:sz w:val="22"/>
          <w:szCs w:val="22"/>
        </w:rPr>
        <w:t>NIDIA</w:t>
      </w:r>
      <w:r>
        <w:rPr>
          <w:spacing w:val="-5"/>
          <w:sz w:val="22"/>
          <w:szCs w:val="22"/>
        </w:rPr>
        <w:t xml:space="preserve"> </w:t>
      </w:r>
      <w:r>
        <w:rPr>
          <w:sz w:val="22"/>
          <w:szCs w:val="22"/>
        </w:rPr>
        <w:t>ROCIO</w:t>
      </w:r>
      <w:r>
        <w:rPr>
          <w:spacing w:val="-5"/>
          <w:sz w:val="22"/>
          <w:szCs w:val="22"/>
        </w:rPr>
        <w:t xml:space="preserve"> </w:t>
      </w:r>
      <w:r>
        <w:rPr>
          <w:sz w:val="22"/>
          <w:szCs w:val="22"/>
        </w:rPr>
        <w:t>VARGAS</w:t>
      </w:r>
    </w:p>
    <w:p>
      <w:pPr>
        <w:pStyle w:val="Cuerpodetexto"/>
        <w:spacing w:lineRule="exact" w:line="250"/>
        <w:ind w:left="187" w:right="204" w:hanging="0"/>
        <w:jc w:val="center"/>
        <w:rPr>
          <w:rFonts w:ascii="Times New Roman" w:hAnsi="Times New Roman"/>
          <w:sz w:val="22"/>
          <w:szCs w:val="22"/>
        </w:rPr>
      </w:pPr>
      <w:r>
        <w:rPr>
          <w:sz w:val="22"/>
          <w:szCs w:val="22"/>
        </w:rPr>
        <w:t>Directora</w:t>
      </w:r>
      <w:r>
        <w:rPr>
          <w:spacing w:val="-3"/>
          <w:sz w:val="22"/>
          <w:szCs w:val="22"/>
        </w:rPr>
        <w:t xml:space="preserve"> </w:t>
      </w:r>
      <w:r>
        <w:rPr>
          <w:sz w:val="22"/>
          <w:szCs w:val="22"/>
        </w:rPr>
        <w:t>del</w:t>
      </w:r>
      <w:r>
        <w:rPr>
          <w:spacing w:val="-1"/>
          <w:sz w:val="22"/>
          <w:szCs w:val="22"/>
        </w:rPr>
        <w:t xml:space="preserve"> </w:t>
      </w:r>
      <w:r>
        <w:rPr>
          <w:sz w:val="22"/>
          <w:szCs w:val="22"/>
        </w:rPr>
        <w:t>Departamento</w:t>
      </w:r>
      <w:r>
        <w:rPr>
          <w:spacing w:val="-6"/>
          <w:sz w:val="22"/>
          <w:szCs w:val="22"/>
        </w:rPr>
        <w:t xml:space="preserve"> </w:t>
      </w:r>
      <w:r>
        <w:rPr>
          <w:sz w:val="22"/>
          <w:szCs w:val="22"/>
        </w:rPr>
        <w:t>Administrativo</w:t>
      </w:r>
      <w:r>
        <w:rPr>
          <w:spacing w:val="-2"/>
          <w:sz w:val="22"/>
          <w:szCs w:val="22"/>
        </w:rPr>
        <w:t xml:space="preserve"> </w:t>
      </w:r>
      <w:r>
        <w:rPr>
          <w:sz w:val="22"/>
          <w:szCs w:val="22"/>
        </w:rPr>
        <w:t>del</w:t>
      </w:r>
      <w:r>
        <w:rPr>
          <w:spacing w:val="-1"/>
          <w:sz w:val="22"/>
          <w:szCs w:val="22"/>
        </w:rPr>
        <w:t xml:space="preserve"> </w:t>
      </w:r>
      <w:r>
        <w:rPr>
          <w:sz w:val="22"/>
          <w:szCs w:val="22"/>
        </w:rPr>
        <w:t>Servicio</w:t>
      </w:r>
      <w:r>
        <w:rPr>
          <w:spacing w:val="-3"/>
          <w:sz w:val="22"/>
          <w:szCs w:val="22"/>
        </w:rPr>
        <w:t xml:space="preserve"> </w:t>
      </w:r>
      <w:r>
        <w:rPr>
          <w:sz w:val="22"/>
          <w:szCs w:val="22"/>
        </w:rPr>
        <w:t>Civil</w:t>
      </w:r>
      <w:r>
        <w:rPr>
          <w:spacing w:val="-1"/>
          <w:sz w:val="22"/>
          <w:szCs w:val="22"/>
        </w:rPr>
        <w:t xml:space="preserve"> </w:t>
      </w:r>
      <w:r>
        <w:rPr>
          <w:sz w:val="22"/>
          <w:szCs w:val="22"/>
        </w:rPr>
        <w:t>Distrital</w:t>
      </w:r>
    </w:p>
    <w:p>
      <w:pPr>
        <w:pStyle w:val="Cuerpodetexto"/>
        <w:rPr>
          <w:rFonts w:ascii="Times New Roman" w:hAnsi="Times New Roman"/>
          <w:sz w:val="22"/>
          <w:szCs w:val="22"/>
        </w:rPr>
      </w:pPr>
      <w:r>
        <w:rPr>
          <w:sz w:val="22"/>
          <w:szCs w:val="22"/>
        </w:rPr>
      </w:r>
    </w:p>
    <w:p>
      <w:pPr>
        <w:pStyle w:val="Cuerpodetexto"/>
        <w:rPr>
          <w:rFonts w:ascii="Times New Roman" w:hAnsi="Times New Roman"/>
          <w:sz w:val="22"/>
          <w:szCs w:val="22"/>
        </w:rPr>
      </w:pPr>
      <w:r>
        <w:rPr>
          <w:sz w:val="22"/>
          <w:szCs w:val="22"/>
        </w:rPr>
      </w:r>
    </w:p>
    <w:p>
      <w:pPr>
        <w:pStyle w:val="Cuerpodetexto"/>
        <w:rPr>
          <w:rFonts w:ascii="Times New Roman" w:hAnsi="Times New Roman"/>
          <w:sz w:val="22"/>
          <w:szCs w:val="22"/>
        </w:rPr>
      </w:pPr>
      <w:r>
        <w:rPr>
          <w:sz w:val="22"/>
          <w:szCs w:val="22"/>
        </w:rPr>
      </w:r>
    </w:p>
    <w:p>
      <w:pPr>
        <w:pStyle w:val="Normal"/>
        <w:widowControl/>
        <w:numPr>
          <w:ilvl w:val="0"/>
          <w:numId w:val="0"/>
        </w:numPr>
        <w:tabs>
          <w:tab w:val="clear" w:pos="708"/>
          <w:tab w:val="left" w:pos="1562" w:leader="none"/>
        </w:tabs>
        <w:bidi w:val="0"/>
        <w:spacing w:lineRule="auto" w:line="240" w:before="140" w:after="0"/>
        <w:ind w:left="1531" w:right="0" w:hanging="1417"/>
        <w:jc w:val="both"/>
        <w:textAlignment w:val="top"/>
        <w:outlineLvl w:val="0"/>
        <w:rPr>
          <w:rFonts w:ascii="Times New Roman" w:hAnsi="Times New Roman"/>
          <w:sz w:val="14"/>
          <w:szCs w:val="14"/>
        </w:rPr>
      </w:pPr>
      <w:r>
        <w:rPr>
          <w:sz w:val="14"/>
          <w:szCs w:val="14"/>
        </w:rPr>
        <w:t>Aprobó:          Departamento Administrativo del Servicio Civil Distrital</w:t>
      </w:r>
      <w:r>
        <w:rPr>
          <w:spacing w:val="1"/>
          <w:sz w:val="14"/>
          <w:szCs w:val="14"/>
        </w:rPr>
        <w:t xml:space="preserve"> </w:t>
      </w:r>
    </w:p>
    <w:p>
      <w:pPr>
        <w:pStyle w:val="Normal"/>
        <w:widowControl/>
        <w:numPr>
          <w:ilvl w:val="0"/>
          <w:numId w:val="0"/>
        </w:numPr>
        <w:tabs>
          <w:tab w:val="clear" w:pos="708"/>
          <w:tab w:val="left" w:pos="1562" w:leader="none"/>
        </w:tabs>
        <w:bidi w:val="0"/>
        <w:spacing w:lineRule="auto" w:line="240" w:before="140" w:after="0"/>
        <w:ind w:left="1531" w:right="0" w:hanging="1417"/>
        <w:jc w:val="both"/>
        <w:textAlignment w:val="top"/>
        <w:outlineLvl w:val="0"/>
        <w:rPr>
          <w:rFonts w:ascii="Times New Roman" w:hAnsi="Times New Roman"/>
          <w:sz w:val="14"/>
          <w:szCs w:val="14"/>
        </w:rPr>
      </w:pPr>
      <w:r>
        <w:rPr>
          <w:spacing w:val="1"/>
          <w:sz w:val="14"/>
          <w:szCs w:val="14"/>
        </w:rPr>
        <w:t xml:space="preserve">                       </w:t>
      </w:r>
      <w:r>
        <w:rPr>
          <w:sz w:val="14"/>
          <w:szCs w:val="14"/>
        </w:rPr>
        <w:t>Yamile</w:t>
      </w:r>
      <w:r>
        <w:rPr>
          <w:spacing w:val="-4"/>
          <w:sz w:val="14"/>
          <w:szCs w:val="14"/>
        </w:rPr>
        <w:t xml:space="preserve"> </w:t>
      </w:r>
      <w:r>
        <w:rPr>
          <w:sz w:val="14"/>
          <w:szCs w:val="14"/>
        </w:rPr>
        <w:t>Borja</w:t>
      </w:r>
      <w:r>
        <w:rPr>
          <w:spacing w:val="-3"/>
          <w:sz w:val="14"/>
          <w:szCs w:val="14"/>
        </w:rPr>
        <w:t xml:space="preserve"> </w:t>
      </w:r>
      <w:r>
        <w:rPr>
          <w:sz w:val="14"/>
          <w:szCs w:val="14"/>
        </w:rPr>
        <w:t>Martínez</w:t>
      </w:r>
      <w:r>
        <w:rPr>
          <w:spacing w:val="-3"/>
          <w:sz w:val="14"/>
          <w:szCs w:val="14"/>
        </w:rPr>
        <w:t xml:space="preserve"> </w:t>
      </w:r>
      <w:r>
        <w:rPr>
          <w:sz w:val="14"/>
          <w:szCs w:val="14"/>
        </w:rPr>
        <w:t>–</w:t>
      </w:r>
      <w:r>
        <w:rPr>
          <w:spacing w:val="-1"/>
          <w:sz w:val="14"/>
          <w:szCs w:val="14"/>
        </w:rPr>
        <w:t xml:space="preserve"> </w:t>
      </w:r>
      <w:r>
        <w:rPr>
          <w:sz w:val="14"/>
          <w:szCs w:val="14"/>
        </w:rPr>
        <w:t>Directora</w:t>
      </w:r>
      <w:r>
        <w:rPr>
          <w:spacing w:val="-3"/>
          <w:sz w:val="14"/>
          <w:szCs w:val="14"/>
        </w:rPr>
        <w:t xml:space="preserve"> </w:t>
      </w:r>
      <w:r>
        <w:rPr>
          <w:sz w:val="14"/>
          <w:szCs w:val="14"/>
        </w:rPr>
        <w:t>de</w:t>
      </w:r>
      <w:r>
        <w:rPr>
          <w:spacing w:val="-4"/>
          <w:sz w:val="14"/>
          <w:szCs w:val="14"/>
        </w:rPr>
        <w:t xml:space="preserve"> </w:t>
      </w:r>
      <w:r>
        <w:rPr>
          <w:sz w:val="14"/>
          <w:szCs w:val="14"/>
        </w:rPr>
        <w:t>Gestión</w:t>
      </w:r>
      <w:r>
        <w:rPr>
          <w:spacing w:val="-1"/>
          <w:sz w:val="14"/>
          <w:szCs w:val="14"/>
        </w:rPr>
        <w:t xml:space="preserve"> </w:t>
      </w:r>
      <w:r>
        <w:rPr>
          <w:sz w:val="14"/>
          <w:szCs w:val="14"/>
        </w:rPr>
        <w:t>Corporativa SCRD</w:t>
      </w:r>
    </w:p>
    <w:p>
      <w:pPr>
        <w:pStyle w:val="Normal"/>
        <w:tabs>
          <w:tab w:val="clear" w:pos="708"/>
          <w:tab w:val="left" w:pos="1517" w:leader="none"/>
        </w:tabs>
        <w:spacing w:lineRule="auto" w:line="240"/>
        <w:ind w:left="101" w:right="322" w:hanging="0"/>
        <w:rPr>
          <w:rFonts w:ascii="Times New Roman" w:hAnsi="Times New Roman"/>
          <w:sz w:val="14"/>
          <w:szCs w:val="14"/>
        </w:rPr>
      </w:pPr>
      <w:r>
        <w:rPr>
          <w:sz w:val="14"/>
          <w:szCs w:val="14"/>
        </w:rPr>
        <w:t>Revisó:             Juan</w:t>
      </w:r>
      <w:r>
        <w:rPr>
          <w:spacing w:val="-2"/>
          <w:sz w:val="14"/>
          <w:szCs w:val="14"/>
        </w:rPr>
        <w:t xml:space="preserve"> </w:t>
      </w:r>
      <w:r>
        <w:rPr>
          <w:sz w:val="14"/>
          <w:szCs w:val="14"/>
        </w:rPr>
        <w:t>Manuel</w:t>
      </w:r>
      <w:r>
        <w:rPr>
          <w:spacing w:val="-4"/>
          <w:sz w:val="14"/>
          <w:szCs w:val="14"/>
        </w:rPr>
        <w:t xml:space="preserve"> </w:t>
      </w:r>
      <w:r>
        <w:rPr>
          <w:sz w:val="14"/>
          <w:szCs w:val="14"/>
        </w:rPr>
        <w:t>Vargas</w:t>
      </w:r>
      <w:r>
        <w:rPr>
          <w:spacing w:val="-2"/>
          <w:sz w:val="14"/>
          <w:szCs w:val="14"/>
        </w:rPr>
        <w:t xml:space="preserve"> </w:t>
      </w:r>
      <w:r>
        <w:rPr>
          <w:sz w:val="14"/>
          <w:szCs w:val="14"/>
        </w:rPr>
        <w:t>Ayala</w:t>
      </w:r>
      <w:r>
        <w:rPr>
          <w:spacing w:val="-3"/>
          <w:sz w:val="14"/>
          <w:szCs w:val="14"/>
        </w:rPr>
        <w:t xml:space="preserve"> </w:t>
      </w:r>
      <w:r>
        <w:rPr>
          <w:sz w:val="14"/>
          <w:szCs w:val="14"/>
        </w:rPr>
        <w:t>–</w:t>
      </w:r>
      <w:r>
        <w:rPr>
          <w:spacing w:val="-1"/>
          <w:sz w:val="14"/>
          <w:szCs w:val="14"/>
        </w:rPr>
        <w:t xml:space="preserve"> </w:t>
      </w:r>
      <w:r>
        <w:rPr>
          <w:sz w:val="14"/>
          <w:szCs w:val="14"/>
        </w:rPr>
        <w:t>Jefe</w:t>
      </w:r>
      <w:r>
        <w:rPr>
          <w:spacing w:val="-1"/>
          <w:sz w:val="14"/>
          <w:szCs w:val="14"/>
        </w:rPr>
        <w:t xml:space="preserve"> </w:t>
      </w:r>
      <w:r>
        <w:rPr>
          <w:sz w:val="14"/>
          <w:szCs w:val="14"/>
        </w:rPr>
        <w:t>Oficina Asesora</w:t>
      </w:r>
      <w:r>
        <w:rPr>
          <w:spacing w:val="-3"/>
          <w:sz w:val="14"/>
          <w:szCs w:val="14"/>
        </w:rPr>
        <w:t xml:space="preserve"> </w:t>
      </w:r>
      <w:r>
        <w:rPr>
          <w:sz w:val="14"/>
          <w:szCs w:val="14"/>
        </w:rPr>
        <w:t>de</w:t>
      </w:r>
      <w:r>
        <w:rPr>
          <w:spacing w:val="-3"/>
          <w:sz w:val="14"/>
          <w:szCs w:val="14"/>
        </w:rPr>
        <w:t xml:space="preserve"> </w:t>
      </w:r>
      <w:r>
        <w:rPr>
          <w:sz w:val="14"/>
          <w:szCs w:val="14"/>
        </w:rPr>
        <w:t>Jurídica</w:t>
      </w:r>
      <w:r>
        <w:rPr>
          <w:spacing w:val="-4"/>
          <w:sz w:val="14"/>
          <w:szCs w:val="14"/>
        </w:rPr>
        <w:t xml:space="preserve"> </w:t>
      </w:r>
      <w:r>
        <w:rPr>
          <w:sz w:val="14"/>
          <w:szCs w:val="14"/>
        </w:rPr>
        <w:t>SCRD</w:t>
      </w:r>
    </w:p>
    <w:p>
      <w:pPr>
        <w:pStyle w:val="Normal"/>
        <w:tabs>
          <w:tab w:val="clear" w:pos="708"/>
          <w:tab w:val="left" w:pos="1517" w:leader="none"/>
        </w:tabs>
        <w:spacing w:lineRule="auto" w:line="240"/>
        <w:ind w:left="101" w:right="322" w:hanging="0"/>
        <w:rPr>
          <w:rFonts w:ascii="Times New Roman" w:hAnsi="Times New Roman"/>
          <w:sz w:val="14"/>
          <w:szCs w:val="14"/>
        </w:rPr>
      </w:pPr>
      <w:r>
        <w:rPr>
          <w:sz w:val="14"/>
          <w:szCs w:val="14"/>
        </w:rPr>
        <w:t xml:space="preserve">                         </w:t>
      </w:r>
      <w:r>
        <w:rPr>
          <w:sz w:val="14"/>
          <w:szCs w:val="14"/>
        </w:rPr>
        <w:t xml:space="preserve">María Constanza Romero Oñate- Asesora- Departamento Administrativo del Servicio Civil </w:t>
        <w:tab/>
        <w:t>Distrital</w:t>
      </w:r>
      <w:r>
        <w:rPr>
          <w:spacing w:val="-43"/>
          <w:sz w:val="14"/>
          <w:szCs w:val="14"/>
        </w:rPr>
        <w:t xml:space="preserve"> </w:t>
      </w:r>
    </w:p>
    <w:p>
      <w:pPr>
        <w:pStyle w:val="Normal"/>
        <w:tabs>
          <w:tab w:val="clear" w:pos="708"/>
          <w:tab w:val="left" w:pos="1517" w:leader="none"/>
        </w:tabs>
        <w:spacing w:lineRule="auto" w:line="240"/>
        <w:ind w:left="101" w:right="322" w:hanging="0"/>
        <w:rPr>
          <w:rFonts w:ascii="Times New Roman" w:hAnsi="Times New Roman"/>
          <w:sz w:val="14"/>
          <w:szCs w:val="14"/>
        </w:rPr>
      </w:pPr>
      <w:r>
        <w:rPr>
          <w:sz w:val="14"/>
          <w:szCs w:val="14"/>
        </w:rPr>
        <w:t>Proyectó:          Erika</w:t>
      </w:r>
      <w:r>
        <w:rPr>
          <w:spacing w:val="-2"/>
          <w:sz w:val="14"/>
          <w:szCs w:val="14"/>
        </w:rPr>
        <w:t xml:space="preserve"> </w:t>
      </w:r>
      <w:r>
        <w:rPr>
          <w:sz w:val="14"/>
          <w:szCs w:val="14"/>
        </w:rPr>
        <w:t>Alexandra</w:t>
      </w:r>
      <w:r>
        <w:rPr>
          <w:spacing w:val="-1"/>
          <w:sz w:val="14"/>
          <w:szCs w:val="14"/>
        </w:rPr>
        <w:t xml:space="preserve"> </w:t>
      </w:r>
      <w:r>
        <w:rPr>
          <w:sz w:val="14"/>
          <w:szCs w:val="14"/>
        </w:rPr>
        <w:t>Morales Vásquez</w:t>
      </w:r>
      <w:r>
        <w:rPr>
          <w:spacing w:val="-1"/>
          <w:sz w:val="14"/>
          <w:szCs w:val="14"/>
        </w:rPr>
        <w:t xml:space="preserve"> </w:t>
      </w:r>
      <w:r>
        <w:rPr>
          <w:sz w:val="14"/>
          <w:szCs w:val="14"/>
        </w:rPr>
        <w:t>–</w:t>
      </w:r>
      <w:r>
        <w:rPr>
          <w:spacing w:val="1"/>
          <w:sz w:val="14"/>
          <w:szCs w:val="14"/>
        </w:rPr>
        <w:t xml:space="preserve"> </w:t>
      </w:r>
      <w:r>
        <w:rPr>
          <w:sz w:val="14"/>
          <w:szCs w:val="14"/>
        </w:rPr>
        <w:t>Contratista</w:t>
      </w:r>
      <w:r>
        <w:rPr>
          <w:spacing w:val="-1"/>
          <w:sz w:val="14"/>
          <w:szCs w:val="14"/>
        </w:rPr>
        <w:t xml:space="preserve"> </w:t>
      </w:r>
      <w:r>
        <w:rPr>
          <w:sz w:val="14"/>
          <w:szCs w:val="14"/>
        </w:rPr>
        <w:t>SCRD</w:t>
      </w:r>
    </w:p>
    <w:p>
      <w:pPr>
        <w:pStyle w:val="Cuerpodetexto"/>
        <w:rPr>
          <w:rFonts w:ascii="Times New Roman" w:hAnsi="Times New Roman"/>
          <w:sz w:val="20"/>
        </w:rPr>
      </w:pPr>
      <w:r>
        <w:rPr>
          <w:sz w:val="20"/>
        </w:rPr>
      </w:r>
    </w:p>
    <w:p>
      <w:pPr>
        <w:pStyle w:val="Cuerpodetexto"/>
        <w:rPr>
          <w:rFonts w:ascii="Times New Roman" w:hAnsi="Times New Roman"/>
          <w:sz w:val="20"/>
        </w:rPr>
      </w:pPr>
      <w:r>
        <w:rPr>
          <w:sz w:val="20"/>
        </w:rPr>
      </w:r>
    </w:p>
    <w:p>
      <w:pPr>
        <w:pStyle w:val="Cuerpodetexto"/>
        <w:rPr>
          <w:rFonts w:ascii="Times New Roman" w:hAnsi="Times New Roman"/>
          <w:sz w:val="20"/>
        </w:rPr>
      </w:pPr>
      <w:r>
        <w:rPr>
          <w:sz w:val="20"/>
        </w:rPr>
      </w:r>
    </w:p>
    <w:p>
      <w:pPr>
        <w:pStyle w:val="Cuerpodetexto"/>
        <w:rPr>
          <w:rFonts w:ascii="Times New Roman" w:hAnsi="Times New Roman"/>
          <w:sz w:val="20"/>
        </w:rPr>
      </w:pPr>
      <w:r>
        <w:rPr>
          <w:sz w:val="20"/>
        </w:rPr>
      </w:r>
    </w:p>
    <w:p>
      <w:pPr>
        <w:pStyle w:val="Cuerpodetexto"/>
        <w:rPr>
          <w:rFonts w:ascii="Times New Roman" w:hAnsi="Times New Roman"/>
          <w:sz w:val="20"/>
        </w:rPr>
      </w:pPr>
      <w:r>
        <w:rPr>
          <w:sz w:val="20"/>
        </w:rPr>
      </w:r>
    </w:p>
    <w:p>
      <w:pPr>
        <w:pStyle w:val="Cuerpodetexto"/>
        <w:spacing w:lineRule="auto" w:line="240" w:before="0" w:after="140"/>
        <w:ind w:left="-2" w:hanging="0"/>
        <w:jc w:val="center"/>
        <w:rPr/>
      </w:pPr>
      <w:r>
        <w:rPr/>
      </w:r>
    </w:p>
    <w:sectPr>
      <w:headerReference w:type="default" r:id="rId8"/>
      <w:headerReference w:type="first" r:id="rId9"/>
      <w:footerReference w:type="default" r:id="rId10"/>
      <w:footerReference w:type="first" r:id="rId11"/>
      <w:footnotePr>
        <w:numFmt w:val="decimal"/>
      </w:footnotePr>
      <w:type w:val="nextPage"/>
      <w:pgSz w:w="12240" w:h="15840"/>
      <w:pgMar w:left="1701" w:right="1701" w:header="567" w:top="3505" w:footer="567" w:bottom="1418" w:gutter="0"/>
      <w:pgBorders w:display="allPages" w:offsetFrom="page">
        <w:top w:val="single" w:sz="12" w:space="24" w:color="000000"/>
        <w:left w:val="single" w:sz="12" w:space="24" w:color="000000"/>
        <w:bottom w:val="single" w:sz="12" w:space="24" w:color="000000"/>
        <w:right w:val="single" w:sz="12" w:space="24" w:color="000000"/>
      </w:pgBorders>
      <w:pgNumType w:fmt="decimal"/>
      <w:formProt w:val="false"/>
      <w:titlePg/>
      <w:textDirection w:val="lrTb"/>
      <w:docGrid w:type="default" w:linePitch="36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Arial">
    <w:charset w:val="00"/>
    <w:family w:val="roman"/>
    <w:pitch w:val="variable"/>
  </w:font>
  <w:font w:name="Tahoma">
    <w:charset w:val="00"/>
    <w:family w:val="roman"/>
    <w:pitch w:val="variable"/>
  </w:font>
  <w:font w:name="Liberation Sans">
    <w:altName w:val="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jc w:val="center"/>
      <w:rPr/>
    </w:pPr>
    <w:r>
      <w:rPr/>
      <w:drawing>
        <wp:inline distT="0" distB="0" distL="0" distR="0">
          <wp:extent cx="5612130" cy="847725"/>
          <wp:effectExtent l="0" t="0" r="0" b="0"/>
          <wp:docPr id="5" name="Imagen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4" descr=""/>
                  <pic:cNvPicPr>
                    <a:picLocks noChangeAspect="1" noChangeArrowheads="1"/>
                  </pic:cNvPicPr>
                </pic:nvPicPr>
                <pic:blipFill>
                  <a:blip r:embed="rId1"/>
                  <a:stretch>
                    <a:fillRect/>
                  </a:stretch>
                </pic:blipFill>
                <pic:spPr bwMode="auto">
                  <a:xfrm>
                    <a:off x="0" y="0"/>
                    <a:ext cx="5612130" cy="847725"/>
                  </a:xfrm>
                  <a:prstGeom prst="rect">
                    <a:avLst/>
                  </a:prstGeom>
                </pic:spPr>
              </pic:pic>
            </a:graphicData>
          </a:graphic>
        </wp:inline>
      </w:drawing>
    </w:r>
  </w:p>
  <w:p>
    <w:pPr>
      <w:pStyle w:val="Piedepgina"/>
      <w:jc w:val="center"/>
      <w:rPr>
        <w:rFonts w:ascii="Arial" w:hAnsi="Arial" w:cs="Arial"/>
        <w:b/>
        <w:b/>
        <w:bCs/>
        <w:sz w:val="18"/>
        <w:szCs w:val="18"/>
      </w:rPr>
    </w:pPr>
    <w:r>
      <w:rPr>
        <w:rFonts w:cs="Arial" w:ascii="Arial" w:hAnsi="Arial"/>
        <w:b/>
        <w:bCs/>
        <w:sz w:val="18"/>
        <w:szCs w:val="18"/>
      </w:rPr>
      <w:t>CLASIFICACIÓN DE LA INFORMACIÓN: PÚBLICA</w:t>
    </w:r>
  </w:p>
  <w:p>
    <w:pPr>
      <w:pStyle w:val="Piedepgina"/>
      <w:jc w:val="center"/>
      <w:rPr>
        <w:rFonts w:ascii="Arial" w:hAnsi="Arial" w:cs="Arial"/>
        <w:b/>
        <w:b/>
        <w:bCs/>
        <w:sz w:val="18"/>
        <w:szCs w:val="18"/>
      </w:rPr>
    </w:pPr>
    <w:r>
      <w:rPr>
        <w:rFonts w:cs="Arial" w:ascii="Arial" w:hAnsi="Arial"/>
        <w:b/>
        <w:bCs/>
        <w:sz w:val="18"/>
        <w:szCs w:val="18"/>
      </w:rPr>
      <w:t>2310460-FT-078 Versión 01</w:t>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jc w:val="center"/>
      <w:rPr/>
    </w:pPr>
    <w:r>
      <w:rPr/>
      <w:drawing>
        <wp:inline distT="0" distB="0" distL="0" distR="0">
          <wp:extent cx="5612130" cy="847725"/>
          <wp:effectExtent l="0" t="0" r="0" b="0"/>
          <wp:docPr id="6" name="Imagen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3" descr=""/>
                  <pic:cNvPicPr>
                    <a:picLocks noChangeAspect="1" noChangeArrowheads="1"/>
                  </pic:cNvPicPr>
                </pic:nvPicPr>
                <pic:blipFill>
                  <a:blip r:embed="rId1"/>
                  <a:stretch>
                    <a:fillRect/>
                  </a:stretch>
                </pic:blipFill>
                <pic:spPr bwMode="auto">
                  <a:xfrm>
                    <a:off x="0" y="0"/>
                    <a:ext cx="5612130" cy="847725"/>
                  </a:xfrm>
                  <a:prstGeom prst="rect">
                    <a:avLst/>
                  </a:prstGeom>
                </pic:spPr>
              </pic:pic>
            </a:graphicData>
          </a:graphic>
        </wp:inline>
      </w:drawing>
    </w:r>
  </w:p>
  <w:p>
    <w:pPr>
      <w:pStyle w:val="Piedepgina"/>
      <w:jc w:val="center"/>
      <w:rPr>
        <w:rFonts w:ascii="Arial" w:hAnsi="Arial" w:cs="Arial"/>
        <w:b/>
        <w:b/>
        <w:bCs/>
        <w:sz w:val="18"/>
        <w:szCs w:val="18"/>
      </w:rPr>
    </w:pPr>
    <w:r>
      <w:rPr>
        <w:rFonts w:cs="Arial" w:ascii="Arial" w:hAnsi="Arial"/>
        <w:b/>
        <w:bCs/>
        <w:sz w:val="18"/>
        <w:szCs w:val="18"/>
      </w:rPr>
      <w:t>CLASIFICACIÓN DE LA INFORMACIÓN: PÚBLICA</w:t>
    </w:r>
  </w:p>
  <w:p>
    <w:pPr>
      <w:pStyle w:val="Piedepgina"/>
      <w:jc w:val="center"/>
      <w:rPr>
        <w:rFonts w:ascii="Arial" w:hAnsi="Arial" w:cs="Arial"/>
        <w:b/>
        <w:b/>
        <w:bCs/>
        <w:sz w:val="18"/>
        <w:szCs w:val="18"/>
      </w:rPr>
    </w:pPr>
    <w:r>
      <w:rPr>
        <w:rFonts w:cs="Arial" w:ascii="Arial" w:hAnsi="Arial"/>
        <w:b/>
        <w:bCs/>
        <w:sz w:val="18"/>
        <w:szCs w:val="18"/>
      </w:rPr>
      <w:t>2310460-FT-078 Versión 01</w:t>
    </w:r>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r>
        <w:separator/>
      </w:r>
    </w:p>
  </w:footnote>
  <w:footnote w:id="1" w:type="continuationSeparator">
    <w:p>
      <w:r>
        <w:continuationSeparator/>
      </w:r>
    </w:p>
  </w:footnote>
  <w:footnote w:id="2">
    <w:p>
      <w:pPr>
        <w:pStyle w:val="Normal"/>
        <w:spacing w:lineRule="auto" w:line="259" w:before="58" w:after="0"/>
        <w:ind w:left="101" w:right="125" w:hanging="0"/>
        <w:rPr/>
      </w:pPr>
      <w:r>
        <w:rPr>
          <w:rStyle w:val="Caracteresdenotaalpie"/>
        </w:rPr>
        <w:footnoteRef/>
      </w:r>
      <w:r>
        <w:rPr>
          <w:position w:val="9"/>
          <w:sz w:val="16"/>
          <w:szCs w:val="16"/>
        </w:rPr>
        <w:t xml:space="preserve"> </w:t>
      </w:r>
      <w:r>
        <w:rPr>
          <w:sz w:val="18"/>
          <w:szCs w:val="18"/>
        </w:rPr>
        <w:t>Por medio de la cual se expide el Código General Disciplinario, se derogan la Ley</w:t>
      </w:r>
      <w:r>
        <w:rPr>
          <w:color w:val="212A35"/>
          <w:sz w:val="18"/>
          <w:szCs w:val="18"/>
        </w:rPr>
        <w:t xml:space="preserve"> </w:t>
      </w:r>
      <w:hyperlink r:id="rId1">
        <w:r>
          <w:rPr>
            <w:rStyle w:val="Style"/>
            <w:color w:val="212A35"/>
            <w:sz w:val="18"/>
            <w:szCs w:val="18"/>
            <w:u w:val="single" w:color="212A35"/>
          </w:rPr>
          <w:t>734</w:t>
        </w:r>
        <w:r>
          <w:rPr>
            <w:rStyle w:val="Style"/>
            <w:color w:val="212A35"/>
            <w:sz w:val="18"/>
            <w:szCs w:val="18"/>
          </w:rPr>
          <w:t xml:space="preserve"> </w:t>
        </w:r>
      </w:hyperlink>
      <w:r>
        <w:rPr>
          <w:sz w:val="18"/>
          <w:szCs w:val="18"/>
        </w:rPr>
        <w:t>de 2002 y algunas disposiciones</w:t>
      </w:r>
      <w:r>
        <w:rPr>
          <w:spacing w:val="-42"/>
          <w:sz w:val="18"/>
          <w:szCs w:val="18"/>
        </w:rPr>
        <w:t xml:space="preserve"> </w:t>
      </w:r>
      <w:r>
        <w:rPr>
          <w:sz w:val="18"/>
          <w:szCs w:val="18"/>
        </w:rPr>
        <w:t>de</w:t>
      </w:r>
      <w:r>
        <w:rPr>
          <w:spacing w:val="-2"/>
          <w:sz w:val="18"/>
          <w:szCs w:val="18"/>
        </w:rPr>
        <w:t xml:space="preserve"> </w:t>
      </w:r>
      <w:r>
        <w:rPr>
          <w:sz w:val="18"/>
          <w:szCs w:val="18"/>
        </w:rPr>
        <w:t>la</w:t>
      </w:r>
      <w:r>
        <w:rPr>
          <w:spacing w:val="-1"/>
          <w:sz w:val="18"/>
          <w:szCs w:val="18"/>
        </w:rPr>
        <w:t xml:space="preserve"> </w:t>
      </w:r>
      <w:r>
        <w:rPr>
          <w:sz w:val="18"/>
          <w:szCs w:val="18"/>
        </w:rPr>
        <w:t>Ley</w:t>
      </w:r>
      <w:r>
        <w:rPr>
          <w:color w:val="212A35"/>
          <w:spacing w:val="-3"/>
          <w:sz w:val="18"/>
          <w:szCs w:val="18"/>
        </w:rPr>
        <w:t xml:space="preserve"> </w:t>
      </w:r>
      <w:hyperlink r:id="rId2">
        <w:r>
          <w:rPr>
            <w:rStyle w:val="Style"/>
            <w:color w:val="212A35"/>
            <w:sz w:val="18"/>
            <w:szCs w:val="18"/>
            <w:u w:val="single" w:color="212A35"/>
          </w:rPr>
          <w:t>1474</w:t>
        </w:r>
        <w:r>
          <w:rPr>
            <w:rStyle w:val="Style"/>
            <w:color w:val="212A35"/>
            <w:spacing w:val="-3"/>
            <w:sz w:val="18"/>
            <w:szCs w:val="18"/>
          </w:rPr>
          <w:t xml:space="preserve"> </w:t>
        </w:r>
      </w:hyperlink>
      <w:r>
        <w:rPr>
          <w:sz w:val="18"/>
          <w:szCs w:val="18"/>
        </w:rPr>
        <w:t>de</w:t>
      </w:r>
      <w:r>
        <w:rPr>
          <w:spacing w:val="-1"/>
          <w:sz w:val="18"/>
          <w:szCs w:val="18"/>
        </w:rPr>
        <w:t xml:space="preserve"> </w:t>
      </w:r>
      <w:r>
        <w:rPr>
          <w:sz w:val="18"/>
          <w:szCs w:val="18"/>
        </w:rPr>
        <w:t>2011,</w:t>
      </w:r>
      <w:r>
        <w:rPr>
          <w:spacing w:val="1"/>
          <w:sz w:val="18"/>
          <w:szCs w:val="18"/>
        </w:rPr>
        <w:t xml:space="preserve"> </w:t>
      </w:r>
      <w:r>
        <w:rPr>
          <w:sz w:val="18"/>
          <w:szCs w:val="18"/>
        </w:rPr>
        <w:t>relacionadas con</w:t>
      </w:r>
      <w:r>
        <w:rPr>
          <w:spacing w:val="1"/>
          <w:sz w:val="18"/>
          <w:szCs w:val="18"/>
        </w:rPr>
        <w:t xml:space="preserve"> </w:t>
      </w:r>
      <w:r>
        <w:rPr>
          <w:sz w:val="18"/>
          <w:szCs w:val="18"/>
        </w:rPr>
        <w:t>el</w:t>
      </w:r>
      <w:r>
        <w:rPr>
          <w:spacing w:val="-3"/>
          <w:sz w:val="18"/>
          <w:szCs w:val="18"/>
        </w:rPr>
        <w:t xml:space="preserve"> </w:t>
      </w:r>
      <w:r>
        <w:rPr>
          <w:sz w:val="18"/>
          <w:szCs w:val="18"/>
        </w:rPr>
        <w:t>derecho</w:t>
      </w:r>
      <w:r>
        <w:rPr>
          <w:spacing w:val="-1"/>
          <w:sz w:val="18"/>
          <w:szCs w:val="18"/>
        </w:rPr>
        <w:t xml:space="preserve"> </w:t>
      </w:r>
      <w:r>
        <w:rPr>
          <w:sz w:val="18"/>
          <w:szCs w:val="18"/>
        </w:rPr>
        <w:t>disciplinario.</w:t>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abecera"/>
      <w:jc w:val="center"/>
      <w:rPr>
        <w:b/>
        <w:b/>
        <w:bCs/>
        <w:sz w:val="12"/>
        <w:szCs w:val="12"/>
      </w:rPr>
    </w:pPr>
    <w:r>
      <w:rPr/>
      <w:drawing>
        <wp:inline distT="0" distB="0" distL="0" distR="0">
          <wp:extent cx="1021080" cy="1043940"/>
          <wp:effectExtent l="0" t="0" r="0" b="0"/>
          <wp:docPr id="3" name="Imagen 15" descr="G:\Unidades compartidas\Documentos SIG\2020\Logos\Logo escudo Bogotá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15" descr="G:\Unidades compartidas\Documentos SIG\2020\Logos\Logo escudo Bogotá2.PNG"/>
                  <pic:cNvPicPr>
                    <a:picLocks noChangeAspect="1" noChangeArrowheads="1"/>
                  </pic:cNvPicPr>
                </pic:nvPicPr>
                <pic:blipFill>
                  <a:blip r:embed="rId1"/>
                  <a:stretch>
                    <a:fillRect/>
                  </a:stretch>
                </pic:blipFill>
                <pic:spPr bwMode="auto">
                  <a:xfrm>
                    <a:off x="0" y="0"/>
                    <a:ext cx="1021080" cy="1043940"/>
                  </a:xfrm>
                  <a:prstGeom prst="rect">
                    <a:avLst/>
                  </a:prstGeom>
                </pic:spPr>
              </pic:pic>
            </a:graphicData>
          </a:graphic>
        </wp:inline>
      </w:drawing>
    </w:r>
  </w:p>
  <w:p>
    <w:pPr>
      <w:pStyle w:val="Normal"/>
      <w:jc w:val="both"/>
      <w:rPr>
        <w:b/>
        <w:b/>
        <w:sz w:val="24"/>
      </w:rPr>
    </w:pPr>
    <w:r>
      <w:rPr>
        <w:b/>
        <w:sz w:val="24"/>
      </w:rPr>
    </w:r>
  </w:p>
  <w:p>
    <w:pPr>
      <w:pStyle w:val="Normal"/>
      <w:jc w:val="both"/>
      <w:rPr>
        <w:b/>
        <w:b/>
        <w:sz w:val="24"/>
      </w:rPr>
    </w:pPr>
    <w:r>
      <w:rPr>
        <w:b/>
        <w:sz w:val="24"/>
      </w:rPr>
    </w:r>
  </w:p>
  <w:p>
    <w:pPr>
      <w:pStyle w:val="Normal"/>
      <w:jc w:val="both"/>
      <w:rPr/>
    </w:pPr>
    <w:r>
      <w:rPr>
        <w:b/>
        <w:sz w:val="24"/>
      </w:rPr>
      <w:t xml:space="preserve">Continuación del Decreto N°. ______________ DE _____________     </w:t>
      <w:tab/>
      <w:t xml:space="preserve">       </w:t>
    </w:r>
    <w:r>
      <w:rPr>
        <w:b/>
        <w:sz w:val="22"/>
        <w:szCs w:val="22"/>
      </w:rPr>
      <w:t xml:space="preserve">Pág. </w:t>
    </w:r>
    <w:r>
      <w:rPr>
        <w:rFonts w:cs="Arial"/>
        <w:b/>
        <w:sz w:val="22"/>
        <w:szCs w:val="22"/>
      </w:rPr>
      <w:fldChar w:fldCharType="begin"/>
    </w:r>
    <w:r>
      <w:rPr>
        <w:sz w:val="22"/>
        <w:b/>
        <w:szCs w:val="22"/>
        <w:rFonts w:cs="Arial"/>
      </w:rPr>
      <w:instrText> PAGE </w:instrText>
    </w:r>
    <w:r>
      <w:rPr>
        <w:sz w:val="22"/>
        <w:b/>
        <w:szCs w:val="22"/>
        <w:rFonts w:cs="Arial"/>
      </w:rPr>
      <w:fldChar w:fldCharType="separate"/>
    </w:r>
    <w:r>
      <w:rPr>
        <w:sz w:val="22"/>
        <w:b/>
        <w:szCs w:val="22"/>
        <w:rFonts w:cs="Arial"/>
      </w:rPr>
      <w:t>25</w:t>
    </w:r>
    <w:r>
      <w:rPr>
        <w:sz w:val="22"/>
        <w:b/>
        <w:szCs w:val="22"/>
        <w:rFonts w:cs="Arial"/>
      </w:rPr>
      <w:fldChar w:fldCharType="end"/>
    </w:r>
    <w:r>
      <w:rPr>
        <w:rFonts w:cs="Arial" w:ascii="Arial" w:hAnsi="Arial"/>
        <w:b/>
        <w:sz w:val="22"/>
        <w:szCs w:val="22"/>
      </w:rPr>
      <w:t xml:space="preserve"> de </w:t>
    </w:r>
    <w:r>
      <w:rPr>
        <w:rFonts w:cs="Arial"/>
        <w:b/>
        <w:sz w:val="22"/>
        <w:szCs w:val="22"/>
      </w:rPr>
      <w:fldChar w:fldCharType="begin"/>
    </w:r>
    <w:r>
      <w:rPr>
        <w:sz w:val="22"/>
        <w:b/>
        <w:szCs w:val="22"/>
        <w:rFonts w:cs="Arial"/>
      </w:rPr>
      <w:instrText> NUMPAGES </w:instrText>
    </w:r>
    <w:r>
      <w:rPr>
        <w:sz w:val="22"/>
        <w:b/>
        <w:szCs w:val="22"/>
        <w:rFonts w:cs="Arial"/>
      </w:rPr>
      <w:fldChar w:fldCharType="separate"/>
    </w:r>
    <w:r>
      <w:rPr>
        <w:sz w:val="22"/>
        <w:b/>
        <w:szCs w:val="22"/>
        <w:rFonts w:cs="Arial"/>
      </w:rPr>
      <w:t>26</w:t>
    </w:r>
    <w:r>
      <w:rPr>
        <w:sz w:val="22"/>
        <w:b/>
        <w:szCs w:val="22"/>
        <w:rFonts w:cs="Arial"/>
      </w:rPr>
      <w:fldChar w:fldCharType="end"/>
    </w:r>
  </w:p>
  <w:p>
    <w:pPr>
      <w:pStyle w:val="Normal"/>
      <w:spacing w:before="100" w:after="100"/>
      <w:jc w:val="center"/>
      <w:rPr>
        <w:rFonts w:ascii="Times New Roman" w:hAnsi="Times New Roman"/>
        <w:bCs/>
        <w:sz w:val="22"/>
        <w:szCs w:val="22"/>
      </w:rPr>
    </w:pPr>
    <w:r>
      <w:rPr>
        <w:bCs/>
        <w:sz w:val="22"/>
        <w:szCs w:val="22"/>
      </w:rPr>
    </w:r>
  </w:p>
  <w:p>
    <w:pPr>
      <w:pStyle w:val="Normal"/>
      <w:spacing w:before="100" w:after="100"/>
      <w:jc w:val="center"/>
      <w:rPr/>
    </w:pPr>
    <w:r>
      <w:rPr>
        <w:bCs/>
        <w:sz w:val="22"/>
        <w:szCs w:val="22"/>
      </w:rPr>
      <w:t>“</w:t>
    </w:r>
    <w:r>
      <w:rPr>
        <w:bCs/>
        <w:sz w:val="22"/>
        <w:szCs w:val="22"/>
      </w:rPr>
      <w:t>Por el cual se modifica la estructura organizacional de la Secretaría Distrital de Cultura,</w:t>
    </w:r>
    <w:r>
      <w:rPr>
        <w:bCs/>
        <w:spacing w:val="-57"/>
        <w:sz w:val="22"/>
        <w:szCs w:val="22"/>
      </w:rPr>
      <w:t xml:space="preserve"> </w:t>
    </w:r>
    <w:r>
      <w:rPr>
        <w:bCs/>
        <w:sz w:val="22"/>
        <w:szCs w:val="22"/>
      </w:rPr>
      <w:t>Recreación</w:t>
    </w:r>
    <w:r>
      <w:rPr>
        <w:bCs/>
        <w:spacing w:val="3"/>
        <w:sz w:val="22"/>
        <w:szCs w:val="22"/>
      </w:rPr>
      <w:t xml:space="preserve"> </w:t>
    </w:r>
    <w:r>
      <w:rPr>
        <w:bCs/>
        <w:sz w:val="22"/>
        <w:szCs w:val="22"/>
      </w:rPr>
      <w:t>y</w:t>
    </w:r>
    <w:r>
      <w:rPr>
        <w:bCs/>
        <w:spacing w:val="-5"/>
        <w:sz w:val="22"/>
        <w:szCs w:val="22"/>
      </w:rPr>
      <w:t xml:space="preserve"> </w:t>
    </w:r>
    <w:r>
      <w:rPr>
        <w:bCs/>
        <w:sz w:val="22"/>
        <w:szCs w:val="22"/>
      </w:rPr>
      <w:t>Deporte</w:t>
    </w:r>
    <w:r>
      <w:rPr>
        <w:bCs/>
        <w:spacing w:val="3"/>
        <w:sz w:val="22"/>
        <w:szCs w:val="22"/>
      </w:rPr>
      <w:t xml:space="preserve"> </w:t>
    </w:r>
    <w:r>
      <w:rPr>
        <w:bCs/>
        <w:sz w:val="22"/>
        <w:szCs w:val="22"/>
      </w:rPr>
      <w:t>y</w:t>
    </w:r>
    <w:r>
      <w:rPr>
        <w:bCs/>
        <w:spacing w:val="-5"/>
        <w:sz w:val="22"/>
        <w:szCs w:val="22"/>
      </w:rPr>
      <w:t xml:space="preserve"> </w:t>
    </w:r>
    <w:r>
      <w:rPr>
        <w:bCs/>
        <w:sz w:val="22"/>
        <w:szCs w:val="22"/>
      </w:rPr>
      <w:t>se</w:t>
    </w:r>
    <w:r>
      <w:rPr>
        <w:bCs/>
        <w:spacing w:val="-1"/>
        <w:sz w:val="22"/>
        <w:szCs w:val="22"/>
      </w:rPr>
      <w:t xml:space="preserve"> </w:t>
    </w:r>
    <w:r>
      <w:rPr>
        <w:bCs/>
        <w:sz w:val="22"/>
        <w:szCs w:val="22"/>
      </w:rPr>
      <w:t>dictan otras disposiciones.”</w:t>
    </w:r>
    <w:r>
      <w:rPr>
        <w:bCs/>
        <w:sz w:val="24"/>
        <w:szCs w:val="24"/>
      </w:rPr>
      <w:t xml:space="preserve">                                </w:t>
    </w:r>
  </w:p>
  <w:p>
    <w:pPr>
      <w:pStyle w:val="Cabecera"/>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jc w:val="center"/>
      <w:rPr>
        <w:b/>
        <w:b/>
        <w:sz w:val="24"/>
        <w:szCs w:val="24"/>
      </w:rPr>
    </w:pPr>
    <w:r>
      <w:rPr/>
      <w:drawing>
        <wp:inline distT="0" distB="0" distL="0" distR="0">
          <wp:extent cx="1021080" cy="1043940"/>
          <wp:effectExtent l="0" t="0" r="0" b="0"/>
          <wp:docPr id="4" name="Imagen 12" descr="G:\Unidades compartidas\Documentos SIG\2020\Logos\Logo escudo Bogotá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12" descr="G:\Unidades compartidas\Documentos SIG\2020\Logos\Logo escudo Bogotá2.PNG"/>
                  <pic:cNvPicPr>
                    <a:picLocks noChangeAspect="1" noChangeArrowheads="1"/>
                  </pic:cNvPicPr>
                </pic:nvPicPr>
                <pic:blipFill>
                  <a:blip r:embed="rId1"/>
                  <a:stretch>
                    <a:fillRect/>
                  </a:stretch>
                </pic:blipFill>
                <pic:spPr bwMode="auto">
                  <a:xfrm>
                    <a:off x="0" y="0"/>
                    <a:ext cx="1021080" cy="1043940"/>
                  </a:xfrm>
                  <a:prstGeom prst="rect">
                    <a:avLst/>
                  </a:prstGeom>
                </pic:spPr>
              </pic:pic>
            </a:graphicData>
          </a:graphic>
        </wp:inline>
      </w:drawing>
    </w:r>
  </w:p>
  <w:p>
    <w:pPr>
      <w:pStyle w:val="Normal"/>
      <w:jc w:val="center"/>
      <w:rPr>
        <w:b/>
        <w:b/>
        <w:sz w:val="24"/>
        <w:szCs w:val="24"/>
      </w:rPr>
    </w:pPr>
    <w:r>
      <w:rPr>
        <w:b/>
        <w:sz w:val="24"/>
        <w:szCs w:val="24"/>
      </w:rPr>
      <w:t xml:space="preserve">DECRETO No._______________ DE </w:t>
    </w:r>
  </w:p>
  <w:p>
    <w:pPr>
      <w:pStyle w:val="Normal"/>
      <w:jc w:val="center"/>
      <w:rPr>
        <w:b/>
        <w:b/>
        <w:sz w:val="24"/>
        <w:szCs w:val="24"/>
      </w:rPr>
    </w:pPr>
    <w:r>
      <w:rPr>
        <w:b/>
        <w:sz w:val="24"/>
        <w:szCs w:val="24"/>
      </w:rPr>
    </w:r>
  </w:p>
  <w:p>
    <w:pPr>
      <w:pStyle w:val="Normal"/>
      <w:jc w:val="center"/>
      <w:rPr>
        <w:b/>
        <w:b/>
        <w:sz w:val="24"/>
        <w:szCs w:val="24"/>
      </w:rPr>
    </w:pPr>
    <w:r>
      <w:rPr>
        <w:b/>
        <w:sz w:val="24"/>
        <w:szCs w:val="24"/>
      </w:rPr>
      <w:t xml:space="preserve"> </w:t>
    </w:r>
    <w:r>
      <w:rPr>
        <w:b/>
        <w:sz w:val="24"/>
        <w:szCs w:val="24"/>
      </w:rPr>
      <w:t xml:space="preserve">(                                    ) </w:t>
    </w:r>
  </w:p>
  <w:p>
    <w:pPr>
      <w:pStyle w:val="Normal"/>
      <w:tabs>
        <w:tab w:val="clear" w:pos="708"/>
        <w:tab w:val="left" w:pos="6140" w:leader="none"/>
      </w:tabs>
      <w:rPr>
        <w:bCs/>
        <w:sz w:val="24"/>
        <w:szCs w:val="24"/>
      </w:rPr>
    </w:pPr>
    <w:r>
      <w:rPr>
        <w:b/>
        <w:sz w:val="24"/>
        <w:szCs w:val="24"/>
      </w:rPr>
      <w:tab/>
    </w:r>
  </w:p>
  <w:p>
    <w:pPr>
      <w:pStyle w:val="Ttulo2"/>
      <w:numPr>
        <w:ilvl w:val="0"/>
        <w:numId w:val="0"/>
      </w:numPr>
      <w:spacing w:before="96" w:after="0"/>
      <w:ind w:left="1627" w:right="204" w:hanging="0"/>
      <w:jc w:val="center"/>
      <w:rPr>
        <w:rFonts w:ascii="Times New Roman" w:hAnsi="Times New Roman"/>
        <w:sz w:val="22"/>
        <w:szCs w:val="22"/>
      </w:rPr>
    </w:pPr>
    <w:r>
      <w:rPr>
        <w:rFonts w:ascii="Times New Roman" w:hAnsi="Times New Roman"/>
        <w:sz w:val="22"/>
        <w:szCs w:val="22"/>
      </w:rPr>
      <w:t>“</w:t>
    </w:r>
    <w:r>
      <w:rPr>
        <w:rFonts w:ascii="Times New Roman" w:hAnsi="Times New Roman"/>
        <w:sz w:val="22"/>
        <w:szCs w:val="22"/>
      </w:rPr>
      <w:t>Por el cual se modifica la estructura organizacional de la Secretaría Distrital de Cultura,</w:t>
    </w:r>
    <w:r>
      <w:rPr>
        <w:rFonts w:ascii="Times New Roman" w:hAnsi="Times New Roman"/>
        <w:spacing w:val="-57"/>
        <w:sz w:val="22"/>
        <w:szCs w:val="22"/>
      </w:rPr>
      <w:t xml:space="preserve"> </w:t>
    </w:r>
    <w:r>
      <w:rPr>
        <w:rFonts w:ascii="Times New Roman" w:hAnsi="Times New Roman"/>
        <w:sz w:val="22"/>
        <w:szCs w:val="22"/>
      </w:rPr>
      <w:t>Recreación</w:t>
    </w:r>
    <w:r>
      <w:rPr>
        <w:rFonts w:ascii="Times New Roman" w:hAnsi="Times New Roman"/>
        <w:spacing w:val="3"/>
        <w:sz w:val="22"/>
        <w:szCs w:val="22"/>
      </w:rPr>
      <w:t xml:space="preserve"> </w:t>
    </w:r>
    <w:r>
      <w:rPr>
        <w:rFonts w:ascii="Times New Roman" w:hAnsi="Times New Roman"/>
        <w:sz w:val="22"/>
        <w:szCs w:val="22"/>
      </w:rPr>
      <w:t>y</w:t>
    </w:r>
    <w:r>
      <w:rPr>
        <w:rFonts w:ascii="Times New Roman" w:hAnsi="Times New Roman"/>
        <w:spacing w:val="-5"/>
        <w:sz w:val="22"/>
        <w:szCs w:val="22"/>
      </w:rPr>
      <w:t xml:space="preserve"> </w:t>
    </w:r>
    <w:r>
      <w:rPr>
        <w:rFonts w:ascii="Times New Roman" w:hAnsi="Times New Roman"/>
        <w:sz w:val="22"/>
        <w:szCs w:val="22"/>
      </w:rPr>
      <w:t>Deporte</w:t>
    </w:r>
    <w:r>
      <w:rPr>
        <w:rFonts w:ascii="Times New Roman" w:hAnsi="Times New Roman"/>
        <w:spacing w:val="3"/>
        <w:sz w:val="22"/>
        <w:szCs w:val="22"/>
      </w:rPr>
      <w:t xml:space="preserve"> </w:t>
    </w:r>
    <w:r>
      <w:rPr>
        <w:rFonts w:ascii="Times New Roman" w:hAnsi="Times New Roman"/>
        <w:sz w:val="22"/>
        <w:szCs w:val="22"/>
      </w:rPr>
      <w:t>y</w:t>
    </w:r>
    <w:r>
      <w:rPr>
        <w:rFonts w:ascii="Times New Roman" w:hAnsi="Times New Roman"/>
        <w:spacing w:val="-5"/>
        <w:sz w:val="22"/>
        <w:szCs w:val="22"/>
      </w:rPr>
      <w:t xml:space="preserve"> </w:t>
    </w:r>
    <w:r>
      <w:rPr>
        <w:rFonts w:ascii="Times New Roman" w:hAnsi="Times New Roman"/>
        <w:sz w:val="22"/>
        <w:szCs w:val="22"/>
      </w:rPr>
      <w:t>se</w:t>
    </w:r>
    <w:r>
      <w:rPr>
        <w:rFonts w:ascii="Times New Roman" w:hAnsi="Times New Roman"/>
        <w:spacing w:val="-1"/>
        <w:sz w:val="22"/>
        <w:szCs w:val="22"/>
      </w:rPr>
      <w:t xml:space="preserve"> </w:t>
    </w:r>
    <w:r>
      <w:rPr>
        <w:rFonts w:ascii="Times New Roman" w:hAnsi="Times New Roman"/>
        <w:sz w:val="22"/>
        <w:szCs w:val="22"/>
      </w:rPr>
      <w:t>dictan otras disposiciones.”</w:t>
    </w:r>
  </w:p>
  <w:p>
    <w:pPr>
      <w:pStyle w:val="Cuerpodetexto"/>
      <w:spacing w:before="100" w:after="100"/>
      <w:jc w:val="center"/>
      <w:rPr>
        <w:bCs/>
        <w:sz w:val="24"/>
        <w:szCs w:val="24"/>
      </w:rPr>
    </w:pPr>
    <w:r>
      <w:rPr>
        <w:bCs/>
        <w:sz w:val="24"/>
        <w:szCs w:val="24"/>
      </w:rPr>
    </w:r>
  </w:p>
  <w:p>
    <w:pPr>
      <w:pStyle w:val="Cabecera"/>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none"/>
      <w:suff w:val="nothing"/>
      <w:lvlText w:val=""/>
      <w:lvlJc w:val="left"/>
      <w:pPr>
        <w:ind w:left="0" w:hanging="0"/>
      </w:pPr>
    </w:lvl>
    <w:lvl w:ilvl="1">
      <w:start w:val="1"/>
      <w:pStyle w:val="Ttulo2"/>
      <w:numFmt w:val="decimal"/>
      <w:lvlText w:val="%2."/>
      <w:lvlJc w:val="left"/>
      <w:pPr>
        <w:tabs>
          <w:tab w:val="num" w:pos="1440"/>
        </w:tabs>
        <w:ind w:left="1440" w:hanging="72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2">
    <w:lvl w:ilvl="0">
      <w:start w:val="1"/>
      <w:numFmt w:val="lowerLetter"/>
      <w:suff w:val="nothing"/>
      <w:lvlText w:val="%1)"/>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3">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lvl w:ilvl="0">
      <w:start w:val="1"/>
      <w:numFmt w:val="decimal"/>
      <w:lvlText w:val="%1."/>
      <w:lvlJc w:val="right"/>
      <w:pPr>
        <w:ind w:left="720" w:hanging="360"/>
      </w:pPr>
    </w:lvl>
    <w:lvl w:ilvl="1">
      <w:start w:val="1"/>
      <w:numFmt w:val="decimal"/>
      <w:lvlText w:val="%2."/>
      <w:lvlJc w:val="left"/>
      <w:pPr>
        <w:tabs>
          <w:tab w:val="num" w:pos="1800"/>
        </w:tabs>
        <w:ind w:left="1800" w:hanging="360"/>
      </w:pPr>
    </w:lvl>
    <w:lvl w:ilvl="2">
      <w:start w:val="1"/>
      <w:numFmt w:val="decimal"/>
      <w:lvlText w:val="%3."/>
      <w:lvlJc w:val="left"/>
      <w:pPr>
        <w:tabs>
          <w:tab w:val="num" w:pos="2520"/>
        </w:tabs>
        <w:ind w:left="2520" w:hanging="360"/>
      </w:pPr>
    </w:lvl>
    <w:lvl w:ilvl="3">
      <w:start w:val="1"/>
      <w:numFmt w:val="decimal"/>
      <w:lvlText w:val="%4."/>
      <w:lvlJc w:val="left"/>
      <w:pPr>
        <w:tabs>
          <w:tab w:val="num" w:pos="3240"/>
        </w:tabs>
        <w:ind w:left="3240" w:hanging="360"/>
      </w:pPr>
    </w:lvl>
    <w:lvl w:ilvl="4">
      <w:start w:val="1"/>
      <w:numFmt w:val="decimal"/>
      <w:lvlText w:val="%5."/>
      <w:lvlJc w:val="left"/>
      <w:pPr>
        <w:tabs>
          <w:tab w:val="num" w:pos="3960"/>
        </w:tabs>
        <w:ind w:left="3960" w:hanging="360"/>
      </w:pPr>
    </w:lvl>
    <w:lvl w:ilvl="5">
      <w:start w:val="1"/>
      <w:numFmt w:val="decimal"/>
      <w:lvlText w:val="%6."/>
      <w:lvlJc w:val="left"/>
      <w:pPr>
        <w:tabs>
          <w:tab w:val="num" w:pos="4680"/>
        </w:tabs>
        <w:ind w:left="4680" w:hanging="360"/>
      </w:pPr>
    </w:lvl>
    <w:lvl w:ilvl="6">
      <w:start w:val="1"/>
      <w:numFmt w:val="decimal"/>
      <w:lvlText w:val="%7."/>
      <w:lvlJc w:val="left"/>
      <w:pPr>
        <w:tabs>
          <w:tab w:val="num" w:pos="5400"/>
        </w:tabs>
        <w:ind w:left="5400" w:hanging="360"/>
      </w:pPr>
    </w:lvl>
    <w:lvl w:ilvl="7">
      <w:start w:val="1"/>
      <w:numFmt w:val="decimal"/>
      <w:lvlText w:val="%8."/>
      <w:lvlJc w:val="left"/>
      <w:pPr>
        <w:tabs>
          <w:tab w:val="num" w:pos="6120"/>
        </w:tabs>
        <w:ind w:left="6120" w:hanging="360"/>
      </w:pPr>
    </w:lvl>
    <w:lvl w:ilvl="8">
      <w:start w:val="1"/>
      <w:numFmt w:val="decimal"/>
      <w:lvlText w:val="%9."/>
      <w:lvlJc w:val="left"/>
      <w:pPr>
        <w:tabs>
          <w:tab w:val="num" w:pos="6840"/>
        </w:tabs>
        <w:ind w:left="6840" w:hanging="360"/>
      </w:pPr>
    </w:lvl>
  </w:abstractNum>
  <w:abstractNum w:abstractNumId="5">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lvl w:ilvl="0">
      <w:start w:val="1"/>
      <w:numFmt w:val="decimal"/>
      <w:lvlText w:val="%1."/>
      <w:lvlJc w:val="left"/>
      <w:pPr>
        <w:ind w:left="322" w:hanging="221"/>
      </w:pPr>
      <w:rPr>
        <w:sz w:val="22"/>
        <w:b/>
        <w:szCs w:val="22"/>
        <w:bCs/>
        <w:w w:val="100"/>
        <w:rFonts w:ascii="Times New Roman" w:hAnsi="Times New Roman" w:eastAsia="Times New Roman" w:cs="Times New Roman"/>
        <w:lang w:val="es-ES" w:eastAsia="en-US" w:bidi="ar-SA"/>
      </w:rPr>
    </w:lvl>
    <w:lvl w:ilvl="1">
      <w:start w:val="1"/>
      <w:numFmt w:val="decimal"/>
      <w:lvlText w:val="%1.%2"/>
      <w:lvlJc w:val="left"/>
      <w:pPr>
        <w:ind w:left="432" w:hanging="332"/>
      </w:pPr>
      <w:rPr>
        <w:sz w:val="22"/>
        <w:szCs w:val="22"/>
        <w:w w:val="100"/>
        <w:rFonts w:ascii="Times New Roman" w:hAnsi="Times New Roman" w:eastAsia="Times New Roman" w:cs="Times New Roman"/>
        <w:lang w:val="es-ES" w:eastAsia="en-US" w:bidi="ar-SA"/>
      </w:rPr>
    </w:lvl>
    <w:lvl w:ilvl="2">
      <w:start w:val="1"/>
      <w:numFmt w:val="bullet"/>
      <w:lvlText w:val=""/>
      <w:lvlJc w:val="left"/>
      <w:pPr>
        <w:ind w:left="1397" w:hanging="332"/>
      </w:pPr>
      <w:rPr>
        <w:rFonts w:ascii="Symbol" w:hAnsi="Symbol" w:cs="Symbol" w:hint="default"/>
        <w:rFonts w:cs="Symbol"/>
        <w:lang w:val="es-ES" w:eastAsia="en-US" w:bidi="ar-SA"/>
      </w:rPr>
    </w:lvl>
    <w:lvl w:ilvl="3">
      <w:start w:val="1"/>
      <w:numFmt w:val="bullet"/>
      <w:lvlText w:val=""/>
      <w:lvlJc w:val="left"/>
      <w:pPr>
        <w:ind w:left="2355" w:hanging="332"/>
      </w:pPr>
      <w:rPr>
        <w:rFonts w:ascii="Symbol" w:hAnsi="Symbol" w:cs="Symbol" w:hint="default"/>
        <w:rFonts w:cs="Symbol"/>
        <w:lang w:val="es-ES" w:eastAsia="en-US" w:bidi="ar-SA"/>
      </w:rPr>
    </w:lvl>
    <w:lvl w:ilvl="4">
      <w:start w:val="1"/>
      <w:numFmt w:val="bullet"/>
      <w:lvlText w:val=""/>
      <w:lvlJc w:val="left"/>
      <w:pPr>
        <w:ind w:left="3313" w:hanging="332"/>
      </w:pPr>
      <w:rPr>
        <w:rFonts w:ascii="Symbol" w:hAnsi="Symbol" w:cs="Symbol" w:hint="default"/>
        <w:rFonts w:cs="Symbol"/>
        <w:lang w:val="es-ES" w:eastAsia="en-US" w:bidi="ar-SA"/>
      </w:rPr>
    </w:lvl>
    <w:lvl w:ilvl="5">
      <w:start w:val="1"/>
      <w:numFmt w:val="bullet"/>
      <w:lvlText w:val=""/>
      <w:lvlJc w:val="left"/>
      <w:pPr>
        <w:ind w:left="4271" w:hanging="332"/>
      </w:pPr>
      <w:rPr>
        <w:rFonts w:ascii="Symbol" w:hAnsi="Symbol" w:cs="Symbol" w:hint="default"/>
        <w:rFonts w:cs="Symbol"/>
        <w:lang w:val="es-ES" w:eastAsia="en-US" w:bidi="ar-SA"/>
      </w:rPr>
    </w:lvl>
    <w:lvl w:ilvl="6">
      <w:start w:val="1"/>
      <w:numFmt w:val="bullet"/>
      <w:lvlText w:val=""/>
      <w:lvlJc w:val="left"/>
      <w:pPr>
        <w:ind w:left="5228" w:hanging="332"/>
      </w:pPr>
      <w:rPr>
        <w:rFonts w:ascii="Symbol" w:hAnsi="Symbol" w:cs="Symbol" w:hint="default"/>
        <w:rFonts w:cs="Symbol"/>
        <w:lang w:val="es-ES" w:eastAsia="en-US" w:bidi="ar-SA"/>
      </w:rPr>
    </w:lvl>
    <w:lvl w:ilvl="7">
      <w:start w:val="1"/>
      <w:numFmt w:val="bullet"/>
      <w:lvlText w:val=""/>
      <w:lvlJc w:val="left"/>
      <w:pPr>
        <w:ind w:left="6186" w:hanging="332"/>
      </w:pPr>
      <w:rPr>
        <w:rFonts w:ascii="Symbol" w:hAnsi="Symbol" w:cs="Symbol" w:hint="default"/>
        <w:rFonts w:cs="Symbol"/>
        <w:lang w:val="es-ES" w:eastAsia="en-US" w:bidi="ar-SA"/>
      </w:rPr>
    </w:lvl>
    <w:lvl w:ilvl="8">
      <w:start w:val="1"/>
      <w:numFmt w:val="bullet"/>
      <w:lvlText w:val=""/>
      <w:lvlJc w:val="left"/>
      <w:pPr>
        <w:ind w:left="7144" w:hanging="332"/>
      </w:pPr>
      <w:rPr>
        <w:rFonts w:ascii="Symbol" w:hAnsi="Symbol" w:cs="Symbol" w:hint="default"/>
        <w:rFonts w:cs="Symbol"/>
        <w:lang w:val="es-ES" w:eastAsia="en-US" w:bidi="ar-SA"/>
      </w:rPr>
    </w:lvl>
  </w:abstractNum>
  <w:abstractNum w:abstractNumId="7">
    <w:lvl w:ilvl="0">
      <w:start w:val="4"/>
      <w:numFmt w:val="decimal"/>
      <w:lvlText w:val="%1"/>
      <w:lvlJc w:val="left"/>
      <w:pPr>
        <w:ind w:left="488" w:hanging="387"/>
      </w:pPr>
      <w:rPr>
        <w:lang w:val="es-ES" w:eastAsia="en-US" w:bidi="ar-SA"/>
      </w:rPr>
    </w:lvl>
    <w:lvl w:ilvl="1">
      <w:start w:val="1"/>
      <w:numFmt w:val="decimal"/>
      <w:lvlText w:val="%1.%2."/>
      <w:lvlJc w:val="left"/>
      <w:pPr>
        <w:ind w:left="488" w:hanging="387"/>
      </w:pPr>
      <w:rPr>
        <w:sz w:val="22"/>
        <w:szCs w:val="22"/>
        <w:w w:val="100"/>
        <w:rFonts w:ascii="Times New Roman" w:hAnsi="Times New Roman" w:eastAsia="Times New Roman" w:cs="Times New Roman"/>
        <w:lang w:val="es-ES" w:eastAsia="en-US" w:bidi="ar-SA"/>
      </w:rPr>
    </w:lvl>
    <w:lvl w:ilvl="2">
      <w:start w:val="1"/>
      <w:numFmt w:val="bullet"/>
      <w:lvlText w:val=""/>
      <w:lvlJc w:val="left"/>
      <w:pPr>
        <w:ind w:left="2196" w:hanging="387"/>
      </w:pPr>
      <w:rPr>
        <w:rFonts w:ascii="Symbol" w:hAnsi="Symbol" w:cs="Symbol" w:hint="default"/>
        <w:rFonts w:cs="Symbol"/>
        <w:lang w:val="es-ES" w:eastAsia="en-US" w:bidi="ar-SA"/>
      </w:rPr>
    </w:lvl>
    <w:lvl w:ilvl="3">
      <w:start w:val="1"/>
      <w:numFmt w:val="bullet"/>
      <w:lvlText w:val=""/>
      <w:lvlJc w:val="left"/>
      <w:pPr>
        <w:ind w:left="3054" w:hanging="387"/>
      </w:pPr>
      <w:rPr>
        <w:rFonts w:ascii="Symbol" w:hAnsi="Symbol" w:cs="Symbol" w:hint="default"/>
        <w:rFonts w:cs="Symbol"/>
        <w:lang w:val="es-ES" w:eastAsia="en-US" w:bidi="ar-SA"/>
      </w:rPr>
    </w:lvl>
    <w:lvl w:ilvl="4">
      <w:start w:val="1"/>
      <w:numFmt w:val="bullet"/>
      <w:lvlText w:val=""/>
      <w:lvlJc w:val="left"/>
      <w:pPr>
        <w:ind w:left="3912" w:hanging="387"/>
      </w:pPr>
      <w:rPr>
        <w:rFonts w:ascii="Symbol" w:hAnsi="Symbol" w:cs="Symbol" w:hint="default"/>
        <w:rFonts w:cs="Symbol"/>
        <w:lang w:val="es-ES" w:eastAsia="en-US" w:bidi="ar-SA"/>
      </w:rPr>
    </w:lvl>
    <w:lvl w:ilvl="5">
      <w:start w:val="1"/>
      <w:numFmt w:val="bullet"/>
      <w:lvlText w:val=""/>
      <w:lvlJc w:val="left"/>
      <w:pPr>
        <w:ind w:left="4770" w:hanging="387"/>
      </w:pPr>
      <w:rPr>
        <w:rFonts w:ascii="Symbol" w:hAnsi="Symbol" w:cs="Symbol" w:hint="default"/>
        <w:rFonts w:cs="Symbol"/>
        <w:lang w:val="es-ES" w:eastAsia="en-US" w:bidi="ar-SA"/>
      </w:rPr>
    </w:lvl>
    <w:lvl w:ilvl="6">
      <w:start w:val="1"/>
      <w:numFmt w:val="bullet"/>
      <w:lvlText w:val=""/>
      <w:lvlJc w:val="left"/>
      <w:pPr>
        <w:ind w:left="5628" w:hanging="387"/>
      </w:pPr>
      <w:rPr>
        <w:rFonts w:ascii="Symbol" w:hAnsi="Symbol" w:cs="Symbol" w:hint="default"/>
        <w:rFonts w:cs="Symbol"/>
        <w:lang w:val="es-ES" w:eastAsia="en-US" w:bidi="ar-SA"/>
      </w:rPr>
    </w:lvl>
    <w:lvl w:ilvl="7">
      <w:start w:val="1"/>
      <w:numFmt w:val="bullet"/>
      <w:lvlText w:val=""/>
      <w:lvlJc w:val="left"/>
      <w:pPr>
        <w:ind w:left="6486" w:hanging="387"/>
      </w:pPr>
      <w:rPr>
        <w:rFonts w:ascii="Symbol" w:hAnsi="Symbol" w:cs="Symbol" w:hint="default"/>
        <w:rFonts w:cs="Symbol"/>
        <w:lang w:val="es-ES" w:eastAsia="en-US" w:bidi="ar-SA"/>
      </w:rPr>
    </w:lvl>
    <w:lvl w:ilvl="8">
      <w:start w:val="1"/>
      <w:numFmt w:val="bullet"/>
      <w:lvlText w:val=""/>
      <w:lvlJc w:val="left"/>
      <w:pPr>
        <w:ind w:left="7344" w:hanging="387"/>
      </w:pPr>
      <w:rPr>
        <w:rFonts w:ascii="Symbol" w:hAnsi="Symbol" w:cs="Symbol" w:hint="default"/>
        <w:rFonts w:cs="Symbol"/>
        <w:lang w:val="es-ES" w:eastAsia="en-US" w:bidi="ar-SA"/>
      </w:rPr>
    </w:lvl>
  </w:abstractNum>
  <w:abstractNum w:abstractNumId="8">
    <w:lvl w:ilvl="0">
      <w:start w:val="1"/>
      <w:numFmt w:val="lowerLetter"/>
      <w:lvlText w:val="%1."/>
      <w:lvlJc w:val="left"/>
      <w:pPr>
        <w:ind w:left="821" w:hanging="361"/>
      </w:pPr>
      <w:rPr>
        <w:sz w:val="22"/>
        <w:szCs w:val="22"/>
        <w:w w:val="100"/>
        <w:rFonts w:ascii="Times New Roman" w:hAnsi="Times New Roman" w:eastAsia="Times New Roman" w:cs="Times New Roman"/>
        <w:lang w:val="es-ES" w:eastAsia="en-US" w:bidi="ar-SA"/>
      </w:rPr>
    </w:lvl>
    <w:lvl w:ilvl="1">
      <w:start w:val="1"/>
      <w:numFmt w:val="bullet"/>
      <w:lvlText w:val=""/>
      <w:lvlJc w:val="left"/>
      <w:pPr>
        <w:ind w:left="1644" w:hanging="361"/>
      </w:pPr>
      <w:rPr>
        <w:rFonts w:ascii="Symbol" w:hAnsi="Symbol" w:cs="Symbol" w:hint="default"/>
        <w:rFonts w:cs="Symbol"/>
        <w:lang w:val="es-ES" w:eastAsia="en-US" w:bidi="ar-SA"/>
      </w:rPr>
    </w:lvl>
    <w:lvl w:ilvl="2">
      <w:start w:val="1"/>
      <w:numFmt w:val="bullet"/>
      <w:lvlText w:val=""/>
      <w:lvlJc w:val="left"/>
      <w:pPr>
        <w:ind w:left="2468" w:hanging="361"/>
      </w:pPr>
      <w:rPr>
        <w:rFonts w:ascii="Symbol" w:hAnsi="Symbol" w:cs="Symbol" w:hint="default"/>
        <w:rFonts w:cs="Symbol"/>
        <w:lang w:val="es-ES" w:eastAsia="en-US" w:bidi="ar-SA"/>
      </w:rPr>
    </w:lvl>
    <w:lvl w:ilvl="3">
      <w:start w:val="1"/>
      <w:numFmt w:val="bullet"/>
      <w:lvlText w:val=""/>
      <w:lvlJc w:val="left"/>
      <w:pPr>
        <w:ind w:left="3292" w:hanging="361"/>
      </w:pPr>
      <w:rPr>
        <w:rFonts w:ascii="Symbol" w:hAnsi="Symbol" w:cs="Symbol" w:hint="default"/>
        <w:rFonts w:cs="Symbol"/>
        <w:lang w:val="es-ES" w:eastAsia="en-US" w:bidi="ar-SA"/>
      </w:rPr>
    </w:lvl>
    <w:lvl w:ilvl="4">
      <w:start w:val="1"/>
      <w:numFmt w:val="bullet"/>
      <w:lvlText w:val=""/>
      <w:lvlJc w:val="left"/>
      <w:pPr>
        <w:ind w:left="4116" w:hanging="361"/>
      </w:pPr>
      <w:rPr>
        <w:rFonts w:ascii="Symbol" w:hAnsi="Symbol" w:cs="Symbol" w:hint="default"/>
        <w:rFonts w:cs="Symbol"/>
        <w:lang w:val="es-ES" w:eastAsia="en-US" w:bidi="ar-SA"/>
      </w:rPr>
    </w:lvl>
    <w:lvl w:ilvl="5">
      <w:start w:val="1"/>
      <w:numFmt w:val="bullet"/>
      <w:lvlText w:val=""/>
      <w:lvlJc w:val="left"/>
      <w:pPr>
        <w:ind w:left="4940" w:hanging="361"/>
      </w:pPr>
      <w:rPr>
        <w:rFonts w:ascii="Symbol" w:hAnsi="Symbol" w:cs="Symbol" w:hint="default"/>
        <w:rFonts w:cs="Symbol"/>
        <w:lang w:val="es-ES" w:eastAsia="en-US" w:bidi="ar-SA"/>
      </w:rPr>
    </w:lvl>
    <w:lvl w:ilvl="6">
      <w:start w:val="1"/>
      <w:numFmt w:val="bullet"/>
      <w:lvlText w:val=""/>
      <w:lvlJc w:val="left"/>
      <w:pPr>
        <w:ind w:left="5764" w:hanging="361"/>
      </w:pPr>
      <w:rPr>
        <w:rFonts w:ascii="Symbol" w:hAnsi="Symbol" w:cs="Symbol" w:hint="default"/>
        <w:rFonts w:cs="Symbol"/>
        <w:lang w:val="es-ES" w:eastAsia="en-US" w:bidi="ar-SA"/>
      </w:rPr>
    </w:lvl>
    <w:lvl w:ilvl="7">
      <w:start w:val="1"/>
      <w:numFmt w:val="bullet"/>
      <w:lvlText w:val=""/>
      <w:lvlJc w:val="left"/>
      <w:pPr>
        <w:ind w:left="6588" w:hanging="361"/>
      </w:pPr>
      <w:rPr>
        <w:rFonts w:ascii="Symbol" w:hAnsi="Symbol" w:cs="Symbol" w:hint="default"/>
        <w:rFonts w:cs="Symbol"/>
        <w:lang w:val="es-ES" w:eastAsia="en-US" w:bidi="ar-SA"/>
      </w:rPr>
    </w:lvl>
    <w:lvl w:ilvl="8">
      <w:start w:val="1"/>
      <w:numFmt w:val="bullet"/>
      <w:lvlText w:val=""/>
      <w:lvlJc w:val="left"/>
      <w:pPr>
        <w:ind w:left="7412" w:hanging="361"/>
      </w:pPr>
      <w:rPr>
        <w:rFonts w:ascii="Symbol" w:hAnsi="Symbol" w:cs="Symbol" w:hint="default"/>
        <w:rFonts w:cs="Symbol"/>
        <w:lang w:val="es-ES" w:eastAsia="en-US" w:bidi="ar-SA"/>
      </w:rPr>
    </w:lvl>
  </w:abstractNum>
  <w:abstractNum w:abstractNumId="9">
    <w:lvl w:ilvl="0">
      <w:start w:val="1"/>
      <w:numFmt w:val="lowerLetter"/>
      <w:lvlText w:val="%1."/>
      <w:lvlJc w:val="left"/>
      <w:pPr>
        <w:ind w:left="821" w:hanging="361"/>
      </w:pPr>
      <w:rPr>
        <w:sz w:val="22"/>
        <w:szCs w:val="22"/>
        <w:w w:val="100"/>
        <w:rFonts w:ascii="Times New Roman" w:hAnsi="Times New Roman" w:eastAsia="Times New Roman" w:cs="Times New Roman"/>
        <w:lang w:val="es-ES" w:eastAsia="en-US" w:bidi="ar-SA"/>
      </w:rPr>
    </w:lvl>
    <w:lvl w:ilvl="1">
      <w:start w:val="1"/>
      <w:numFmt w:val="bullet"/>
      <w:lvlText w:val=""/>
      <w:lvlJc w:val="left"/>
      <w:pPr>
        <w:ind w:left="1644" w:hanging="361"/>
      </w:pPr>
      <w:rPr>
        <w:rFonts w:ascii="Symbol" w:hAnsi="Symbol" w:cs="Symbol" w:hint="default"/>
        <w:rFonts w:cs="Symbol"/>
        <w:lang w:val="es-ES" w:eastAsia="en-US" w:bidi="ar-SA"/>
      </w:rPr>
    </w:lvl>
    <w:lvl w:ilvl="2">
      <w:start w:val="1"/>
      <w:numFmt w:val="bullet"/>
      <w:lvlText w:val=""/>
      <w:lvlJc w:val="left"/>
      <w:pPr>
        <w:ind w:left="2468" w:hanging="361"/>
      </w:pPr>
      <w:rPr>
        <w:rFonts w:ascii="Symbol" w:hAnsi="Symbol" w:cs="Symbol" w:hint="default"/>
        <w:rFonts w:cs="Symbol"/>
        <w:lang w:val="es-ES" w:eastAsia="en-US" w:bidi="ar-SA"/>
      </w:rPr>
    </w:lvl>
    <w:lvl w:ilvl="3">
      <w:start w:val="1"/>
      <w:numFmt w:val="bullet"/>
      <w:lvlText w:val=""/>
      <w:lvlJc w:val="left"/>
      <w:pPr>
        <w:ind w:left="3292" w:hanging="361"/>
      </w:pPr>
      <w:rPr>
        <w:rFonts w:ascii="Symbol" w:hAnsi="Symbol" w:cs="Symbol" w:hint="default"/>
        <w:rFonts w:cs="Symbol"/>
        <w:lang w:val="es-ES" w:eastAsia="en-US" w:bidi="ar-SA"/>
      </w:rPr>
    </w:lvl>
    <w:lvl w:ilvl="4">
      <w:start w:val="1"/>
      <w:numFmt w:val="bullet"/>
      <w:lvlText w:val=""/>
      <w:lvlJc w:val="left"/>
      <w:pPr>
        <w:ind w:left="4116" w:hanging="361"/>
      </w:pPr>
      <w:rPr>
        <w:rFonts w:ascii="Symbol" w:hAnsi="Symbol" w:cs="Symbol" w:hint="default"/>
        <w:rFonts w:cs="Symbol"/>
        <w:lang w:val="es-ES" w:eastAsia="en-US" w:bidi="ar-SA"/>
      </w:rPr>
    </w:lvl>
    <w:lvl w:ilvl="5">
      <w:start w:val="1"/>
      <w:numFmt w:val="bullet"/>
      <w:lvlText w:val=""/>
      <w:lvlJc w:val="left"/>
      <w:pPr>
        <w:ind w:left="4940" w:hanging="361"/>
      </w:pPr>
      <w:rPr>
        <w:rFonts w:ascii="Symbol" w:hAnsi="Symbol" w:cs="Symbol" w:hint="default"/>
        <w:rFonts w:cs="Symbol"/>
        <w:lang w:val="es-ES" w:eastAsia="en-US" w:bidi="ar-SA"/>
      </w:rPr>
    </w:lvl>
    <w:lvl w:ilvl="6">
      <w:start w:val="1"/>
      <w:numFmt w:val="bullet"/>
      <w:lvlText w:val=""/>
      <w:lvlJc w:val="left"/>
      <w:pPr>
        <w:ind w:left="5764" w:hanging="361"/>
      </w:pPr>
      <w:rPr>
        <w:rFonts w:ascii="Symbol" w:hAnsi="Symbol" w:cs="Symbol" w:hint="default"/>
        <w:rFonts w:cs="Symbol"/>
        <w:lang w:val="es-ES" w:eastAsia="en-US" w:bidi="ar-SA"/>
      </w:rPr>
    </w:lvl>
    <w:lvl w:ilvl="7">
      <w:start w:val="1"/>
      <w:numFmt w:val="bullet"/>
      <w:lvlText w:val=""/>
      <w:lvlJc w:val="left"/>
      <w:pPr>
        <w:ind w:left="6588" w:hanging="361"/>
      </w:pPr>
      <w:rPr>
        <w:rFonts w:ascii="Symbol" w:hAnsi="Symbol" w:cs="Symbol" w:hint="default"/>
        <w:rFonts w:cs="Symbol"/>
        <w:lang w:val="es-ES" w:eastAsia="en-US" w:bidi="ar-SA"/>
      </w:rPr>
    </w:lvl>
    <w:lvl w:ilvl="8">
      <w:start w:val="1"/>
      <w:numFmt w:val="bullet"/>
      <w:lvlText w:val=""/>
      <w:lvlJc w:val="left"/>
      <w:pPr>
        <w:ind w:left="7412" w:hanging="361"/>
      </w:pPr>
      <w:rPr>
        <w:rFonts w:ascii="Symbol" w:hAnsi="Symbol" w:cs="Symbol" w:hint="default"/>
        <w:rFonts w:cs="Symbol"/>
        <w:lang w:val="es-ES" w:eastAsia="en-US" w:bidi="ar-SA"/>
      </w:rPr>
    </w:lvl>
  </w:abstractNum>
  <w:abstractNum w:abstractNumId="10">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1">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2">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bering>
</file>

<file path=word/settings.xml><?xml version="1.0" encoding="utf-8"?>
<w:settings xmlns:w="http://schemas.openxmlformats.org/wordprocessingml/2006/main">
  <w:zoom w:percent="120"/>
  <w:defaultTabStop w:val="708"/>
  <w:autoHyphenation w:val="false"/>
  <w:footnotePr>
    <w:numFmt w:val="decimal"/>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hyphenationZone w:val="425"/>
  <w:themeFontLang w:val="es-CO"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imes New Roman"/>
        <w:lang w:val="es-CO" w:eastAsia="es-CO" w:bidi="ar-SA"/>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0"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a3637c"/>
    <w:pPr>
      <w:widowControl/>
      <w:suppressAutoHyphens w:val="true"/>
      <w:bidi w:val="0"/>
      <w:spacing w:before="0" w:after="0"/>
      <w:jc w:val="left"/>
    </w:pPr>
    <w:rPr>
      <w:rFonts w:ascii="Times New Roman" w:hAnsi="Times New Roman" w:eastAsia="Times New Roman" w:cs="Times New Roman"/>
      <w:color w:val="auto"/>
      <w:kern w:val="0"/>
      <w:sz w:val="20"/>
      <w:szCs w:val="20"/>
      <w:lang w:val="es-ES" w:eastAsia="zh-CN" w:bidi="ar-SA"/>
    </w:rPr>
  </w:style>
  <w:style w:type="paragraph" w:styleId="Ttulo1">
    <w:name w:val="Heading 1"/>
    <w:basedOn w:val="Normal"/>
    <w:next w:val="Normal"/>
    <w:qFormat/>
    <w:pPr>
      <w:keepNext w:val="true"/>
      <w:keepLines/>
      <w:spacing w:before="480" w:after="120"/>
    </w:pPr>
    <w:rPr>
      <w:b/>
      <w:szCs w:val="48"/>
    </w:rPr>
  </w:style>
  <w:style w:type="paragraph" w:styleId="Ttulo2">
    <w:name w:val="Heading 2"/>
    <w:basedOn w:val="Normal"/>
    <w:next w:val="Normal"/>
    <w:link w:val="Ttulo2Car"/>
    <w:qFormat/>
    <w:rsid w:val="00a3637c"/>
    <w:pPr>
      <w:keepNext w:val="true"/>
      <w:numPr>
        <w:ilvl w:val="1"/>
        <w:numId w:val="1"/>
      </w:numPr>
      <w:jc w:val="center"/>
      <w:outlineLvl w:val="1"/>
    </w:pPr>
    <w:rPr>
      <w:rFonts w:ascii="Arial" w:hAnsi="Arial" w:cs="Arial"/>
      <w:b/>
      <w:sz w:val="26"/>
      <w:lang w:val="es-ES_tradnl"/>
    </w:rPr>
  </w:style>
  <w:style w:type="paragraph" w:styleId="Ttulo3">
    <w:name w:val="Heading 3"/>
    <w:basedOn w:val="Normal"/>
    <w:next w:val="Normal"/>
    <w:qFormat/>
    <w:pPr>
      <w:keepNext w:val="true"/>
      <w:keepLines/>
      <w:spacing w:before="280" w:after="80"/>
      <w:outlineLvl w:val="2"/>
    </w:pPr>
    <w:rPr>
      <w:b/>
      <w:sz w:val="28"/>
      <w:szCs w:val="28"/>
    </w:rPr>
  </w:style>
  <w:style w:type="character" w:styleId="DefaultParagraphFont" w:default="1">
    <w:name w:val="Default Paragraph Font"/>
    <w:uiPriority w:val="1"/>
    <w:semiHidden/>
    <w:unhideWhenUsed/>
    <w:qFormat/>
    <w:rPr/>
  </w:style>
  <w:style w:type="character" w:styleId="EncabezadoCar" w:customStyle="1">
    <w:name w:val="Encabezado Car"/>
    <w:link w:val="Encabezado"/>
    <w:qFormat/>
    <w:rsid w:val="00a3637c"/>
    <w:rPr>
      <w:rFonts w:ascii="Times New Roman" w:hAnsi="Times New Roman" w:eastAsia="Times New Roman" w:cs="Times New Roman"/>
      <w:sz w:val="20"/>
      <w:szCs w:val="20"/>
      <w:lang w:val="es-ES_tradnl" w:eastAsia="zh-CN"/>
    </w:rPr>
  </w:style>
  <w:style w:type="character" w:styleId="PiedepginaCar" w:customStyle="1">
    <w:name w:val="Pie de página Car"/>
    <w:link w:val="Piedepgina"/>
    <w:uiPriority w:val="99"/>
    <w:qFormat/>
    <w:rsid w:val="00a3637c"/>
    <w:rPr>
      <w:rFonts w:ascii="Times New Roman" w:hAnsi="Times New Roman" w:eastAsia="Times New Roman" w:cs="Times New Roman"/>
      <w:sz w:val="20"/>
      <w:szCs w:val="20"/>
      <w:lang w:val="es-ES" w:eastAsia="zh-CN"/>
    </w:rPr>
  </w:style>
  <w:style w:type="character" w:styleId="Ttulo2Car" w:customStyle="1">
    <w:name w:val="Título 2 Car"/>
    <w:link w:val="Ttulo2"/>
    <w:qFormat/>
    <w:rsid w:val="00a3637c"/>
    <w:rPr>
      <w:rFonts w:ascii="Arial" w:hAnsi="Arial" w:eastAsia="Times New Roman" w:cs="Arial"/>
      <w:b/>
      <w:sz w:val="26"/>
      <w:szCs w:val="20"/>
      <w:lang w:val="es-ES_tradnl" w:eastAsia="zh-CN"/>
    </w:rPr>
  </w:style>
  <w:style w:type="character" w:styleId="TextodegloboCar" w:customStyle="1">
    <w:name w:val="Texto de globo Car"/>
    <w:basedOn w:val="DefaultParagraphFont"/>
    <w:link w:val="Textodeglobo"/>
    <w:uiPriority w:val="99"/>
    <w:semiHidden/>
    <w:qFormat/>
    <w:rsid w:val="00544927"/>
    <w:rPr>
      <w:rFonts w:ascii="Tahoma" w:hAnsi="Tahoma" w:eastAsia="Times New Roman" w:cs="Tahoma"/>
      <w:sz w:val="16"/>
      <w:szCs w:val="16"/>
      <w:lang w:val="es-ES" w:eastAsia="zh-CN"/>
    </w:rPr>
  </w:style>
  <w:style w:type="character" w:styleId="EnlacedeInternet">
    <w:name w:val="Enlace de Internet"/>
    <w:rPr>
      <w:color w:val="000080"/>
      <w:u w:val="single"/>
      <w:lang w:val="zxx" w:eastAsia="zxx" w:bidi="zxx"/>
    </w:rPr>
  </w:style>
  <w:style w:type="character" w:styleId="Smbolosdenumeracin">
    <w:name w:val="Símbolos de numeración"/>
    <w:qFormat/>
    <w:rPr/>
  </w:style>
  <w:style w:type="character" w:styleId="Fuentedeprrafopredeter1">
    <w:name w:val="Fuente de párrafo predeter.1"/>
    <w:qFormat/>
    <w:rPr>
      <w:w w:val="100"/>
      <w:position w:val="0"/>
      <w:sz w:val="20"/>
      <w:sz w:val="20"/>
      <w:effect w:val="none"/>
      <w:vertAlign w:val="baseline"/>
      <w:em w:val="none"/>
    </w:rPr>
  </w:style>
  <w:style w:type="character" w:styleId="Caracteresdenotaalpie">
    <w:name w:val="Caracteres de nota al pie"/>
    <w:qFormat/>
    <w:rPr/>
  </w:style>
  <w:style w:type="character" w:styleId="Ancladenotaalpie">
    <w:name w:val="Ancla de nota al pie"/>
    <w:rPr>
      <w:vertAlign w:val="superscript"/>
    </w:rPr>
  </w:style>
  <w:style w:type="character" w:styleId="Ancladenotafinal">
    <w:name w:val="Ancla de nota final"/>
    <w:rPr>
      <w:vertAlign w:val="superscript"/>
    </w:rPr>
  </w:style>
  <w:style w:type="character" w:styleId="Caracteresdenotafinal">
    <w:name w:val="Caracteres de nota final"/>
    <w:qFormat/>
    <w:rPr/>
  </w:style>
  <w:style w:type="paragraph" w:styleId="Ttulo">
    <w:name w:val="Título"/>
    <w:basedOn w:val="Normal"/>
    <w:next w:val="Cuerpodetexto"/>
    <w:qFormat/>
    <w:pPr>
      <w:keepNext w:val="true"/>
      <w:spacing w:before="240" w:after="120"/>
    </w:pPr>
    <w:rPr>
      <w:rFonts w:ascii="Liberation Sans" w:hAnsi="Liberation Sans" w:eastAsia="Microsoft YaHei" w:cs="Lucida Sans"/>
      <w:sz w:val="28"/>
      <w:szCs w:val="28"/>
    </w:rPr>
  </w:style>
  <w:style w:type="paragraph" w:styleId="Cuerpodetexto">
    <w:name w:val="Body Text"/>
    <w:basedOn w:val="Normal"/>
    <w:pPr>
      <w:spacing w:lineRule="auto" w:line="276" w:before="0" w:after="140"/>
    </w:pPr>
    <w:rPr/>
  </w:style>
  <w:style w:type="paragraph" w:styleId="Lista">
    <w:name w:val="List"/>
    <w:basedOn w:val="Cuerpodetexto"/>
    <w:pPr/>
    <w:rPr>
      <w:rFonts w:cs="Lucida Sans"/>
    </w:rPr>
  </w:style>
  <w:style w:type="paragraph" w:styleId="Leyenda">
    <w:name w:val="Caption"/>
    <w:basedOn w:val="Normal"/>
    <w:qFormat/>
    <w:pPr>
      <w:suppressLineNumbers/>
      <w:spacing w:before="120" w:after="120"/>
    </w:pPr>
    <w:rPr>
      <w:rFonts w:cs="Lucida Sans"/>
      <w:i/>
      <w:iCs/>
      <w:sz w:val="24"/>
      <w:szCs w:val="24"/>
    </w:rPr>
  </w:style>
  <w:style w:type="paragraph" w:styleId="Ndice">
    <w:name w:val="Índice"/>
    <w:basedOn w:val="Normal"/>
    <w:qFormat/>
    <w:pPr>
      <w:suppressLineNumbers/>
    </w:pPr>
    <w:rPr>
      <w:rFonts w:cs="Lucida Sans"/>
    </w:rPr>
  </w:style>
  <w:style w:type="paragraph" w:styleId="Cabeceraypie">
    <w:name w:val="Cabecera y pie"/>
    <w:basedOn w:val="Normal"/>
    <w:qFormat/>
    <w:pPr/>
    <w:rPr/>
  </w:style>
  <w:style w:type="paragraph" w:styleId="Cabecera">
    <w:name w:val="Header"/>
    <w:basedOn w:val="Normal"/>
    <w:link w:val="EncabezadoCar"/>
    <w:rsid w:val="00a3637c"/>
    <w:pPr>
      <w:tabs>
        <w:tab w:val="clear" w:pos="708"/>
        <w:tab w:val="center" w:pos="4252" w:leader="none"/>
        <w:tab w:val="right" w:pos="8504" w:leader="none"/>
      </w:tabs>
    </w:pPr>
    <w:rPr>
      <w:lang w:val="es-ES_tradnl"/>
    </w:rPr>
  </w:style>
  <w:style w:type="paragraph" w:styleId="Piedepgina">
    <w:name w:val="Footer"/>
    <w:basedOn w:val="Normal"/>
    <w:link w:val="PiedepginaCar"/>
    <w:uiPriority w:val="99"/>
    <w:unhideWhenUsed/>
    <w:rsid w:val="00a3637c"/>
    <w:pPr>
      <w:tabs>
        <w:tab w:val="clear" w:pos="708"/>
        <w:tab w:val="center" w:pos="4419" w:leader="none"/>
        <w:tab w:val="right" w:pos="8838" w:leader="none"/>
      </w:tabs>
    </w:pPr>
    <w:rPr/>
  </w:style>
  <w:style w:type="paragraph" w:styleId="BalloonText">
    <w:name w:val="Balloon Text"/>
    <w:basedOn w:val="Normal"/>
    <w:link w:val="TextodegloboCar"/>
    <w:uiPriority w:val="99"/>
    <w:semiHidden/>
    <w:unhideWhenUsed/>
    <w:qFormat/>
    <w:rsid w:val="00544927"/>
    <w:pPr/>
    <w:rPr>
      <w:rFonts w:ascii="Tahoma" w:hAnsi="Tahoma" w:cs="Tahoma"/>
      <w:sz w:val="16"/>
      <w:szCs w:val="16"/>
    </w:rPr>
  </w:style>
  <w:style w:type="paragraph" w:styleId="Caption">
    <w:name w:val="caption"/>
    <w:basedOn w:val="Normal"/>
    <w:qFormat/>
    <w:pPr>
      <w:suppressLineNumbers/>
    </w:pPr>
    <w:rPr>
      <w:rFonts w:cs="Lucida Sans"/>
      <w:b/>
      <w:i/>
      <w:iCs/>
      <w:sz w:val="20"/>
      <w:szCs w:val="24"/>
    </w:rPr>
  </w:style>
  <w:style w:type="paragraph" w:styleId="ListParagraph">
    <w:name w:val="List Paragraph"/>
    <w:basedOn w:val="Normal"/>
    <w:qFormat/>
    <w:pPr>
      <w:spacing w:before="0" w:after="0"/>
      <w:ind w:left="720" w:hanging="1"/>
      <w:contextualSpacing/>
    </w:pPr>
    <w:rPr/>
  </w:style>
  <w:style w:type="paragraph" w:styleId="LONormal">
    <w:name w:val="LO-Normal"/>
    <w:qFormat/>
    <w:pPr>
      <w:widowControl w:val="false"/>
      <w:bidi w:val="0"/>
      <w:spacing w:lineRule="atLeast" w:line="1" w:before="0" w:after="0"/>
      <w:ind w:left="-1" w:hanging="1"/>
      <w:jc w:val="left"/>
      <w:textAlignment w:val="baseline"/>
      <w:outlineLvl w:val="0"/>
    </w:pPr>
    <w:rPr>
      <w:rFonts w:ascii="Liberation Serif" w:hAnsi="Liberation Serif" w:eastAsia="SimSun;宋体" w:cs="Mangal;Cambria"/>
      <w:color w:val="auto"/>
      <w:kern w:val="0"/>
      <w:sz w:val="24"/>
      <w:szCs w:val="24"/>
      <w:lang w:val="es-ES" w:eastAsia="zh-CN" w:bidi="es-ES"/>
    </w:rPr>
  </w:style>
  <w:style w:type="paragraph" w:styleId="NormalWeb">
    <w:name w:val="Normal (Web)"/>
    <w:basedOn w:val="Normal"/>
    <w:qFormat/>
    <w:pPr>
      <w:suppressAutoHyphens w:val="true"/>
      <w:spacing w:beforeAutospacing="1" w:afterAutospacing="1"/>
    </w:pPr>
    <w:rPr>
      <w:sz w:val="24"/>
      <w:szCs w:val="24"/>
      <w:lang w:val="es-CO"/>
    </w:rPr>
  </w:style>
  <w:style w:type="paragraph" w:styleId="Textbody">
    <w:name w:val="Text body"/>
    <w:basedOn w:val="Normal"/>
    <w:qFormat/>
    <w:pPr>
      <w:widowControl w:val="false"/>
      <w:spacing w:before="0" w:after="120"/>
      <w:textAlignment w:val="baseline"/>
    </w:pPr>
    <w:rPr>
      <w:kern w:val="2"/>
      <w:lang w:bidi="es-ES"/>
    </w:rPr>
  </w:style>
  <w:style w:type="paragraph" w:styleId="Notaalpie">
    <w:name w:val="Footnote Text"/>
    <w:basedOn w:val="Normal"/>
    <w:pPr>
      <w:suppressLineNumbers/>
      <w:ind w:left="339" w:hanging="339"/>
    </w:pPr>
    <w:rPr>
      <w:sz w:val="20"/>
      <w:szCs w:val="20"/>
    </w:rPr>
  </w:style>
  <w:style w:type="paragraph" w:styleId="TableParagraph">
    <w:name w:val="Table Paragraph"/>
    <w:basedOn w:val="Normal"/>
    <w:qFormat/>
    <w:pPr/>
    <w:rPr/>
  </w:style>
  <w:style w:type="numbering" w:styleId="NoList" w:default="1">
    <w:name w:val="No List"/>
    <w:uiPriority w:val="99"/>
    <w:semiHidden/>
    <w:unhideWhenUsed/>
    <w:qFormat/>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diagramData" Target="diagrams/data1.xml"/><Relationship Id="rId3" Type="http://schemas.openxmlformats.org/officeDocument/2006/relationships/diagramLayout" Target="diagrams/layout1.xml"/><Relationship Id="rId4" Type="http://schemas.openxmlformats.org/officeDocument/2006/relationships/diagramQuickStyle" Target="diagrams/quickStyle1.xml"/><Relationship Id="rId5" Type="http://schemas.openxmlformats.org/officeDocument/2006/relationships/diagramColors" Target="diagrams/colors1.xml"/><Relationship Id="rId6" Type="http://schemas.microsoft.com/office/2007/relationships/diagramDrawing" Target="diagrams/drawing1.xml"/><Relationship Id="rId7" Type="http://schemas.openxmlformats.org/officeDocument/2006/relationships/image" Target="media/image1.wmf"/><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 Id="rId11" Type="http://schemas.openxmlformats.org/officeDocument/2006/relationships/footer" Target="footer2.xml"/><Relationship Id="rId12" Type="http://schemas.openxmlformats.org/officeDocument/2006/relationships/footnotes" Target="footnotes.xml"/><Relationship Id="rId13" Type="http://schemas.openxmlformats.org/officeDocument/2006/relationships/numbering" Target="numbering.xml"/><Relationship Id="rId14" Type="http://schemas.openxmlformats.org/officeDocument/2006/relationships/fontTable" Target="fontTable.xml"/><Relationship Id="rId15" Type="http://schemas.openxmlformats.org/officeDocument/2006/relationships/settings" Target="settings.xml"/><Relationship Id="rId16" Type="http://schemas.openxmlformats.org/officeDocument/2006/relationships/theme" Target="theme/theme1.xml"/>
</Relationships>
</file>

<file path=word/_rels/footer1.xml.rels><?xml version="1.0" encoding="UTF-8"?>
<Relationships xmlns="http://schemas.openxmlformats.org/package/2006/relationships"><Relationship Id="rId1" Type="http://schemas.openxmlformats.org/officeDocument/2006/relationships/image" Target="media/image4.png"/>
</Relationships>
</file>

<file path=word/_rels/footer2.xml.rels><?xml version="1.0" encoding="UTF-8"?>
<Relationships xmlns="http://schemas.openxmlformats.org/package/2006/relationships"><Relationship Id="rId1" Type="http://schemas.openxmlformats.org/officeDocument/2006/relationships/image" Target="media/image5.png"/>
</Relationships>
</file>

<file path=word/_rels/footnotes.xml.rels><?xml version="1.0" encoding="UTF-8"?>
<Relationships xmlns="http://schemas.openxmlformats.org/package/2006/relationships"><Relationship Id="rId1" Type="http://schemas.openxmlformats.org/officeDocument/2006/relationships/hyperlink" Target="https://www.alcaldiabogota.gov.co/sisjur/normas/Norma1.jsp?i=4589" TargetMode="External"/><Relationship Id="rId2" Type="http://schemas.openxmlformats.org/officeDocument/2006/relationships/hyperlink" Target="https://www.alcaldiabogota.gov.co/sisjur/normas/Norma1.jsp?i=43292" TargetMode="External"/>
</Relationships>
</file>

<file path=word/_rels/header1.xml.rels><?xml version="1.0" encoding="UTF-8"?>
<Relationships xmlns="http://schemas.openxmlformats.org/package/2006/relationships"><Relationship Id="rId1" Type="http://schemas.openxmlformats.org/officeDocument/2006/relationships/image" Target="media/image2.png"/>
</Relationships>
</file>

<file path=word/_rels/header2.xml.rels><?xml version="1.0" encoding="UTF-8"?>
<Relationships xmlns="http://schemas.openxmlformats.org/package/2006/relationships"><Relationship Id="rId1" Type="http://schemas.openxmlformats.org/officeDocument/2006/relationships/image" Target="media/image3.png"/>
</Relationships>
</file>

<file path=word/diagrams/colors1.xml><?xml version="1.0" encoding="utf-8"?>
<dgm:colorsDef xmlns:dgm="http://schemas.openxmlformats.org/drawingml/2006/diagram" xmlns:a="http://schemas.openxmlformats.org/drawingml/2006/main" uniqueId="urn:microsoft.com/office/officeart/2005/8/colors/accent0_2">
  <dgm:title val=""/>
  <dgm:desc val=""/>
  <dgm:catLst>
    <dgm:cat type="mainScheme" pri="10200"/>
  </dgm:catLst>
  <dgm:styleLbl name="node0">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lig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l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vennNode1">
    <dgm:fillClrLst meth="repeat">
      <a:schemeClr val="lt1">
        <a:alpha val="50000"/>
      </a:schemeClr>
    </dgm:fillClrLst>
    <dgm:linClrLst meth="repeat">
      <a:schemeClr val="dk2">
        <a:shade val="80000"/>
      </a:schemeClr>
    </dgm:linClrLst>
    <dgm:effectClrLst/>
    <dgm:txLinClrLst/>
    <dgm:txFillClrLst/>
    <dgm:txEffectClrLst/>
  </dgm:styleLbl>
  <dgm:styleLbl name="node2">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3">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4">
    <dgm:fillClrLst meth="repeat">
      <a:schemeClr val="lt1"/>
    </dgm:fillClrLst>
    <dgm:linClrLst meth="repeat">
      <a:schemeClr val="dk2">
        <a:shade val="80000"/>
      </a:schemeClr>
    </dgm:linClrLst>
    <dgm:effectClrLst/>
    <dgm:txLinClrLst/>
    <dgm:txFillClrLst meth="repeat">
      <a:schemeClr val="dk2"/>
    </dgm:txFillClrLst>
    <dgm:txEffectClrLst/>
  </dgm:styleLbl>
  <dgm:styleLbl name="f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align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b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sibTrans1D1">
    <dgm:fillClrLst meth="repeat">
      <a:schemeClr val="dk2"/>
    </dgm:fillClrLst>
    <dgm:linClrLst meth="repeat">
      <a:schemeClr val="dk2"/>
    </dgm:linClrLst>
    <dgm:effectClrLst/>
    <dgm:txLinClrLst/>
    <dgm:txFillClrLst meth="repeat">
      <a:schemeClr val="tx1"/>
    </dgm:txFillClrLst>
    <dgm:txEffectClrLst/>
  </dgm:styleLbl>
  <dgm:styleLbl name="callout">
    <dgm:fillClrLst meth="repeat">
      <a:schemeClr val="dk2"/>
    </dgm:fillClrLst>
    <dgm:linClrLst meth="repeat">
      <a:schemeClr val="dk2"/>
    </dgm:linClrLst>
    <dgm:effectClrLst/>
    <dgm:txLinClrLst/>
    <dgm:txFillClrLst meth="repeat">
      <a:schemeClr val="tx1"/>
    </dgm:txFillClrLst>
    <dgm:txEffectClrLst/>
  </dgm:styleLbl>
  <dgm:styleLbl name="asst0">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2">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3">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4">
    <dgm:fillClrLst meth="repeat">
      <a:schemeClr val="lt1"/>
    </dgm:fillClrLst>
    <dgm:linClrLst meth="repeat">
      <a:schemeClr val="dk2">
        <a:shade val="80000"/>
      </a:schemeClr>
    </dgm:linClrLst>
    <dgm:effectClrLst/>
    <dgm:txLinClrLst/>
    <dgm:txFillClrLst meth="repeat">
      <a:schemeClr val="dk2"/>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dgm:txEffectClrLst/>
  </dgm:styleLbl>
  <dgm:styleLbl name="parChTrans2D2">
    <dgm:fillClrLst meth="repeat">
      <a:schemeClr val="dk2"/>
    </dgm:fillClrLst>
    <dgm:linClrLst meth="repeat">
      <a:schemeClr val="dk2"/>
    </dgm:linClrLst>
    <dgm:effectClrLst/>
    <dgm:txLinClrLst/>
    <dgm:txFillClrLst/>
    <dgm:txEffectClrLst/>
  </dgm:styleLbl>
  <dgm:styleLbl name="parChTrans2D3">
    <dgm:fillClrLst meth="repeat">
      <a:schemeClr val="dk2"/>
    </dgm:fillClrLst>
    <dgm:linClrLst meth="repeat">
      <a:schemeClr val="dk2"/>
    </dgm:linClrLst>
    <dgm:effectClrLst/>
    <dgm:txLinClrLst/>
    <dgm:txFillClrLst/>
    <dgm:txEffectClrLst/>
  </dgm:styleLbl>
  <dgm:styleLbl name="parChTrans2D4">
    <dgm:fillClrLst meth="repeat">
      <a:schemeClr val="dk2"/>
    </dgm:fillClrLst>
    <dgm:linClrLst meth="repeat">
      <a:schemeClr val="dk2"/>
    </dgm:linClrLst>
    <dgm:effectClrLst/>
    <dgm:txLinClrLst/>
    <dgm:txFillClrLst meth="repeat">
      <a:schemeClr val="lt1"/>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con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align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trAlignAcc1">
    <dgm:fillClrLst meth="repeat">
      <a:schemeClr val="dk2">
        <a:alpha val="40000"/>
        <a:tint val="40000"/>
      </a:schemeClr>
    </dgm:fillClrLst>
    <dgm:linClrLst meth="repeat">
      <a:schemeClr val="dk2"/>
    </dgm:linClrLst>
    <dgm:effectClrLst/>
    <dgm:txLinClrLst/>
    <dgm:txFillClrLst meth="repeat">
      <a:schemeClr val="dk2"/>
    </dgm:txFillClrLst>
    <dgm:txEffectClrLst/>
  </dgm:styleLbl>
  <dgm:styleLbl name="b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solidFgAcc1">
    <dgm:fillClrLst meth="repeat">
      <a:schemeClr val="lt1"/>
    </dgm:fillClrLst>
    <dgm:linClrLst meth="repeat">
      <a:schemeClr val="dk2"/>
    </dgm:linClrLst>
    <dgm:effectClrLst/>
    <dgm:txLinClrLst/>
    <dgm:txFillClrLst meth="repeat">
      <a:schemeClr val="dk2"/>
    </dgm:txFillClrLst>
    <dgm:txEffectClrLst/>
  </dgm:styleLbl>
  <dgm:styleLbl name="solidAlignAcc1">
    <dgm:fillClrLst meth="repeat">
      <a:schemeClr val="lt1"/>
    </dgm:fillClrLst>
    <dgm:linClrLst meth="repeat">
      <a:schemeClr val="dk2"/>
    </dgm:linClrLst>
    <dgm:effectClrLst/>
    <dgm:txLinClrLst/>
    <dgm:txFillClrLst meth="repeat">
      <a:schemeClr val="dk2"/>
    </dgm:txFillClrLst>
    <dgm:txEffectClrLst/>
  </dgm:styleLbl>
  <dgm:styleLbl name="solidBgAcc1">
    <dgm:fillClrLst meth="repeat">
      <a:schemeClr val="lt1"/>
    </dgm:fillClrLst>
    <dgm:linClrLst meth="repeat">
      <a:schemeClr val="dk2"/>
    </dgm:linClrLst>
    <dgm:effectClrLst/>
    <dgm:txLinClrLst/>
    <dgm:txFillClrLst meth="repeat">
      <a:schemeClr val="dk2"/>
    </dgm:txFillClrLst>
    <dgm:txEffectClrLst/>
  </dgm:styleLbl>
  <dgm:styleLbl name="f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align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b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fgAcc0">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2">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3">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4">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2"/>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2"/>
    </dgm:txFillClrLst>
    <dgm:txEffectClrLst/>
  </dgm:styleLbl>
  <dgm:styleLbl name="fgShp">
    <dgm:fillClrLst meth="repeat">
      <a:schemeClr val="dk2">
        <a:tint val="60000"/>
      </a:schemeClr>
    </dgm:fillClrLst>
    <dgm:linClrLst meth="repeat">
      <a:schemeClr val="lt1"/>
    </dgm:linClrLst>
    <dgm:effectClrLst/>
    <dgm:txLinClrLst/>
    <dgm:txFillClrLst meth="repeat">
      <a:schemeClr val="dk2"/>
    </dgm:txFillClrLst>
    <dgm:txEffectClrLst/>
  </dgm:styleLbl>
  <dgm:styleLbl name="revTx">
    <dgm:fillClrLst meth="repeat">
      <a:schemeClr val="lt1">
        <a:alpha val="0"/>
      </a:schemeClr>
    </dgm:fillClrLst>
    <dgm:linClrLst meth="repeat">
      <a:schemeClr val="dk2">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82C039F-4433-9E48-AC2C-C348A3103DDB}" type="doc">
      <dgm:prSet loTypeId="urn:microsoft.com/office/officeart/2005/8/layout/orgChart1" loCatId="" qsTypeId="urn:microsoft.com/office/officeart/2005/8/quickstyle/simple3" qsCatId="simple" csTypeId="urn:microsoft.com/office/officeart/2005/8/colors/accent0_2" csCatId="mainScheme" phldr="1"/>
      <dgm:spPr/>
      <dgm:t>
        <a:bodyPr/>
        <a:lstStyle/>
        <a:p>
          <a:endParaRPr lang="es-MX"/>
        </a:p>
      </dgm:t>
    </dgm:pt>
    <dgm:pt modelId="{F7F5CF7B-C5CE-444B-9DFB-BD501D498DA5}">
      <dgm:prSet phldrT="[Texto]" custT="1"/>
      <dgm:spPr>
        <a:xfrm>
          <a:off x="1858746" y="205782"/>
          <a:ext cx="1535862" cy="767931"/>
        </a:xfrm>
        <a:prstGeom prst="rect">
          <a:avLst/>
        </a:prstGeom>
      </dgm:spPr>
      <dgm:t>
        <a:bodyPr/>
        <a:lstStyle/>
        <a:p>
          <a:pPr>
            <a:buNone/>
          </a:pPr>
          <a:r>
            <a:rPr lang="es-MX" sz="1000">
              <a:latin typeface="Calibri" panose="020F0502020204030204"/>
              <a:ea typeface="+mn-ea"/>
              <a:cs typeface="+mn-cs"/>
            </a:rPr>
            <a:t>Subsecretaría Distrital de Cultura Ciudadana  y Gestión del Conocimiento</a:t>
          </a:r>
        </a:p>
      </dgm:t>
    </dgm:pt>
    <dgm:pt modelId="{ED401191-8C0B-CF45-A31D-CC6E1AAD3ED5}" type="parTrans" cxnId="{265B664E-3B41-E248-9898-B143B667975F}">
      <dgm:prSet/>
      <dgm:spPr/>
      <dgm:t>
        <a:bodyPr/>
        <a:lstStyle/>
        <a:p>
          <a:endParaRPr lang="es-MX"/>
        </a:p>
      </dgm:t>
    </dgm:pt>
    <dgm:pt modelId="{42FA175E-D311-0946-B45D-DDFEC90BE975}" type="sibTrans" cxnId="{265B664E-3B41-E248-9898-B143B667975F}">
      <dgm:prSet/>
      <dgm:spPr/>
      <dgm:t>
        <a:bodyPr/>
        <a:lstStyle/>
        <a:p>
          <a:endParaRPr lang="es-MX"/>
        </a:p>
      </dgm:t>
    </dgm:pt>
    <dgm:pt modelId="{4E84075D-25CC-4348-B533-6245C6FD1C13}">
      <dgm:prSet phldrT="[Texto]" custT="1"/>
      <dgm:spPr>
        <a:xfrm>
          <a:off x="1858746" y="1296244"/>
          <a:ext cx="1535862" cy="767931"/>
        </a:xfrm>
        <a:prstGeom prst="rect">
          <a:avLst/>
        </a:prstGeom>
      </dgm:spPr>
      <dgm:t>
        <a:bodyPr/>
        <a:lstStyle/>
        <a:p>
          <a:pPr>
            <a:buNone/>
          </a:pPr>
          <a:r>
            <a:rPr lang="es-MX" sz="1000">
              <a:latin typeface="Calibri" panose="020F0502020204030204"/>
              <a:ea typeface="+mn-ea"/>
              <a:cs typeface="+mn-cs"/>
            </a:rPr>
            <a:t>Dirección de Transformaciones Culturales</a:t>
          </a:r>
        </a:p>
      </dgm:t>
    </dgm:pt>
    <dgm:pt modelId="{33B290FB-59A8-F540-923C-175A06463890}" type="parTrans" cxnId="{CC3FCAA1-5031-DB46-8D92-766E1FB935B3}">
      <dgm:prSet/>
      <dgm:spPr>
        <a:xfrm>
          <a:off x="2580957" y="973713"/>
          <a:ext cx="91440" cy="322531"/>
        </a:xfrm>
        <a:custGeom>
          <a:avLst/>
          <a:gdLst/>
          <a:ahLst/>
          <a:cxnLst/>
          <a:rect l="0" t="0" r="0" b="0"/>
          <a:pathLst>
            <a:path>
              <a:moveTo>
                <a:pt x="45720" y="0"/>
              </a:moveTo>
              <a:lnTo>
                <a:pt x="45720" y="322531"/>
              </a:lnTo>
            </a:path>
          </a:pathLst>
        </a:custGeom>
      </dgm:spPr>
      <dgm:t>
        <a:bodyPr/>
        <a:lstStyle/>
        <a:p>
          <a:endParaRPr lang="es-MX"/>
        </a:p>
      </dgm:t>
    </dgm:pt>
    <dgm:pt modelId="{855BDED1-1454-014B-A888-39D1C14F6339}" type="sibTrans" cxnId="{CC3FCAA1-5031-DB46-8D92-766E1FB935B3}">
      <dgm:prSet/>
      <dgm:spPr/>
      <dgm:t>
        <a:bodyPr/>
        <a:lstStyle/>
        <a:p>
          <a:endParaRPr lang="es-MX"/>
        </a:p>
      </dgm:t>
    </dgm:pt>
    <dgm:pt modelId="{07FD188A-F8DC-6342-98AC-DD5527D743BA}">
      <dgm:prSet phldrT="[Texto]" custT="1"/>
      <dgm:spPr>
        <a:xfrm>
          <a:off x="352" y="1296244"/>
          <a:ext cx="1535862" cy="767931"/>
        </a:xfrm>
        <a:prstGeom prst="rect">
          <a:avLst/>
        </a:prstGeom>
      </dgm:spPr>
      <dgm:t>
        <a:bodyPr/>
        <a:lstStyle/>
        <a:p>
          <a:pPr>
            <a:buNone/>
          </a:pPr>
          <a:r>
            <a:rPr lang="es-MX" sz="1000">
              <a:latin typeface="Calibri" panose="020F0502020204030204"/>
              <a:ea typeface="+mn-ea"/>
              <a:cs typeface="+mn-cs"/>
            </a:rPr>
            <a:t>Dirección Observatorio y Gestón del Conocimiento Cultural</a:t>
          </a:r>
        </a:p>
      </dgm:t>
    </dgm:pt>
    <dgm:pt modelId="{BFA4C415-E091-0746-A12E-8D991A8A9B13}" type="parTrans" cxnId="{959FD2F2-B127-A744-9C19-97533FE7FF38}">
      <dgm:prSet/>
      <dgm:spPr>
        <a:xfrm>
          <a:off x="768283" y="973713"/>
          <a:ext cx="1858393" cy="322531"/>
        </a:xfrm>
        <a:custGeom>
          <a:avLst/>
          <a:gdLst/>
          <a:ahLst/>
          <a:cxnLst/>
          <a:rect l="0" t="0" r="0" b="0"/>
          <a:pathLst>
            <a:path>
              <a:moveTo>
                <a:pt x="1858393" y="0"/>
              </a:moveTo>
              <a:lnTo>
                <a:pt x="1858393" y="161265"/>
              </a:lnTo>
              <a:lnTo>
                <a:pt x="0" y="161265"/>
              </a:lnTo>
              <a:lnTo>
                <a:pt x="0" y="322531"/>
              </a:lnTo>
            </a:path>
          </a:pathLst>
        </a:custGeom>
      </dgm:spPr>
      <dgm:t>
        <a:bodyPr/>
        <a:lstStyle/>
        <a:p>
          <a:endParaRPr lang="es-ES"/>
        </a:p>
      </dgm:t>
    </dgm:pt>
    <dgm:pt modelId="{29E27898-D258-E642-B067-F2BCA202927C}" type="sibTrans" cxnId="{959FD2F2-B127-A744-9C19-97533FE7FF38}">
      <dgm:prSet/>
      <dgm:spPr/>
      <dgm:t>
        <a:bodyPr/>
        <a:lstStyle/>
        <a:p>
          <a:endParaRPr lang="es-ES"/>
        </a:p>
      </dgm:t>
    </dgm:pt>
    <dgm:pt modelId="{E9C87592-512C-9A49-9DE3-692F74A0FD76}">
      <dgm:prSet phldrT="[Texto]" custT="1"/>
      <dgm:spPr>
        <a:xfrm>
          <a:off x="3717139" y="1296244"/>
          <a:ext cx="1535862" cy="767931"/>
        </a:xfrm>
        <a:prstGeom prst="rect">
          <a:avLst/>
        </a:prstGeom>
      </dgm:spPr>
      <dgm:t>
        <a:bodyPr/>
        <a:lstStyle/>
        <a:p>
          <a:pPr>
            <a:buNone/>
          </a:pPr>
          <a:r>
            <a:rPr lang="es-MX" sz="1000">
              <a:latin typeface="Calibri" panose="020F0502020204030204"/>
              <a:ea typeface="+mn-ea"/>
              <a:cs typeface="+mn-cs"/>
            </a:rPr>
            <a:t>Dirección de Redes y Acción Colectiva</a:t>
          </a:r>
        </a:p>
      </dgm:t>
    </dgm:pt>
    <dgm:pt modelId="{08EF5100-DA3B-0C4C-BDCA-DEC7A156F3E9}" type="parTrans" cxnId="{7CD1E77F-C1AF-8846-9B5C-227D320DD780}">
      <dgm:prSet/>
      <dgm:spPr>
        <a:xfrm>
          <a:off x="2626677" y="973713"/>
          <a:ext cx="1858393" cy="322531"/>
        </a:xfrm>
        <a:custGeom>
          <a:avLst/>
          <a:gdLst/>
          <a:ahLst/>
          <a:cxnLst/>
          <a:rect l="0" t="0" r="0" b="0"/>
          <a:pathLst>
            <a:path>
              <a:moveTo>
                <a:pt x="0" y="0"/>
              </a:moveTo>
              <a:lnTo>
                <a:pt x="0" y="161265"/>
              </a:lnTo>
              <a:lnTo>
                <a:pt x="1858393" y="161265"/>
              </a:lnTo>
              <a:lnTo>
                <a:pt x="1858393" y="322531"/>
              </a:lnTo>
            </a:path>
          </a:pathLst>
        </a:custGeom>
      </dgm:spPr>
      <dgm:t>
        <a:bodyPr/>
        <a:lstStyle/>
        <a:p>
          <a:endParaRPr lang="es-ES"/>
        </a:p>
      </dgm:t>
    </dgm:pt>
    <dgm:pt modelId="{3C55408E-B561-A441-BCE1-25334CC4851B}" type="sibTrans" cxnId="{7CD1E77F-C1AF-8846-9B5C-227D320DD780}">
      <dgm:prSet/>
      <dgm:spPr/>
      <dgm:t>
        <a:bodyPr/>
        <a:lstStyle/>
        <a:p>
          <a:endParaRPr lang="es-ES"/>
        </a:p>
      </dgm:t>
    </dgm:pt>
    <dgm:pt modelId="{C46AE941-351B-CE42-9818-76A575FFDB20}" type="pres">
      <dgm:prSet presAssocID="{B82C039F-4433-9E48-AC2C-C348A3103DDB}" presName="hierChild1" presStyleCnt="0">
        <dgm:presLayoutVars>
          <dgm:orgChart val="1"/>
          <dgm:chPref val="1"/>
          <dgm:dir/>
          <dgm:animOne val="branch"/>
          <dgm:animLvl val="lvl"/>
          <dgm:resizeHandles/>
        </dgm:presLayoutVars>
      </dgm:prSet>
      <dgm:spPr/>
    </dgm:pt>
    <dgm:pt modelId="{71ECF3F4-32A3-3B4A-96E6-90712FD2957B}" type="pres">
      <dgm:prSet presAssocID="{F7F5CF7B-C5CE-444B-9DFB-BD501D498DA5}" presName="hierRoot1" presStyleCnt="0">
        <dgm:presLayoutVars>
          <dgm:hierBranch val="init"/>
        </dgm:presLayoutVars>
      </dgm:prSet>
      <dgm:spPr/>
    </dgm:pt>
    <dgm:pt modelId="{66D3463C-3703-8E41-A998-0843BA2D0997}" type="pres">
      <dgm:prSet presAssocID="{F7F5CF7B-C5CE-444B-9DFB-BD501D498DA5}" presName="rootComposite1" presStyleCnt="0"/>
      <dgm:spPr/>
    </dgm:pt>
    <dgm:pt modelId="{2C135322-20A9-E443-B9AF-321E3D50A017}" type="pres">
      <dgm:prSet presAssocID="{F7F5CF7B-C5CE-444B-9DFB-BD501D498DA5}" presName="rootText1" presStyleLbl="node0" presStyleIdx="0" presStyleCnt="1">
        <dgm:presLayoutVars>
          <dgm:chPref val="3"/>
        </dgm:presLayoutVars>
      </dgm:prSet>
      <dgm:spPr/>
    </dgm:pt>
    <dgm:pt modelId="{81DBE90A-54B3-3241-B02A-25EA0F44A090}" type="pres">
      <dgm:prSet presAssocID="{F7F5CF7B-C5CE-444B-9DFB-BD501D498DA5}" presName="rootConnector1" presStyleLbl="node1" presStyleIdx="0" presStyleCnt="0"/>
      <dgm:spPr/>
    </dgm:pt>
    <dgm:pt modelId="{BCF8B0CC-1255-8F4F-98BE-3D2CEE1A7DA4}" type="pres">
      <dgm:prSet presAssocID="{F7F5CF7B-C5CE-444B-9DFB-BD501D498DA5}" presName="hierChild2" presStyleCnt="0"/>
      <dgm:spPr/>
    </dgm:pt>
    <dgm:pt modelId="{B0E424A9-34D6-8F4A-895F-AAAF9C081075}" type="pres">
      <dgm:prSet presAssocID="{BFA4C415-E091-0746-A12E-8D991A8A9B13}" presName="Name37" presStyleLbl="parChTrans1D2" presStyleIdx="0" presStyleCnt="3"/>
      <dgm:spPr/>
    </dgm:pt>
    <dgm:pt modelId="{3E8F7F5A-F3EF-0B4F-8C08-249248327C50}" type="pres">
      <dgm:prSet presAssocID="{07FD188A-F8DC-6342-98AC-DD5527D743BA}" presName="hierRoot2" presStyleCnt="0">
        <dgm:presLayoutVars>
          <dgm:hierBranch val="init"/>
        </dgm:presLayoutVars>
      </dgm:prSet>
      <dgm:spPr/>
    </dgm:pt>
    <dgm:pt modelId="{96B1D0E7-1188-E047-B56A-DC9D3BB2C263}" type="pres">
      <dgm:prSet presAssocID="{07FD188A-F8DC-6342-98AC-DD5527D743BA}" presName="rootComposite" presStyleCnt="0"/>
      <dgm:spPr/>
    </dgm:pt>
    <dgm:pt modelId="{D7CEB116-2F91-3347-AD8A-68E72C90E039}" type="pres">
      <dgm:prSet presAssocID="{07FD188A-F8DC-6342-98AC-DD5527D743BA}" presName="rootText" presStyleLbl="node2" presStyleIdx="0" presStyleCnt="3">
        <dgm:presLayoutVars>
          <dgm:chPref val="3"/>
        </dgm:presLayoutVars>
      </dgm:prSet>
      <dgm:spPr/>
    </dgm:pt>
    <dgm:pt modelId="{7F3471D8-DC89-6840-A886-6353B985EA3A}" type="pres">
      <dgm:prSet presAssocID="{07FD188A-F8DC-6342-98AC-DD5527D743BA}" presName="rootConnector" presStyleLbl="node2" presStyleIdx="0" presStyleCnt="3"/>
      <dgm:spPr/>
    </dgm:pt>
    <dgm:pt modelId="{CA85D284-84B9-F54A-B00F-F1304BD4F0D4}" type="pres">
      <dgm:prSet presAssocID="{07FD188A-F8DC-6342-98AC-DD5527D743BA}" presName="hierChild4" presStyleCnt="0"/>
      <dgm:spPr/>
    </dgm:pt>
    <dgm:pt modelId="{7CEEDF76-3683-D047-B5DF-88F8AF51DD4B}" type="pres">
      <dgm:prSet presAssocID="{07FD188A-F8DC-6342-98AC-DD5527D743BA}" presName="hierChild5" presStyleCnt="0"/>
      <dgm:spPr/>
    </dgm:pt>
    <dgm:pt modelId="{CBAF8EF9-5BC6-DE4A-8A1E-E23461179233}" type="pres">
      <dgm:prSet presAssocID="{33B290FB-59A8-F540-923C-175A06463890}" presName="Name37" presStyleLbl="parChTrans1D2" presStyleIdx="1" presStyleCnt="3"/>
      <dgm:spPr/>
    </dgm:pt>
    <dgm:pt modelId="{1787BAF2-76B1-0045-8B1D-D14EFEB0EE49}" type="pres">
      <dgm:prSet presAssocID="{4E84075D-25CC-4348-B533-6245C6FD1C13}" presName="hierRoot2" presStyleCnt="0">
        <dgm:presLayoutVars>
          <dgm:hierBranch val="init"/>
        </dgm:presLayoutVars>
      </dgm:prSet>
      <dgm:spPr/>
    </dgm:pt>
    <dgm:pt modelId="{75DB97CF-B4B2-174A-A3E9-7E9076F31BA6}" type="pres">
      <dgm:prSet presAssocID="{4E84075D-25CC-4348-B533-6245C6FD1C13}" presName="rootComposite" presStyleCnt="0"/>
      <dgm:spPr/>
    </dgm:pt>
    <dgm:pt modelId="{677DA46D-55FD-1040-90A9-F5F3D2FF44EC}" type="pres">
      <dgm:prSet presAssocID="{4E84075D-25CC-4348-B533-6245C6FD1C13}" presName="rootText" presStyleLbl="node2" presStyleIdx="1" presStyleCnt="3">
        <dgm:presLayoutVars>
          <dgm:chPref val="3"/>
        </dgm:presLayoutVars>
      </dgm:prSet>
      <dgm:spPr/>
    </dgm:pt>
    <dgm:pt modelId="{01A419E9-8E48-B24B-85E2-E0945826811A}" type="pres">
      <dgm:prSet presAssocID="{4E84075D-25CC-4348-B533-6245C6FD1C13}" presName="rootConnector" presStyleLbl="node2" presStyleIdx="1" presStyleCnt="3"/>
      <dgm:spPr/>
    </dgm:pt>
    <dgm:pt modelId="{E74E8C1C-7D37-8A42-9142-4961838F9340}" type="pres">
      <dgm:prSet presAssocID="{4E84075D-25CC-4348-B533-6245C6FD1C13}" presName="hierChild4" presStyleCnt="0"/>
      <dgm:spPr/>
    </dgm:pt>
    <dgm:pt modelId="{B6AB899C-BD6C-7F4A-A7F0-A4DCDA6797CB}" type="pres">
      <dgm:prSet presAssocID="{4E84075D-25CC-4348-B533-6245C6FD1C13}" presName="hierChild5" presStyleCnt="0"/>
      <dgm:spPr/>
    </dgm:pt>
    <dgm:pt modelId="{3B9D6C1E-61AE-3C4A-9E81-81FE50246F2A}" type="pres">
      <dgm:prSet presAssocID="{08EF5100-DA3B-0C4C-BDCA-DEC7A156F3E9}" presName="Name37" presStyleLbl="parChTrans1D2" presStyleIdx="2" presStyleCnt="3"/>
      <dgm:spPr/>
    </dgm:pt>
    <dgm:pt modelId="{E546378B-21F5-8B48-9F3F-63D2459E24D5}" type="pres">
      <dgm:prSet presAssocID="{E9C87592-512C-9A49-9DE3-692F74A0FD76}" presName="hierRoot2" presStyleCnt="0">
        <dgm:presLayoutVars>
          <dgm:hierBranch val="init"/>
        </dgm:presLayoutVars>
      </dgm:prSet>
      <dgm:spPr/>
    </dgm:pt>
    <dgm:pt modelId="{DFA69340-2FD4-0849-8020-7F9EB31001F1}" type="pres">
      <dgm:prSet presAssocID="{E9C87592-512C-9A49-9DE3-692F74A0FD76}" presName="rootComposite" presStyleCnt="0"/>
      <dgm:spPr/>
    </dgm:pt>
    <dgm:pt modelId="{B59AC723-0034-4440-AB05-AD9726F52F9F}" type="pres">
      <dgm:prSet presAssocID="{E9C87592-512C-9A49-9DE3-692F74A0FD76}" presName="rootText" presStyleLbl="node2" presStyleIdx="2" presStyleCnt="3">
        <dgm:presLayoutVars>
          <dgm:chPref val="3"/>
        </dgm:presLayoutVars>
      </dgm:prSet>
      <dgm:spPr/>
    </dgm:pt>
    <dgm:pt modelId="{C427EF79-9A31-F24C-9120-A722FF6285F0}" type="pres">
      <dgm:prSet presAssocID="{E9C87592-512C-9A49-9DE3-692F74A0FD76}" presName="rootConnector" presStyleLbl="node2" presStyleIdx="2" presStyleCnt="3"/>
      <dgm:spPr/>
    </dgm:pt>
    <dgm:pt modelId="{03ADFD2A-4581-1E48-9605-DF0A044C91DF}" type="pres">
      <dgm:prSet presAssocID="{E9C87592-512C-9A49-9DE3-692F74A0FD76}" presName="hierChild4" presStyleCnt="0"/>
      <dgm:spPr/>
    </dgm:pt>
    <dgm:pt modelId="{BE56D9EF-B178-3E4A-9888-B7986A392F61}" type="pres">
      <dgm:prSet presAssocID="{E9C87592-512C-9A49-9DE3-692F74A0FD76}" presName="hierChild5" presStyleCnt="0"/>
      <dgm:spPr/>
    </dgm:pt>
    <dgm:pt modelId="{60759C15-FF8C-BF4F-B179-34A6C18E4B7A}" type="pres">
      <dgm:prSet presAssocID="{F7F5CF7B-C5CE-444B-9DFB-BD501D498DA5}" presName="hierChild3" presStyleCnt="0"/>
      <dgm:spPr/>
    </dgm:pt>
  </dgm:ptLst>
  <dgm:cxnLst>
    <dgm:cxn modelId="{146DD80C-DFDE-9243-ACCD-31DCA11AD179}" type="presOf" srcId="{B82C039F-4433-9E48-AC2C-C348A3103DDB}" destId="{C46AE941-351B-CE42-9818-76A575FFDB20}" srcOrd="0" destOrd="0" presId="urn:microsoft.com/office/officeart/2005/8/layout/orgChart1"/>
    <dgm:cxn modelId="{D8C6D518-5D67-F14A-A373-64C1F6DE6C44}" type="presOf" srcId="{F7F5CF7B-C5CE-444B-9DFB-BD501D498DA5}" destId="{2C135322-20A9-E443-B9AF-321E3D50A017}" srcOrd="0" destOrd="0" presId="urn:microsoft.com/office/officeart/2005/8/layout/orgChart1"/>
    <dgm:cxn modelId="{F0F46A19-BA91-9148-A47C-B4E1F06FB99D}" type="presOf" srcId="{BFA4C415-E091-0746-A12E-8D991A8A9B13}" destId="{B0E424A9-34D6-8F4A-895F-AAAF9C081075}" srcOrd="0" destOrd="0" presId="urn:microsoft.com/office/officeart/2005/8/layout/orgChart1"/>
    <dgm:cxn modelId="{A6A1E83D-69B1-4945-AAF8-B44F870865BA}" type="presOf" srcId="{33B290FB-59A8-F540-923C-175A06463890}" destId="{CBAF8EF9-5BC6-DE4A-8A1E-E23461179233}" srcOrd="0" destOrd="0" presId="urn:microsoft.com/office/officeart/2005/8/layout/orgChart1"/>
    <dgm:cxn modelId="{5E3FA462-2000-B849-B2F4-8905995FE6AD}" type="presOf" srcId="{07FD188A-F8DC-6342-98AC-DD5527D743BA}" destId="{7F3471D8-DC89-6840-A886-6353B985EA3A}" srcOrd="1" destOrd="0" presId="urn:microsoft.com/office/officeart/2005/8/layout/orgChart1"/>
    <dgm:cxn modelId="{4CC63A66-373C-3E47-B787-C63ADD6458E6}" type="presOf" srcId="{4E84075D-25CC-4348-B533-6245C6FD1C13}" destId="{677DA46D-55FD-1040-90A9-F5F3D2FF44EC}" srcOrd="0" destOrd="0" presId="urn:microsoft.com/office/officeart/2005/8/layout/orgChart1"/>
    <dgm:cxn modelId="{265B664E-3B41-E248-9898-B143B667975F}" srcId="{B82C039F-4433-9E48-AC2C-C348A3103DDB}" destId="{F7F5CF7B-C5CE-444B-9DFB-BD501D498DA5}" srcOrd="0" destOrd="0" parTransId="{ED401191-8C0B-CF45-A31D-CC6E1AAD3ED5}" sibTransId="{42FA175E-D311-0946-B45D-DDFEC90BE975}"/>
    <dgm:cxn modelId="{27C5A77A-32DA-234D-8AAB-EBA57D8D4C63}" type="presOf" srcId="{08EF5100-DA3B-0C4C-BDCA-DEC7A156F3E9}" destId="{3B9D6C1E-61AE-3C4A-9E81-81FE50246F2A}" srcOrd="0" destOrd="0" presId="urn:microsoft.com/office/officeart/2005/8/layout/orgChart1"/>
    <dgm:cxn modelId="{7CD1E77F-C1AF-8846-9B5C-227D320DD780}" srcId="{F7F5CF7B-C5CE-444B-9DFB-BD501D498DA5}" destId="{E9C87592-512C-9A49-9DE3-692F74A0FD76}" srcOrd="2" destOrd="0" parTransId="{08EF5100-DA3B-0C4C-BDCA-DEC7A156F3E9}" sibTransId="{3C55408E-B561-A441-BCE1-25334CC4851B}"/>
    <dgm:cxn modelId="{E2940581-BF96-3441-A4DA-BD5030146E2E}" type="presOf" srcId="{4E84075D-25CC-4348-B533-6245C6FD1C13}" destId="{01A419E9-8E48-B24B-85E2-E0945826811A}" srcOrd="1" destOrd="0" presId="urn:microsoft.com/office/officeart/2005/8/layout/orgChart1"/>
    <dgm:cxn modelId="{9376BB9D-1D41-874F-9ECF-8D543A3931A5}" type="presOf" srcId="{07FD188A-F8DC-6342-98AC-DD5527D743BA}" destId="{D7CEB116-2F91-3347-AD8A-68E72C90E039}" srcOrd="0" destOrd="0" presId="urn:microsoft.com/office/officeart/2005/8/layout/orgChart1"/>
    <dgm:cxn modelId="{CC3FCAA1-5031-DB46-8D92-766E1FB935B3}" srcId="{F7F5CF7B-C5CE-444B-9DFB-BD501D498DA5}" destId="{4E84075D-25CC-4348-B533-6245C6FD1C13}" srcOrd="1" destOrd="0" parTransId="{33B290FB-59A8-F540-923C-175A06463890}" sibTransId="{855BDED1-1454-014B-A888-39D1C14F6339}"/>
    <dgm:cxn modelId="{B2D273BA-D1D9-6F41-9D56-AB7C348DAFDB}" type="presOf" srcId="{E9C87592-512C-9A49-9DE3-692F74A0FD76}" destId="{C427EF79-9A31-F24C-9120-A722FF6285F0}" srcOrd="1" destOrd="0" presId="urn:microsoft.com/office/officeart/2005/8/layout/orgChart1"/>
    <dgm:cxn modelId="{8B4917E4-AA46-D14F-A2D6-FB3C7C5D6FC1}" type="presOf" srcId="{F7F5CF7B-C5CE-444B-9DFB-BD501D498DA5}" destId="{81DBE90A-54B3-3241-B02A-25EA0F44A090}" srcOrd="1" destOrd="0" presId="urn:microsoft.com/office/officeart/2005/8/layout/orgChart1"/>
    <dgm:cxn modelId="{959FD2F2-B127-A744-9C19-97533FE7FF38}" srcId="{F7F5CF7B-C5CE-444B-9DFB-BD501D498DA5}" destId="{07FD188A-F8DC-6342-98AC-DD5527D743BA}" srcOrd="0" destOrd="0" parTransId="{BFA4C415-E091-0746-A12E-8D991A8A9B13}" sibTransId="{29E27898-D258-E642-B067-F2BCA202927C}"/>
    <dgm:cxn modelId="{2F7443F5-7A16-FC4F-9F45-92A1842A46A3}" type="presOf" srcId="{E9C87592-512C-9A49-9DE3-692F74A0FD76}" destId="{B59AC723-0034-4440-AB05-AD9726F52F9F}" srcOrd="0" destOrd="0" presId="urn:microsoft.com/office/officeart/2005/8/layout/orgChart1"/>
    <dgm:cxn modelId="{1CA19311-5C59-2640-B3C7-64223E19EC69}" type="presParOf" srcId="{C46AE941-351B-CE42-9818-76A575FFDB20}" destId="{71ECF3F4-32A3-3B4A-96E6-90712FD2957B}" srcOrd="0" destOrd="0" presId="urn:microsoft.com/office/officeart/2005/8/layout/orgChart1"/>
    <dgm:cxn modelId="{410B4A77-9E9C-154A-97FE-34B2230C130C}" type="presParOf" srcId="{71ECF3F4-32A3-3B4A-96E6-90712FD2957B}" destId="{66D3463C-3703-8E41-A998-0843BA2D0997}" srcOrd="0" destOrd="0" presId="urn:microsoft.com/office/officeart/2005/8/layout/orgChart1"/>
    <dgm:cxn modelId="{35752458-361E-1F47-9BCD-F8F95E6E3296}" type="presParOf" srcId="{66D3463C-3703-8E41-A998-0843BA2D0997}" destId="{2C135322-20A9-E443-B9AF-321E3D50A017}" srcOrd="0" destOrd="0" presId="urn:microsoft.com/office/officeart/2005/8/layout/orgChart1"/>
    <dgm:cxn modelId="{B9DECDE4-8615-BA4F-898C-16810449F3B8}" type="presParOf" srcId="{66D3463C-3703-8E41-A998-0843BA2D0997}" destId="{81DBE90A-54B3-3241-B02A-25EA0F44A090}" srcOrd="1" destOrd="0" presId="urn:microsoft.com/office/officeart/2005/8/layout/orgChart1"/>
    <dgm:cxn modelId="{9A9551B1-E74F-EF4C-9AE2-EE8AD9442592}" type="presParOf" srcId="{71ECF3F4-32A3-3B4A-96E6-90712FD2957B}" destId="{BCF8B0CC-1255-8F4F-98BE-3D2CEE1A7DA4}" srcOrd="1" destOrd="0" presId="urn:microsoft.com/office/officeart/2005/8/layout/orgChart1"/>
    <dgm:cxn modelId="{586D3001-6862-2C4D-9A2F-6062980F5BC4}" type="presParOf" srcId="{BCF8B0CC-1255-8F4F-98BE-3D2CEE1A7DA4}" destId="{B0E424A9-34D6-8F4A-895F-AAAF9C081075}" srcOrd="0" destOrd="0" presId="urn:microsoft.com/office/officeart/2005/8/layout/orgChart1"/>
    <dgm:cxn modelId="{E4A9FECD-9851-F942-B7A7-26DB1C33434A}" type="presParOf" srcId="{BCF8B0CC-1255-8F4F-98BE-3D2CEE1A7DA4}" destId="{3E8F7F5A-F3EF-0B4F-8C08-249248327C50}" srcOrd="1" destOrd="0" presId="urn:microsoft.com/office/officeart/2005/8/layout/orgChart1"/>
    <dgm:cxn modelId="{F22E133A-0EE5-1E4C-8A0B-E38D929EFD62}" type="presParOf" srcId="{3E8F7F5A-F3EF-0B4F-8C08-249248327C50}" destId="{96B1D0E7-1188-E047-B56A-DC9D3BB2C263}" srcOrd="0" destOrd="0" presId="urn:microsoft.com/office/officeart/2005/8/layout/orgChart1"/>
    <dgm:cxn modelId="{DB2AC68C-B616-434F-970E-EA1FA5B50A9B}" type="presParOf" srcId="{96B1D0E7-1188-E047-B56A-DC9D3BB2C263}" destId="{D7CEB116-2F91-3347-AD8A-68E72C90E039}" srcOrd="0" destOrd="0" presId="urn:microsoft.com/office/officeart/2005/8/layout/orgChart1"/>
    <dgm:cxn modelId="{2D4E964B-4A23-2147-B762-2FADB44C78B2}" type="presParOf" srcId="{96B1D0E7-1188-E047-B56A-DC9D3BB2C263}" destId="{7F3471D8-DC89-6840-A886-6353B985EA3A}" srcOrd="1" destOrd="0" presId="urn:microsoft.com/office/officeart/2005/8/layout/orgChart1"/>
    <dgm:cxn modelId="{E0ECB435-1AC1-4645-807E-52B566799ACB}" type="presParOf" srcId="{3E8F7F5A-F3EF-0B4F-8C08-249248327C50}" destId="{CA85D284-84B9-F54A-B00F-F1304BD4F0D4}" srcOrd="1" destOrd="0" presId="urn:microsoft.com/office/officeart/2005/8/layout/orgChart1"/>
    <dgm:cxn modelId="{B314A25B-D591-8042-9079-A520DB8F15BE}" type="presParOf" srcId="{3E8F7F5A-F3EF-0B4F-8C08-249248327C50}" destId="{7CEEDF76-3683-D047-B5DF-88F8AF51DD4B}" srcOrd="2" destOrd="0" presId="urn:microsoft.com/office/officeart/2005/8/layout/orgChart1"/>
    <dgm:cxn modelId="{291FD9DE-8E13-9447-AAEB-2136D4968E16}" type="presParOf" srcId="{BCF8B0CC-1255-8F4F-98BE-3D2CEE1A7DA4}" destId="{CBAF8EF9-5BC6-DE4A-8A1E-E23461179233}" srcOrd="2" destOrd="0" presId="urn:microsoft.com/office/officeart/2005/8/layout/orgChart1"/>
    <dgm:cxn modelId="{0C3168D7-2A9B-3A4E-A39F-9A8C78DD199D}" type="presParOf" srcId="{BCF8B0CC-1255-8F4F-98BE-3D2CEE1A7DA4}" destId="{1787BAF2-76B1-0045-8B1D-D14EFEB0EE49}" srcOrd="3" destOrd="0" presId="urn:microsoft.com/office/officeart/2005/8/layout/orgChart1"/>
    <dgm:cxn modelId="{419F21A0-5E8F-C544-9EEF-83A1B1EE3D9C}" type="presParOf" srcId="{1787BAF2-76B1-0045-8B1D-D14EFEB0EE49}" destId="{75DB97CF-B4B2-174A-A3E9-7E9076F31BA6}" srcOrd="0" destOrd="0" presId="urn:microsoft.com/office/officeart/2005/8/layout/orgChart1"/>
    <dgm:cxn modelId="{AEA3FEE6-79BE-7243-8237-F67FCFD933A7}" type="presParOf" srcId="{75DB97CF-B4B2-174A-A3E9-7E9076F31BA6}" destId="{677DA46D-55FD-1040-90A9-F5F3D2FF44EC}" srcOrd="0" destOrd="0" presId="urn:microsoft.com/office/officeart/2005/8/layout/orgChart1"/>
    <dgm:cxn modelId="{E13028D1-7716-4044-9097-6E1E1E542853}" type="presParOf" srcId="{75DB97CF-B4B2-174A-A3E9-7E9076F31BA6}" destId="{01A419E9-8E48-B24B-85E2-E0945826811A}" srcOrd="1" destOrd="0" presId="urn:microsoft.com/office/officeart/2005/8/layout/orgChart1"/>
    <dgm:cxn modelId="{0048498A-0DB9-9E4D-8EB8-923ED9C2E9A1}" type="presParOf" srcId="{1787BAF2-76B1-0045-8B1D-D14EFEB0EE49}" destId="{E74E8C1C-7D37-8A42-9142-4961838F9340}" srcOrd="1" destOrd="0" presId="urn:microsoft.com/office/officeart/2005/8/layout/orgChart1"/>
    <dgm:cxn modelId="{2A503FB8-C323-F144-A738-ADA8C5CCF613}" type="presParOf" srcId="{1787BAF2-76B1-0045-8B1D-D14EFEB0EE49}" destId="{B6AB899C-BD6C-7F4A-A7F0-A4DCDA6797CB}" srcOrd="2" destOrd="0" presId="urn:microsoft.com/office/officeart/2005/8/layout/orgChart1"/>
    <dgm:cxn modelId="{8B5364E1-AD00-3641-BF01-F75C5E0D6991}" type="presParOf" srcId="{BCF8B0CC-1255-8F4F-98BE-3D2CEE1A7DA4}" destId="{3B9D6C1E-61AE-3C4A-9E81-81FE50246F2A}" srcOrd="4" destOrd="0" presId="urn:microsoft.com/office/officeart/2005/8/layout/orgChart1"/>
    <dgm:cxn modelId="{6070187E-AD87-2F41-95D0-C75E006CDD92}" type="presParOf" srcId="{BCF8B0CC-1255-8F4F-98BE-3D2CEE1A7DA4}" destId="{E546378B-21F5-8B48-9F3F-63D2459E24D5}" srcOrd="5" destOrd="0" presId="urn:microsoft.com/office/officeart/2005/8/layout/orgChart1"/>
    <dgm:cxn modelId="{1E994D34-ECE8-C84C-98AC-94AC042D0A7B}" type="presParOf" srcId="{E546378B-21F5-8B48-9F3F-63D2459E24D5}" destId="{DFA69340-2FD4-0849-8020-7F9EB31001F1}" srcOrd="0" destOrd="0" presId="urn:microsoft.com/office/officeart/2005/8/layout/orgChart1"/>
    <dgm:cxn modelId="{A200E6D1-D81E-884B-A6FC-B00BC0B36033}" type="presParOf" srcId="{DFA69340-2FD4-0849-8020-7F9EB31001F1}" destId="{B59AC723-0034-4440-AB05-AD9726F52F9F}" srcOrd="0" destOrd="0" presId="urn:microsoft.com/office/officeart/2005/8/layout/orgChart1"/>
    <dgm:cxn modelId="{CEF0711D-2341-F34A-9B34-DB20A2B4374E}" type="presParOf" srcId="{DFA69340-2FD4-0849-8020-7F9EB31001F1}" destId="{C427EF79-9A31-F24C-9120-A722FF6285F0}" srcOrd="1" destOrd="0" presId="urn:microsoft.com/office/officeart/2005/8/layout/orgChart1"/>
    <dgm:cxn modelId="{0C21986A-530C-3D47-B11B-8564170C4F7B}" type="presParOf" srcId="{E546378B-21F5-8B48-9F3F-63D2459E24D5}" destId="{03ADFD2A-4581-1E48-9605-DF0A044C91DF}" srcOrd="1" destOrd="0" presId="urn:microsoft.com/office/officeart/2005/8/layout/orgChart1"/>
    <dgm:cxn modelId="{3789ABBA-88B5-FB4D-AB34-443E88CD7C2C}" type="presParOf" srcId="{E546378B-21F5-8B48-9F3F-63D2459E24D5}" destId="{BE56D9EF-B178-3E4A-9888-B7986A392F61}" srcOrd="2" destOrd="0" presId="urn:microsoft.com/office/officeart/2005/8/layout/orgChart1"/>
    <dgm:cxn modelId="{0082AC18-D564-F34A-8C79-735F0AEB41B5}" type="presParOf" srcId="{71ECF3F4-32A3-3B4A-96E6-90712FD2957B}" destId="{60759C15-FF8C-BF4F-B179-34A6C18E4B7A}" srcOrd="2" destOrd="0" presId="urn:microsoft.com/office/officeart/2005/8/layout/orgChart1"/>
  </dgm:cxnLst>
  <dgm:bg/>
  <dgm:whole/>
  <dgm:extLst>
    <a:ext uri="http://schemas.microsoft.com/office/drawing/2008/diagram">
      <dsp:dataModelExt xmlns:dsp="http://schemas.microsoft.com/office/drawing/2008/diagram" relId="rId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B9D6C1E-61AE-3C4A-9E81-81FE50246F2A}">
      <dsp:nvSpPr>
        <dsp:cNvPr id="0" name=""/>
        <dsp:cNvSpPr/>
      </dsp:nvSpPr>
      <dsp:spPr>
        <a:xfrm>
          <a:off x="2345689" y="698948"/>
          <a:ext cx="1659592" cy="288028"/>
        </a:xfrm>
        <a:custGeom>
          <a:avLst/>
          <a:gdLst/>
          <a:ahLst/>
          <a:cxnLst/>
          <a:rect l="0" t="0" r="0" b="0"/>
          <a:pathLst>
            <a:path>
              <a:moveTo>
                <a:pt x="0" y="0"/>
              </a:moveTo>
              <a:lnTo>
                <a:pt x="0" y="161265"/>
              </a:lnTo>
              <a:lnTo>
                <a:pt x="1858393" y="161265"/>
              </a:lnTo>
              <a:lnTo>
                <a:pt x="1858393" y="322531"/>
              </a:lnTo>
            </a:path>
          </a:pathLst>
        </a:custGeom>
        <a:noFill/>
        <a:ln w="25400" cap="flat" cmpd="sng" algn="ctr">
          <a:solidFill>
            <a:schemeClr val="dk2">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BAF8EF9-5BC6-DE4A-8A1E-E23461179233}">
      <dsp:nvSpPr>
        <dsp:cNvPr id="0" name=""/>
        <dsp:cNvSpPr/>
      </dsp:nvSpPr>
      <dsp:spPr>
        <a:xfrm>
          <a:off x="2299969" y="698948"/>
          <a:ext cx="91440" cy="288028"/>
        </a:xfrm>
        <a:custGeom>
          <a:avLst/>
          <a:gdLst/>
          <a:ahLst/>
          <a:cxnLst/>
          <a:rect l="0" t="0" r="0" b="0"/>
          <a:pathLst>
            <a:path>
              <a:moveTo>
                <a:pt x="45720" y="0"/>
              </a:moveTo>
              <a:lnTo>
                <a:pt x="45720" y="322531"/>
              </a:lnTo>
            </a:path>
          </a:pathLst>
        </a:custGeom>
        <a:noFill/>
        <a:ln w="25400" cap="flat" cmpd="sng" algn="ctr">
          <a:solidFill>
            <a:schemeClr val="dk2">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0E424A9-34D6-8F4A-895F-AAAF9C081075}">
      <dsp:nvSpPr>
        <dsp:cNvPr id="0" name=""/>
        <dsp:cNvSpPr/>
      </dsp:nvSpPr>
      <dsp:spPr>
        <a:xfrm>
          <a:off x="686097" y="698948"/>
          <a:ext cx="1659592" cy="288028"/>
        </a:xfrm>
        <a:custGeom>
          <a:avLst/>
          <a:gdLst/>
          <a:ahLst/>
          <a:cxnLst/>
          <a:rect l="0" t="0" r="0" b="0"/>
          <a:pathLst>
            <a:path>
              <a:moveTo>
                <a:pt x="1858393" y="0"/>
              </a:moveTo>
              <a:lnTo>
                <a:pt x="1858393" y="161265"/>
              </a:lnTo>
              <a:lnTo>
                <a:pt x="0" y="161265"/>
              </a:lnTo>
              <a:lnTo>
                <a:pt x="0" y="322531"/>
              </a:lnTo>
            </a:path>
          </a:pathLst>
        </a:custGeom>
        <a:noFill/>
        <a:ln w="25400" cap="flat" cmpd="sng" algn="ctr">
          <a:solidFill>
            <a:schemeClr val="dk2">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C135322-20A9-E443-B9AF-321E3D50A017}">
      <dsp:nvSpPr>
        <dsp:cNvPr id="0" name=""/>
        <dsp:cNvSpPr/>
      </dsp:nvSpPr>
      <dsp:spPr>
        <a:xfrm>
          <a:off x="1659907" y="13166"/>
          <a:ext cx="1371564" cy="685782"/>
        </a:xfrm>
        <a:prstGeom prst="rec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s-MX" sz="1000" kern="1200">
              <a:latin typeface="Calibri" panose="020F0502020204030204"/>
              <a:ea typeface="+mn-ea"/>
              <a:cs typeface="+mn-cs"/>
            </a:rPr>
            <a:t>Subsecretaría Distrital de Cultura Ciudadana  y Gestión del Conocimiento</a:t>
          </a:r>
        </a:p>
      </dsp:txBody>
      <dsp:txXfrm>
        <a:off x="1659907" y="13166"/>
        <a:ext cx="1371564" cy="685782"/>
      </dsp:txXfrm>
    </dsp:sp>
    <dsp:sp modelId="{D7CEB116-2F91-3347-AD8A-68E72C90E039}">
      <dsp:nvSpPr>
        <dsp:cNvPr id="0" name=""/>
        <dsp:cNvSpPr/>
      </dsp:nvSpPr>
      <dsp:spPr>
        <a:xfrm>
          <a:off x="314" y="986976"/>
          <a:ext cx="1371564" cy="685782"/>
        </a:xfrm>
        <a:prstGeom prst="rec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s-MX" sz="1000" kern="1200">
              <a:latin typeface="Calibri" panose="020F0502020204030204"/>
              <a:ea typeface="+mn-ea"/>
              <a:cs typeface="+mn-cs"/>
            </a:rPr>
            <a:t>Dirección Observatorio y Gestón del Conocimiento Cultural</a:t>
          </a:r>
        </a:p>
      </dsp:txBody>
      <dsp:txXfrm>
        <a:off x="314" y="986976"/>
        <a:ext cx="1371564" cy="685782"/>
      </dsp:txXfrm>
    </dsp:sp>
    <dsp:sp modelId="{677DA46D-55FD-1040-90A9-F5F3D2FF44EC}">
      <dsp:nvSpPr>
        <dsp:cNvPr id="0" name=""/>
        <dsp:cNvSpPr/>
      </dsp:nvSpPr>
      <dsp:spPr>
        <a:xfrm>
          <a:off x="1659907" y="986976"/>
          <a:ext cx="1371564" cy="685782"/>
        </a:xfrm>
        <a:prstGeom prst="rec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s-MX" sz="1000" kern="1200">
              <a:latin typeface="Calibri" panose="020F0502020204030204"/>
              <a:ea typeface="+mn-ea"/>
              <a:cs typeface="+mn-cs"/>
            </a:rPr>
            <a:t>Dirección de Transformaciones Culturales</a:t>
          </a:r>
        </a:p>
      </dsp:txBody>
      <dsp:txXfrm>
        <a:off x="1659907" y="986976"/>
        <a:ext cx="1371564" cy="685782"/>
      </dsp:txXfrm>
    </dsp:sp>
    <dsp:sp modelId="{B59AC723-0034-4440-AB05-AD9726F52F9F}">
      <dsp:nvSpPr>
        <dsp:cNvPr id="0" name=""/>
        <dsp:cNvSpPr/>
      </dsp:nvSpPr>
      <dsp:spPr>
        <a:xfrm>
          <a:off x="3319500" y="986976"/>
          <a:ext cx="1371564" cy="685782"/>
        </a:xfrm>
        <a:prstGeom prst="rec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s-MX" sz="1000" kern="1200">
              <a:latin typeface="Calibri" panose="020F0502020204030204"/>
              <a:ea typeface="+mn-ea"/>
              <a:cs typeface="+mn-cs"/>
            </a:rPr>
            <a:t>Dirección de Redes y Acción Colectiva</a:t>
          </a:r>
        </a:p>
      </dsp:txBody>
      <dsp:txXfrm>
        <a:off x="3319500" y="986976"/>
        <a:ext cx="1371564" cy="685782"/>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Application>LibreOffice/6.3.6.2$Windows_X86_64 LibreOffice_project/2196df99b074d8a661f4036fca8fa0cbfa33a497</Application>
  <Pages>26</Pages>
  <Words>7617</Words>
  <Characters>43230</Characters>
  <CharactersWithSpaces>50662</CharactersWithSpaces>
  <Paragraphs>317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2021-10-29T01:14:00Z</dcterms:created>
  <dc:creator>Camilo Andres Peña Carbonell</dc:creator>
  <dc:description/>
  <dc:language>es-CO</dc:language>
  <cp:lastModifiedBy/>
  <dcterms:modified xsi:type="dcterms:W3CDTF">2022-08-10T11:46:26Z</dcterms:modified>
  <cp:revision>8</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